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902C5">
      <w:pPr>
        <w:ind w:left="0" w:leftChars="0" w:firstLine="398" w:firstLineChars="16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«Наши дети умеют читать! Они просто не умеют понимать прочитанное…» - такой вывод сделали учёные по результатам международных исследований PISA. </w:t>
      </w:r>
    </w:p>
    <w:p w14:paraId="26AF6223">
      <w:pPr>
        <w:ind w:left="0" w:leftChars="0" w:firstLine="398" w:firstLineChars="16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Следовательно, н</w:t>
      </w:r>
      <w:r>
        <w:rPr>
          <w:rFonts w:hint="default" w:ascii="Times New Roman" w:hAnsi="Times New Roman" w:cs="Times New Roman"/>
          <w:sz w:val="24"/>
          <w:szCs w:val="24"/>
        </w:rPr>
        <w:t xml:space="preserve">аучить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ребёнка</w:t>
      </w:r>
      <w:r>
        <w:rPr>
          <w:rFonts w:hint="default" w:ascii="Times New Roman" w:hAnsi="Times New Roman" w:cs="Times New Roman"/>
          <w:sz w:val="24"/>
          <w:szCs w:val="24"/>
        </w:rPr>
        <w:t xml:space="preserve"> читать «правильно», «эффективно», продуктивно –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первоочередная </w:t>
      </w:r>
      <w:r>
        <w:rPr>
          <w:rFonts w:hint="default" w:ascii="Times New Roman" w:hAnsi="Times New Roman" w:cs="Times New Roman"/>
          <w:sz w:val="24"/>
          <w:szCs w:val="24"/>
        </w:rPr>
        <w:t>задача учителя. Достижение высоких результатов в понимании и восприятии прочитанного, является ключом к успеху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 учении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Поэтому должна быть выработана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определённая</w:t>
      </w:r>
      <w:r>
        <w:rPr>
          <w:rFonts w:hint="default" w:ascii="Times New Roman" w:hAnsi="Times New Roman" w:cs="Times New Roman"/>
          <w:sz w:val="24"/>
          <w:szCs w:val="24"/>
        </w:rPr>
        <w:t xml:space="preserve"> последовательность по обеспечению нового формата обучения языковой личности, способного реально и продуктивно вписаться в любую жизненную сферу. </w:t>
      </w:r>
    </w:p>
    <w:p w14:paraId="6439D787">
      <w:pPr>
        <w:ind w:left="0" w:leftChars="0" w:firstLine="398" w:firstLineChars="166"/>
        <w:rPr>
          <w:rFonts w:hint="default" w:ascii="Times New Roman" w:hAnsi="Times New Roman" w:cs="Times New Roman"/>
          <w:sz w:val="24"/>
          <w:szCs w:val="24"/>
        </w:rPr>
      </w:pPr>
    </w:p>
    <w:p w14:paraId="6AA6EA1B">
      <w:pPr>
        <w:ind w:left="0" w:leftChars="0" w:firstLine="398" w:firstLineChars="16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Начальная школа закладывает фундамент всего общего образования и во многом определяет дальнейшее успешное развитие реб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ё</w:t>
      </w:r>
      <w:r>
        <w:rPr>
          <w:rFonts w:hint="default" w:ascii="Times New Roman" w:hAnsi="Times New Roman" w:cs="Times New Roman"/>
          <w:sz w:val="24"/>
          <w:szCs w:val="24"/>
        </w:rPr>
        <w:t>нка на протяжении всего обучения в школе. Безусловно, ключевую роль играет учитель начальных классов. Обновленный ФГОС НОО призван стать для него направляющим руководством для достижения новых профессиональных вершин в вопросах воспитания и обучения будущих поколений.</w:t>
      </w:r>
    </w:p>
    <w:p w14:paraId="71E66681">
      <w:pPr>
        <w:ind w:left="0" w:leftChars="0" w:firstLine="398" w:firstLineChars="16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Функциональная грамотность вошла в состав государственных гарантий качества основного начального образования. ФГОС третьего поколения определяет функциональную грамотность как способность решать учебные задачи и жизненные ситуации на основе сформированных предметных, метапредметных и универсальных способов деятельности. В образовательный процесс органично встраивается формирование и оценка видов функциональной грамотности.</w:t>
      </w:r>
    </w:p>
    <w:p w14:paraId="28E49187">
      <w:pPr>
        <w:ind w:left="0" w:leftChars="0" w:firstLine="398" w:firstLineChars="16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Базовым компонентом функциональной грамотности является читательская грамотность, так как в современном обществе умение работать с информацией (читать, прежде всего) становится обязательным условием успешности личности. В то же время, формирование читательской грамотности, в соответствии с требованиями ФГОС НОО, рассматривается у учащихся в качестве планируемого результата обучения. В Федеральном государственном образовательном стандарте начального общего образования чтение рассматривается как средство, которое служит для личностного развития ученика, его умению адаптироваться в обществе, решающее задачу воспитания ответственного, компетентного и инициативного гражданина.</w:t>
      </w:r>
    </w:p>
    <w:p w14:paraId="49E58531">
      <w:pPr>
        <w:ind w:left="0" w:leftChars="0" w:firstLine="398" w:firstLineChars="16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Понятие «читательская грамотность» в системе российского школьного образования имеет несколько значений:</w:t>
      </w:r>
    </w:p>
    <w:p w14:paraId="3CFCAAB5">
      <w:pPr>
        <w:ind w:left="0" w:leftChars="0" w:firstLine="398" w:firstLineChars="16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1) в освоении предмета «Литературное чтение»» – выступает как характеристика квалифицированного читателя, способного воспринимать и анализировать тексты художественной литературы, понимать принципиальные отличия художественного текста от научного, оценивать прочитанное критически, аргументировать сво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ё</w:t>
      </w:r>
      <w:r>
        <w:rPr>
          <w:rFonts w:hint="default" w:ascii="Times New Roman" w:hAnsi="Times New Roman" w:cs="Times New Roman"/>
          <w:sz w:val="24"/>
          <w:szCs w:val="24"/>
        </w:rPr>
        <w:t xml:space="preserve"> мнение и оформлять его словесно в устных и письменных высказываниях разных жанров, создавать разв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ё</w:t>
      </w:r>
      <w:r>
        <w:rPr>
          <w:rFonts w:hint="default" w:ascii="Times New Roman" w:hAnsi="Times New Roman" w:cs="Times New Roman"/>
          <w:sz w:val="24"/>
          <w:szCs w:val="24"/>
        </w:rPr>
        <w:t>рнутые высказывания интерпретирующего и аналитического характера, участвовать в обсуждении прочитанных книг;</w:t>
      </w:r>
    </w:p>
    <w:p w14:paraId="19477224">
      <w:pPr>
        <w:ind w:left="0" w:leftChars="0" w:firstLine="398" w:firstLineChars="16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2) в освоении предмета «Русский язык» – ассоциируется с развитием навыков чтения на русском языке (ознакомительного, изучающего, просмотрового) и содержательной переработкой прочитанного материала, в том числе умением выделять главную мысль текста, ключевые понятия, оценивать средства выразительности и аргументации;</w:t>
      </w:r>
    </w:p>
    <w:p w14:paraId="7BE8F051">
      <w:pPr>
        <w:ind w:left="0" w:leftChars="0" w:firstLine="398" w:firstLineChars="16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3) в достижении метапредметных результатов – означает смысловое чтение, а также ряд смежных умений, таких как умение определять понятия, создавать обобщения, устанавливать аналогии, самостоятельно выбирать основания и критерии для классификации, классифицировать, устанавливать причинно-следственные связи, строить логическое рассуждение, умозаключения и делать выводы; умение создавать, применять и преобразовывать знаки и символы, схемы и модели для решения учебных и познавательных задач;</w:t>
      </w:r>
    </w:p>
    <w:p w14:paraId="459B6D9E">
      <w:pPr>
        <w:ind w:left="0" w:leftChars="0" w:firstLine="398" w:firstLineChars="16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4) в аспекте функциональной грамотности – связано с чтением как способностью человека понимать и использовать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 Тем самым предполагается, что чтение выходит далеко за рамки школы и имеет прямое или косвенное отношение к достижению самых широких учебных (продолжение образования и самообразования), жизненных и профессиональных целей. При этом всесторонне учитывается предметная и метапредметная природа текстовой деятельности как ведущего компонента читательской грамотности.</w:t>
      </w:r>
    </w:p>
    <w:p w14:paraId="17DA2EBD">
      <w:pPr>
        <w:ind w:left="0" w:leftChars="0" w:firstLine="398" w:firstLineChars="16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Комплексный подход к определению читательской грамотности определяет активное использование в школьном образовании современных читательских практик, в основе которых лежит системная работа с текстами, позволяющая одновременно решать учебные задачи и задачи формирования и оценивания читательской грамотности школьников.</w:t>
      </w:r>
    </w:p>
    <w:p w14:paraId="517EA2B1">
      <w:pPr>
        <w:ind w:left="0" w:leftChars="0" w:firstLine="398" w:firstLineChars="16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Существует несколько этапов формирования читательской грамотности младших школьников, которые определяются уровнем общеязыковой и специальной читательской подготовки при работе с книгой:</w:t>
      </w:r>
    </w:p>
    <w:p w14:paraId="57603C58">
      <w:pPr>
        <w:ind w:left="0" w:leftChars="0" w:firstLine="398" w:firstLineChars="16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1) подготовительный этап обучения читательской грамотности;</w:t>
      </w:r>
    </w:p>
    <w:p w14:paraId="0F24085F">
      <w:pPr>
        <w:ind w:left="0" w:leftChars="0" w:firstLine="398" w:firstLineChars="16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2) начальный этап обучения читательской грамотности;</w:t>
      </w:r>
    </w:p>
    <w:p w14:paraId="15668878">
      <w:pPr>
        <w:ind w:left="0" w:leftChars="0" w:firstLine="398" w:firstLineChars="16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3) основной этап обучения читательской грамотности;</w:t>
      </w:r>
    </w:p>
    <w:p w14:paraId="3EF69806">
      <w:pPr>
        <w:ind w:left="0" w:leftChars="0" w:firstLine="398" w:firstLineChars="16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4) заключительный этап обучения читательской грамотности.</w:t>
      </w:r>
    </w:p>
    <w:p w14:paraId="37455492">
      <w:pPr>
        <w:ind w:left="0" w:leftChars="0" w:firstLine="398" w:firstLineChars="16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Каждый этап отличается целями обучения, требованиями к учебному материалу, методикой работы и организацией учебной деятельности учащихся. На всех уроках осуществляется взаимодействие форм,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приёмов</w:t>
      </w:r>
      <w:r>
        <w:rPr>
          <w:rFonts w:hint="default" w:ascii="Times New Roman" w:hAnsi="Times New Roman" w:cs="Times New Roman"/>
          <w:sz w:val="24"/>
          <w:szCs w:val="24"/>
        </w:rPr>
        <w:t xml:space="preserve"> обучения чтению. Однако для того, чтобы решение данной проблемы было успешным, необходимо создание психолого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педагогических условий, направленных на развитие детского чтения и поддержку в образовательном пространстве школы. Формирование читательской грамотности у младших школьников предполагает использование разнообразных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приёмов</w:t>
      </w:r>
      <w:r>
        <w:rPr>
          <w:rFonts w:hint="default" w:ascii="Times New Roman" w:hAnsi="Times New Roman" w:cs="Times New Roman"/>
          <w:sz w:val="24"/>
          <w:szCs w:val="24"/>
        </w:rPr>
        <w:t xml:space="preserve">, обеспечивающих успешное решение данной проблемы. Рассмотрим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приёмы</w:t>
      </w:r>
      <w:r>
        <w:rPr>
          <w:rFonts w:hint="default" w:ascii="Times New Roman" w:hAnsi="Times New Roman" w:cs="Times New Roman"/>
          <w:sz w:val="24"/>
          <w:szCs w:val="24"/>
        </w:rPr>
        <w:t xml:space="preserve"> в рамках актуальных педагогических технологий. Формирование читательской грамотности происходит на уроках при использовании прогрессивных технологий обучения, среди которых технология проблемного обучения, технология критического мышления, игровая технология, информационно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коммуникативная технология, здоровьесберегающая технология.</w:t>
      </w:r>
    </w:p>
    <w:p w14:paraId="3866014C">
      <w:pPr>
        <w:ind w:left="0" w:leftChars="0" w:firstLine="398" w:firstLineChars="166"/>
        <w:rPr>
          <w:rFonts w:hint="default" w:ascii="Times New Roman" w:hAnsi="Times New Roman" w:cs="Times New Roman"/>
          <w:sz w:val="24"/>
          <w:szCs w:val="24"/>
        </w:rPr>
      </w:pPr>
    </w:p>
    <w:p w14:paraId="63B33751">
      <w:pPr>
        <w:ind w:left="0" w:leftChars="0" w:firstLine="398" w:firstLineChars="16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2. 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Предлагаю п</w:t>
      </w:r>
      <w:r>
        <w:rPr>
          <w:rFonts w:hint="default" w:ascii="Times New Roman" w:hAnsi="Times New Roman" w:cs="Times New Roman"/>
          <w:sz w:val="24"/>
          <w:szCs w:val="24"/>
        </w:rPr>
        <w:t>ознакоми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ть</w:t>
      </w:r>
      <w:r>
        <w:rPr>
          <w:rFonts w:hint="default" w:ascii="Times New Roman" w:hAnsi="Times New Roman" w:cs="Times New Roman"/>
          <w:sz w:val="24"/>
          <w:szCs w:val="24"/>
        </w:rPr>
        <w:t>ся с наиболее эффективными, на мой взгляд, приёмами работы в рамках современных педагогических технологий на уроках.</w:t>
      </w:r>
    </w:p>
    <w:p w14:paraId="18FBB413">
      <w:pPr>
        <w:ind w:left="0" w:leftChars="0" w:firstLine="400" w:firstLineChars="166"/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>а) Технология развития критического мышления.</w:t>
      </w:r>
    </w:p>
    <w:p w14:paraId="7B36056B">
      <w:pPr>
        <w:ind w:left="0" w:leftChars="0" w:firstLine="398" w:firstLineChars="16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ё</w:t>
      </w:r>
      <w:r>
        <w:rPr>
          <w:rFonts w:hint="default" w:ascii="Times New Roman" w:hAnsi="Times New Roman" w:cs="Times New Roman"/>
          <w:sz w:val="24"/>
          <w:szCs w:val="24"/>
        </w:rPr>
        <w:t xml:space="preserve">мы этой технологии позволяют формировать ученика, мыслящего критически, иными словами, способного к активной самостоятельной деятельности, выполняющего разные мыслительные операции: синтез, анализ, обобщение, классификация.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Предлагаю познакомиться с некоторыми</w:t>
      </w:r>
      <w:r>
        <w:rPr>
          <w:rFonts w:hint="default" w:ascii="Times New Roman" w:hAnsi="Times New Roman" w:cs="Times New Roman"/>
          <w:sz w:val="24"/>
          <w:szCs w:val="24"/>
        </w:rPr>
        <w:t xml:space="preserve"> технологически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ми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приёмами, позволяющими реализовать поставленные цели для развития критического мышления</w:t>
      </w:r>
      <w:r>
        <w:rPr>
          <w:rFonts w:hint="default" w:ascii="Times New Roman" w:hAnsi="Times New Roman" w:cs="Times New Roman"/>
          <w:sz w:val="24"/>
          <w:szCs w:val="24"/>
        </w:rPr>
        <w:t>:</w:t>
      </w:r>
    </w:p>
    <w:p w14:paraId="1A70A6C9">
      <w:pPr>
        <w:ind w:left="0" w:leftChars="0" w:firstLine="398" w:firstLineChars="16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</w:rPr>
        <w:t>-Приём «Логическая цепочка». </w:t>
      </w:r>
      <w:r>
        <w:rPr>
          <w:rFonts w:hint="default" w:ascii="Times New Roman" w:hAnsi="Times New Roman" w:cs="Times New Roman"/>
          <w:sz w:val="24"/>
          <w:szCs w:val="24"/>
        </w:rPr>
        <w:t>После прочтения текста учащимся предлагается построить события в логической последовательности. Данная стратегия помогает при пересказе текстов. Этот приём можно использовать при подготовке к пересказу большого по объёму произведения.</w:t>
      </w:r>
    </w:p>
    <w:p w14:paraId="007A0AB0">
      <w:pPr>
        <w:ind w:left="0" w:leftChars="0" w:firstLine="398" w:firstLineChars="16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</w:rPr>
        <w:t>-Приём «Чтение с остановками».</w:t>
      </w:r>
      <w:r>
        <w:rPr>
          <w:rFonts w:hint="default" w:ascii="Times New Roman" w:hAnsi="Times New Roman" w:cs="Times New Roman"/>
          <w:sz w:val="24"/>
          <w:szCs w:val="24"/>
        </w:rPr>
        <w:t> Материалом для его проведения служит повествовательный текст. На начальной стадии урока учащиеся по названию текста определяют, о чём пойдёт речь в произведении. На основной части урока текст читается по частям. После чтения каждого фрагмента ученики высказывают предположения о дальнейшем развитии сюжета. Данная стратегия способствует выработке у учащихся внимательного отношения к точке зрения другого человека и спокойного отказа от своей, если она недостаточно аргументирована или аргументы оказались несостоятельными.</w:t>
      </w:r>
    </w:p>
    <w:p w14:paraId="461D0CCE">
      <w:pPr>
        <w:ind w:left="0" w:leftChars="0" w:firstLine="398" w:firstLineChars="166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- Приём «Ромашка вопросов (Ромашка Блума)».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Учащиеся формулируют вопросы по какой-либо теме и записывают их на соответствующие лепестки ромашки.</w:t>
      </w:r>
    </w:p>
    <w:p w14:paraId="5D0711EB">
      <w:pPr>
        <w:ind w:left="0" w:leftChars="0" w:firstLine="398" w:firstLineChars="16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</w:rPr>
        <w:t>-Приём «Синквейн».</w:t>
      </w:r>
      <w:r>
        <w:rPr>
          <w:rFonts w:hint="default" w:ascii="Times New Roman" w:hAnsi="Times New Roman" w:cs="Times New Roman"/>
          <w:sz w:val="24"/>
          <w:szCs w:val="24"/>
        </w:rPr>
        <w:t> В данном случае речь идёт о творческой работе по выяснению уровня осмысления текста. Этот приём предусматривает не только индивидуальную работу, но и работу в парах и группах.</w:t>
      </w:r>
    </w:p>
    <w:p w14:paraId="68777ACC">
      <w:pPr>
        <w:ind w:left="0" w:leftChars="0" w:firstLine="398" w:firstLineChars="166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-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 Кластер («гроздь»).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Выделение смысловых единиц текста и графическое их оформление в определённом порядке в виде грозди. Использовать этот приём можно на всех этапах урока: на стадии вызова, осмысления, рефлексии.</w:t>
      </w:r>
    </w:p>
    <w:p w14:paraId="1AEAEDE7">
      <w:pPr>
        <w:ind w:left="0" w:leftChars="0" w:firstLine="398" w:firstLineChars="166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Игра «Верите ли вы, что…».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У каждого на парте таблица с вопросами - фактами, учитель читает вопросы, а ученики ставят в первой строке плюс (да), если согласны с утверждением, и минус (нет), если не согласны. В течение урока ученики обращаются к таблице и видят, насколько были правы.</w:t>
      </w:r>
    </w:p>
    <w:p w14:paraId="7754E0FB">
      <w:pPr>
        <w:ind w:left="0" w:leftChars="0" w:firstLine="400" w:firstLineChars="16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>б) Технология проблемного обучен</w:t>
      </w:r>
      <w:r>
        <w:rPr>
          <w:rFonts w:hint="default" w:ascii="Times New Roman" w:hAnsi="Times New Roman" w:cs="Times New Roman"/>
          <w:sz w:val="24"/>
          <w:szCs w:val="24"/>
        </w:rPr>
        <w:t>ия.</w:t>
      </w:r>
    </w:p>
    <w:p w14:paraId="56CC0C23">
      <w:pPr>
        <w:ind w:left="0" w:leftChars="0" w:firstLine="398" w:firstLineChars="16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Основана на создании проблемных ситуаций, активной познавательной деятельности учащихся, состоящей в поиске и решении сложных вопросов, требующих актуализации знаний, анализа, умения видеть за отдельными фактами явления. Учитель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создаёт</w:t>
      </w:r>
      <w:r>
        <w:rPr>
          <w:rFonts w:hint="default" w:ascii="Times New Roman" w:hAnsi="Times New Roman" w:cs="Times New Roman"/>
          <w:sz w:val="24"/>
          <w:szCs w:val="24"/>
        </w:rPr>
        <w:t xml:space="preserve"> проблемную ситуацию, направляет учащихся на 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ё</w:t>
      </w:r>
      <w:r>
        <w:rPr>
          <w:rFonts w:hint="default" w:ascii="Times New Roman" w:hAnsi="Times New Roman" w:cs="Times New Roman"/>
          <w:sz w:val="24"/>
          <w:szCs w:val="24"/>
        </w:rPr>
        <w:t xml:space="preserve"> решение, организует поиск решения. Таким образом,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ребёнок</w:t>
      </w:r>
      <w:r>
        <w:rPr>
          <w:rFonts w:hint="default" w:ascii="Times New Roman" w:hAnsi="Times New Roman" w:cs="Times New Roman"/>
          <w:sz w:val="24"/>
          <w:szCs w:val="24"/>
        </w:rPr>
        <w:t xml:space="preserve"> ставится в позицию субъекта своего обучения, у него образуются новые знания, он овладевает новыми способами действия. Методические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приёмы</w:t>
      </w:r>
      <w:r>
        <w:rPr>
          <w:rFonts w:hint="default" w:ascii="Times New Roman" w:hAnsi="Times New Roman" w:cs="Times New Roman"/>
          <w:sz w:val="24"/>
          <w:szCs w:val="24"/>
        </w:rPr>
        <w:t xml:space="preserve"> создания проблемных ситуаций:</w:t>
      </w:r>
    </w:p>
    <w:p w14:paraId="043684E4">
      <w:pPr>
        <w:ind w:left="0" w:leftChars="0" w:firstLine="398" w:firstLineChars="16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-Проблемные ситуации, возникшие с «удивлением»</w:t>
      </w:r>
    </w:p>
    <w:p w14:paraId="3C31F720">
      <w:pPr>
        <w:ind w:left="0" w:leftChars="0" w:firstLine="398" w:firstLineChars="16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«Столкнуть» разные мнения учеников с помощью вопроса или практического задания.</w:t>
      </w:r>
    </w:p>
    <w:p w14:paraId="04E94564">
      <w:pPr>
        <w:ind w:left="0" w:leftChars="0" w:firstLine="398" w:firstLineChars="16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Проблемный вопрос перед чтением рассказа:</w:t>
      </w:r>
    </w:p>
    <w:p w14:paraId="3C54CF0F">
      <w:pPr>
        <w:ind w:left="0" w:leftChars="0" w:firstLine="398" w:firstLineChars="16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Как вы думаете, о ком пойдёт речь в рассказе?</w:t>
      </w:r>
    </w:p>
    <w:p w14:paraId="1C3E5928">
      <w:pPr>
        <w:ind w:left="0" w:leftChars="0" w:firstLine="398" w:firstLineChars="16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Для создания проблемных ситуаций использую также кроссворды, которые помогают определить тему урока или автора, а также выяснить уровень понимания произведения.</w:t>
      </w:r>
    </w:p>
    <w:p w14:paraId="4F283C28">
      <w:pPr>
        <w:ind w:left="0" w:leftChars="0" w:firstLine="400" w:firstLineChars="166"/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>в) Проектная технология</w:t>
      </w:r>
    </w:p>
    <w:p w14:paraId="33CE52D2">
      <w:pPr>
        <w:ind w:left="0" w:leftChars="0" w:firstLine="398" w:firstLineChars="16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Это совместная учебно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познавательная, творческая или игровая деятельность, имеющая общую цель, согласованные методы и способы деятельности, направленные на достижение результата – создание проекта.</w:t>
      </w:r>
    </w:p>
    <w:p w14:paraId="6BDB689F">
      <w:pPr>
        <w:ind w:left="0" w:leftChars="0" w:firstLine="398" w:firstLineChars="16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Рекомендую в начальной школе с </w:t>
      </w:r>
      <w:r>
        <w:rPr>
          <w:rFonts w:hint="default" w:ascii="Times New Roman" w:hAnsi="Times New Roman" w:cs="Times New Roman"/>
          <w:sz w:val="24"/>
          <w:szCs w:val="24"/>
        </w:rPr>
        <w:t xml:space="preserve"> учащимися дела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ть по</w:t>
      </w:r>
      <w:r>
        <w:rPr>
          <w:rFonts w:hint="default" w:ascii="Times New Roman" w:hAnsi="Times New Roman" w:cs="Times New Roman"/>
          <w:sz w:val="24"/>
          <w:szCs w:val="24"/>
        </w:rPr>
        <w:t xml:space="preserve"> 1-3 урочны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х</w:t>
      </w:r>
      <w:r>
        <w:rPr>
          <w:rFonts w:hint="default" w:ascii="Times New Roman" w:hAnsi="Times New Roman" w:cs="Times New Roman"/>
          <w:sz w:val="24"/>
          <w:szCs w:val="24"/>
        </w:rPr>
        <w:t xml:space="preserve"> проект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sz w:val="24"/>
          <w:szCs w:val="24"/>
        </w:rPr>
        <w:t xml:space="preserve"> по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предметам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55D96D6A">
      <w:pPr>
        <w:ind w:left="0" w:leftChars="0" w:firstLine="400" w:firstLineChars="166"/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>г) Игровая технология.</w:t>
      </w:r>
    </w:p>
    <w:p w14:paraId="00012E59">
      <w:pPr>
        <w:ind w:left="0" w:leftChars="0" w:firstLine="398" w:firstLineChars="166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Использование на уроках игровой технологии обеспечивает достижение единства эмоционального и рационального в обучении. Включение в урок игровых моментов делает обучение более интересным,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создаёт</w:t>
      </w:r>
      <w:r>
        <w:rPr>
          <w:rFonts w:hint="default" w:ascii="Times New Roman" w:hAnsi="Times New Roman" w:cs="Times New Roman"/>
          <w:sz w:val="24"/>
          <w:szCs w:val="24"/>
        </w:rPr>
        <w:t xml:space="preserve"> у учащихся хорошее настроение, облегчает процесс преодоления трудностей в обучении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4F83ED56">
      <w:pPr>
        <w:ind w:left="0" w:leftChars="0" w:firstLine="400" w:firstLineChars="166"/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>д) Здоровьесберегающая технология.</w:t>
      </w:r>
    </w:p>
    <w:p w14:paraId="3EC50E3D">
      <w:pPr>
        <w:ind w:left="0" w:leftChars="0" w:firstLine="398" w:firstLineChars="16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Неотъемлемой частью работы учителя является применение здоровьесберегающей технологии, которая позволяет создать на уроке зону психологического комфорта. Наряду с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учётом</w:t>
      </w:r>
      <w:r>
        <w:rPr>
          <w:rFonts w:hint="default" w:ascii="Times New Roman" w:hAnsi="Times New Roman" w:cs="Times New Roman"/>
          <w:sz w:val="24"/>
          <w:szCs w:val="24"/>
        </w:rPr>
        <w:t xml:space="preserve"> дозировки учебной нагрузки, соблюдением гигиенических требований, благоприятным эмоциональным настроем, включением оздоровительных моментов, важно отметить значимость смены видов деятельности на уроке, позволяющие преодолеть усталость, уныние, неудовлетворительность.</w:t>
      </w:r>
    </w:p>
    <w:p w14:paraId="69509AB1">
      <w:pPr>
        <w:ind w:left="0" w:leftChars="0" w:firstLine="398" w:firstLineChars="16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Сочетание указанных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приёмов</w:t>
      </w:r>
      <w:r>
        <w:rPr>
          <w:rFonts w:hint="default" w:ascii="Times New Roman" w:hAnsi="Times New Roman" w:cs="Times New Roman"/>
          <w:sz w:val="24"/>
          <w:szCs w:val="24"/>
        </w:rPr>
        <w:t xml:space="preserve"> способствует эффективной организации работы на уроке литературного чтения по формированию читательской грамотности. Рассмотренные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техники и приёмы</w:t>
      </w:r>
      <w:r>
        <w:rPr>
          <w:rFonts w:hint="default" w:ascii="Times New Roman" w:hAnsi="Times New Roman" w:cs="Times New Roman"/>
          <w:sz w:val="24"/>
          <w:szCs w:val="24"/>
        </w:rPr>
        <w:t xml:space="preserve"> обеспечивают развитие у младших школьников навыков мышления и рефлексии, которые являются важнейшими составляющими понятия «читательская деятельность». Продуманная и целенаправленная работа с текстом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даёт</w:t>
      </w:r>
      <w:r>
        <w:rPr>
          <w:rFonts w:hint="default" w:ascii="Times New Roman" w:hAnsi="Times New Roman" w:cs="Times New Roman"/>
          <w:sz w:val="24"/>
          <w:szCs w:val="24"/>
        </w:rPr>
        <w:t xml:space="preserve"> возможность ученику из большого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объёма</w:t>
      </w:r>
      <w:r>
        <w:rPr>
          <w:rFonts w:hint="default" w:ascii="Times New Roman" w:hAnsi="Times New Roman" w:cs="Times New Roman"/>
          <w:sz w:val="24"/>
          <w:szCs w:val="24"/>
        </w:rPr>
        <w:t xml:space="preserve"> информации получить нужную и полезную, а также сформировать социально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- </w:t>
      </w:r>
      <w:r>
        <w:rPr>
          <w:rFonts w:hint="default" w:ascii="Times New Roman" w:hAnsi="Times New Roman" w:cs="Times New Roman"/>
          <w:sz w:val="24"/>
          <w:szCs w:val="24"/>
        </w:rPr>
        <w:t>нравственный опыт и познавать окружающий мир.</w:t>
      </w:r>
    </w:p>
    <w:p w14:paraId="7BD1D951">
      <w:pPr>
        <w:ind w:left="0" w:leftChars="0" w:firstLine="398" w:firstLineChars="166"/>
        <w:rPr>
          <w:rFonts w:hint="default" w:ascii="Times New Roman" w:hAnsi="Times New Roman" w:cs="Times New Roman"/>
          <w:sz w:val="24"/>
          <w:szCs w:val="24"/>
        </w:rPr>
      </w:pPr>
    </w:p>
    <w:p w14:paraId="1E032E9B"/>
    <w:sectPr>
      <w:pgSz w:w="11906" w:h="16838"/>
      <w:pgMar w:top="1440" w:right="906" w:bottom="1440" w:left="10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42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2025-08-17T03:26:52Z</dcterms:created>
  <dc:creator>cheta</dc:creator>
  <cp:lastModifiedBy>cheta</cp:lastModifiedBy>
  <dcterms:modified xsi:type="dcterms:W3CDTF">2025-08-17T03:41:18Z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9A1BA6BE75A54D1BAB989DF336FBC7D8_12</vt:lpwstr>
  </property>
</Properties>
</file>