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BA" w:rsidRPr="00AA7858" w:rsidRDefault="00712ABA" w:rsidP="00712ABA">
      <w:pPr>
        <w:shd w:val="clear" w:color="auto" w:fill="EFF0F2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35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Проблемы и перспективы совершенствования контроля знаний в начальной школе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712ABA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Style w:val="sc-jmnvvd"/>
          <w:rFonts w:ascii="Times New Roman" w:hAnsi="Times New Roman" w:cs="Times New Roman"/>
          <w:b/>
          <w:spacing w:val="-3"/>
          <w:sz w:val="24"/>
          <w:szCs w:val="24"/>
          <w:bdr w:val="none" w:sz="0" w:space="0" w:color="auto" w:frame="1"/>
          <w:lang w:val="ru-RU"/>
        </w:rPr>
      </w:pPr>
    </w:p>
    <w:p w:rsidR="00712ABA" w:rsidRPr="00235DBD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textAlignment w:val="baseline"/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color w:val="auto"/>
          <w:spacing w:val="-3"/>
          <w:sz w:val="24"/>
          <w:szCs w:val="24"/>
          <w:bdr w:val="none" w:sz="0" w:space="0" w:color="auto" w:frame="1"/>
        </w:rPr>
        <w:t>Аннотация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b/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 xml:space="preserve">Настоящая статья рассматривает актуальные вопросы организации обучения и контроля в начальной школе, подчеркивая необходимость соответствия современным тенденциям и потребностям образования.  </w:t>
      </w:r>
      <w:r w:rsidRPr="00235DBD">
        <w:rPr>
          <w:spacing w:val="-3"/>
          <w:shd w:val="clear" w:color="auto" w:fill="EFF0F2"/>
        </w:rPr>
        <w:t>В тексте предлагаются конкретные рекомендации по повышению эффективности учебного процесса и совершенствованию механизмов контроля, основанных на применении активных методов обучения и информационно-коммуникационных технологий.</w:t>
      </w:r>
    </w:p>
    <w:p w:rsidR="00712ABA" w:rsidRPr="00235DBD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textAlignment w:val="baseline"/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color w:val="auto"/>
          <w:spacing w:val="-3"/>
          <w:sz w:val="24"/>
          <w:szCs w:val="24"/>
          <w:bdr w:val="none" w:sz="0" w:space="0" w:color="auto" w:frame="1"/>
        </w:rPr>
        <w:t>Актуальность проблемы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В современной образовательной среде возрастают требования к качеству обучения, что обусловлено необходимостью готовить конкурентоспособных и адаптивных молодых специалистов. Первостепенное значение приобретают качественные изменения в структуре и содержании начального образования, которое закладывает основу знаний и навыков, необходимых для последующей учебы и трудовой деятельности.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 xml:space="preserve">Актуальным направлением реформирования начального образования является расширение спектра форм организации обучения и модернизация системы контроля, гарантирующего объективную оценку знаний учащихся. Сегодня перед системой начального образования стоят серьезные вызовы, связанные с обеспечением доступности, </w:t>
      </w:r>
      <w:proofErr w:type="spellStart"/>
      <w:r w:rsidRPr="00235DBD">
        <w:rPr>
          <w:rStyle w:val="sc-jmnvvd"/>
          <w:spacing w:val="-3"/>
          <w:bdr w:val="none" w:sz="0" w:space="0" w:color="auto" w:frame="1"/>
        </w:rPr>
        <w:t>инклюзивности</w:t>
      </w:r>
      <w:proofErr w:type="spellEnd"/>
      <w:r w:rsidRPr="00235DBD">
        <w:rPr>
          <w:rStyle w:val="sc-jmnvvd"/>
          <w:spacing w:val="-3"/>
          <w:bdr w:val="none" w:sz="0" w:space="0" w:color="auto" w:frame="1"/>
        </w:rPr>
        <w:t xml:space="preserve"> и цифровой трансформации учебного процесса.</w:t>
      </w:r>
    </w:p>
    <w:p w:rsidR="00712ABA" w:rsidRPr="00235DBD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color w:val="auto"/>
          <w:spacing w:val="-3"/>
          <w:sz w:val="24"/>
          <w:szCs w:val="24"/>
          <w:bdr w:val="none" w:sz="0" w:space="0" w:color="auto" w:frame="1"/>
        </w:rPr>
        <w:t>Анализ действующих форм организации обучения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 xml:space="preserve">В российской начальной школе распространены классические формы организации обучения, такие как классно-урочная система, игровое обучение, проектная деятельность и малые группы. </w:t>
      </w:r>
      <w:proofErr w:type="gramStart"/>
      <w:r w:rsidRPr="00235DBD">
        <w:rPr>
          <w:rStyle w:val="sc-jmnvvd"/>
          <w:spacing w:val="-3"/>
          <w:bdr w:val="none" w:sz="0" w:space="0" w:color="auto" w:frame="1"/>
        </w:rPr>
        <w:t xml:space="preserve">Несмотря на свою историческую </w:t>
      </w:r>
      <w:proofErr w:type="spellStart"/>
      <w:r w:rsidRPr="00235DBD">
        <w:rPr>
          <w:rStyle w:val="sc-jmnvvd"/>
          <w:spacing w:val="-3"/>
          <w:bdr w:val="none" w:sz="0" w:space="0" w:color="auto" w:frame="1"/>
        </w:rPr>
        <w:t>укорененность</w:t>
      </w:r>
      <w:proofErr w:type="spellEnd"/>
      <w:r w:rsidRPr="00235DBD">
        <w:rPr>
          <w:rStyle w:val="sc-jmnvvd"/>
          <w:spacing w:val="-3"/>
          <w:bdr w:val="none" w:sz="0" w:space="0" w:color="auto" w:frame="1"/>
        </w:rPr>
        <w:t>, классно-урочная форма подвергается критике за низкую вариативность и отсутствие ориентации на индивидуальные запросы учеников.</w:t>
      </w:r>
      <w:proofErr w:type="gramEnd"/>
      <w:r w:rsidRPr="00235DBD">
        <w:rPr>
          <w:rStyle w:val="sc-jmnvvd"/>
          <w:spacing w:val="-3"/>
          <w:bdr w:val="none" w:sz="0" w:space="0" w:color="auto" w:frame="1"/>
        </w:rPr>
        <w:t xml:space="preserve"> Вместе с тем, введение игровых методов и проектной деятельности демонстрирует позитивные эффекты, усиливающие заинтересованность учащихся и повышающие продуктивность их участия в образовательном процессе.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Новым направлением в организации обучения стала интеграция дистанционных форм, вызванная необходимостью адаптации к эпидемиологическим рискам и желания родителей иметь доступ к качественным образовательным услугам вне зависимости от географического положения.</w:t>
      </w:r>
    </w:p>
    <w:p w:rsidR="00712ABA" w:rsidRPr="00235DBD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color w:val="auto"/>
          <w:spacing w:val="-3"/>
          <w:sz w:val="24"/>
          <w:szCs w:val="24"/>
          <w:bdr w:val="none" w:sz="0" w:space="0" w:color="auto" w:frame="1"/>
        </w:rPr>
        <w:t>Виды и формы контроля в начальной школе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 xml:space="preserve">Выделяют пять основных видов контроля: </w:t>
      </w:r>
      <w:proofErr w:type="gramStart"/>
      <w:r w:rsidRPr="00235DBD">
        <w:rPr>
          <w:rStyle w:val="sc-jmnvvd"/>
          <w:spacing w:val="-3"/>
          <w:bdr w:val="none" w:sz="0" w:space="0" w:color="auto" w:frame="1"/>
        </w:rPr>
        <w:t>предварительный</w:t>
      </w:r>
      <w:proofErr w:type="gramEnd"/>
      <w:r w:rsidRPr="00235DBD">
        <w:rPr>
          <w:rStyle w:val="sc-jmnvvd"/>
          <w:spacing w:val="-3"/>
          <w:bdr w:val="none" w:sz="0" w:space="0" w:color="auto" w:frame="1"/>
        </w:rPr>
        <w:t>, текущий, периодический, тематический и итоговый. Предназначение каждого из них направлено на получение разносторонней картины знаний учащихся и своевременную корректировку учебного процесса. Преимуществом предварительной диагностики является возможность разработать индивидуальный подход к каждому ребенку, учитывая его стартовый уровень. Текущий контроль гарантирует оперативную реакцию на отклонения в усвоении материала, а периодический контроль служит средством фиксации динамики развития учеников.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Широко применяются следующие формы контроля: наблюдение, устный опрос, письменные задания, практические испытания и компьютерные тесты. Компьютерные тесты демонстрируют наибольшую популярность, предоставляя быструю обработку результатов и высокую объективность. Однако данная форма имеет недостаток — неспособность полноценно отразить творческий потенциал ученика.</w:t>
      </w:r>
    </w:p>
    <w:p w:rsidR="00712ABA" w:rsidRPr="00235DBD" w:rsidRDefault="00712ABA" w:rsidP="00712ABA">
      <w:pPr>
        <w:pStyle w:val="HTML"/>
        <w:shd w:val="clear" w:color="auto" w:fill="EFF0F2"/>
        <w:spacing w:line="276" w:lineRule="auto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</w:p>
    <w:p w:rsidR="00712ABA" w:rsidRPr="00235DBD" w:rsidRDefault="00712ABA" w:rsidP="00712ABA">
      <w:pPr>
        <w:pStyle w:val="3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color w:val="auto"/>
          <w:spacing w:val="-3"/>
          <w:sz w:val="24"/>
          <w:szCs w:val="24"/>
          <w:bdr w:val="none" w:sz="0" w:space="0" w:color="auto" w:frame="1"/>
        </w:rPr>
        <w:lastRenderedPageBreak/>
        <w:t>Совершенствование контроля в начальной школе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Необходимо внести ряд изменений в организацию контроля, которые позволят поднять его качество и расширить диапазон инструментов, доступных педагогам:</w:t>
      </w:r>
    </w:p>
    <w:p w:rsidR="00712ABA" w:rsidRPr="00235DBD" w:rsidRDefault="00712ABA" w:rsidP="00712ABA">
      <w:pPr>
        <w:pStyle w:val="HTML"/>
        <w:numPr>
          <w:ilvl w:val="0"/>
          <w:numId w:val="1"/>
        </w:numPr>
        <w:shd w:val="clear" w:color="auto" w:fill="EFF0F2"/>
        <w:tabs>
          <w:tab w:val="clear" w:pos="720"/>
        </w:tabs>
        <w:spacing w:line="276" w:lineRule="auto"/>
        <w:ind w:left="0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Автоматизация обработки результатов</w:t>
      </w:r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обеспечит быстроту и объективность оценки.</w:t>
      </w:r>
    </w:p>
    <w:p w:rsidR="00712ABA" w:rsidRPr="00235DBD" w:rsidRDefault="00712ABA" w:rsidP="00712ABA">
      <w:pPr>
        <w:pStyle w:val="HTML"/>
        <w:numPr>
          <w:ilvl w:val="0"/>
          <w:numId w:val="1"/>
        </w:numPr>
        <w:shd w:val="clear" w:color="auto" w:fill="EFF0F2"/>
        <w:tabs>
          <w:tab w:val="clear" w:pos="720"/>
        </w:tabs>
        <w:spacing w:line="276" w:lineRule="auto"/>
        <w:ind w:left="0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Активное привлечение учащихся к самооценке</w:t>
      </w:r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повысит ответственность учеников за результаты своего труда.</w:t>
      </w:r>
    </w:p>
    <w:p w:rsidR="00712ABA" w:rsidRPr="00235DBD" w:rsidRDefault="00712ABA" w:rsidP="00712ABA">
      <w:pPr>
        <w:pStyle w:val="HTML"/>
        <w:numPr>
          <w:ilvl w:val="0"/>
          <w:numId w:val="1"/>
        </w:numPr>
        <w:shd w:val="clear" w:color="auto" w:fill="EFF0F2"/>
        <w:tabs>
          <w:tab w:val="clear" w:pos="720"/>
        </w:tabs>
        <w:spacing w:line="276" w:lineRule="auto"/>
        <w:ind w:left="0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Создание условий для разработки персонализированного маршрута обучения</w:t>
      </w:r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станет стимулом для индивидуальной мотивации.</w:t>
      </w:r>
    </w:p>
    <w:p w:rsidR="00712ABA" w:rsidRPr="00235DBD" w:rsidRDefault="00712ABA" w:rsidP="00712ABA">
      <w:pPr>
        <w:pStyle w:val="HTML"/>
        <w:numPr>
          <w:ilvl w:val="0"/>
          <w:numId w:val="1"/>
        </w:numPr>
        <w:shd w:val="clear" w:color="auto" w:fill="EFF0F2"/>
        <w:tabs>
          <w:tab w:val="clear" w:pos="720"/>
        </w:tabs>
        <w:spacing w:line="276" w:lineRule="auto"/>
        <w:ind w:left="0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 w:rsidRPr="00235DBD">
        <w:rPr>
          <w:rStyle w:val="sc-jmnvvd"/>
          <w:rFonts w:ascii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Расширение инструментария контроля</w:t>
      </w:r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посредством включения экспертных оценок, </w:t>
      </w:r>
      <w:proofErr w:type="spellStart"/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>взаимооценки</w:t>
      </w:r>
      <w:proofErr w:type="spellEnd"/>
      <w:r w:rsidRPr="00235DBD">
        <w:rPr>
          <w:rStyle w:val="sc-jmnvvd"/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и анонимных анкет позволит собрать полное представление о качестве обучения.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Кроме того, необходимо усиление роли дистанционного формата, обеспечивающего доступность качественных ресурсов даже для отдаленных регионов страны.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>Материалы представленные в статье</w:t>
      </w:r>
      <w:proofErr w:type="gramStart"/>
      <w:r w:rsidRPr="00235DBD">
        <w:rPr>
          <w:rStyle w:val="sc-jmnvvd"/>
          <w:spacing w:val="-3"/>
          <w:bdr w:val="none" w:sz="0" w:space="0" w:color="auto" w:frame="1"/>
        </w:rPr>
        <w:t xml:space="preserve"> ,</w:t>
      </w:r>
      <w:proofErr w:type="gramEnd"/>
      <w:r w:rsidRPr="00235DBD">
        <w:rPr>
          <w:rStyle w:val="sc-jmnvvd"/>
          <w:spacing w:val="-3"/>
          <w:bdr w:val="none" w:sz="0" w:space="0" w:color="auto" w:frame="1"/>
        </w:rPr>
        <w:t>показывают, что переход к новым технологиям и активным методам обучения положительно сказывается на результатах обучения. Следует признать, что проблема совершенствования контроля остается открытой, нуждающейся в постоянном внимании ученых и практиков. Дальнейшие шаги предполагают разработку рекомендаций по созданию единой платформы электронного контроля, внедрение персонифицированных моделей обучения и обеспечение равенства доступа к цифровым ресурсам для всех категорий учащихся.</w:t>
      </w:r>
    </w:p>
    <w:p w:rsidR="00712ABA" w:rsidRPr="00235DBD" w:rsidRDefault="00712ABA" w:rsidP="00712ABA">
      <w:pPr>
        <w:pStyle w:val="sc-gymrrk"/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spacing w:val="-3"/>
        </w:rPr>
      </w:pPr>
      <w:r w:rsidRPr="00235DBD">
        <w:rPr>
          <w:rStyle w:val="sc-jmnvvd"/>
          <w:spacing w:val="-3"/>
          <w:bdr w:val="none" w:sz="0" w:space="0" w:color="auto" w:frame="1"/>
        </w:rPr>
        <w:t xml:space="preserve">Дальнейшее исследование проблем организации контроля в начальной школе возможно в направлении выявления оптимального баланса между традиционными и современными технологиями, а также детального анализа эффектов влияния каждого инструмента на когнитивное развитие и </w:t>
      </w:r>
      <w:proofErr w:type="spellStart"/>
      <w:r w:rsidRPr="00235DBD">
        <w:rPr>
          <w:rStyle w:val="sc-jmnvvd"/>
          <w:spacing w:val="-3"/>
          <w:bdr w:val="none" w:sz="0" w:space="0" w:color="auto" w:frame="1"/>
        </w:rPr>
        <w:t>психоэмоциональное</w:t>
      </w:r>
      <w:proofErr w:type="spellEnd"/>
      <w:r w:rsidRPr="00235DBD">
        <w:rPr>
          <w:rStyle w:val="sc-jmnvvd"/>
          <w:spacing w:val="-3"/>
          <w:bdr w:val="none" w:sz="0" w:space="0" w:color="auto" w:frame="1"/>
        </w:rPr>
        <w:t xml:space="preserve"> состояние учащихся.</w:t>
      </w:r>
    </w:p>
    <w:p w:rsidR="00494397" w:rsidRDefault="00494397"/>
    <w:sectPr w:rsidR="00494397" w:rsidSect="0049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4DA8"/>
    <w:multiLevelType w:val="multilevel"/>
    <w:tmpl w:val="BA4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12ABA"/>
    <w:rsid w:val="000E3F89"/>
    <w:rsid w:val="00494397"/>
    <w:rsid w:val="00712ABA"/>
    <w:rsid w:val="00CF42E1"/>
    <w:rsid w:val="00FB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BA"/>
  </w:style>
  <w:style w:type="paragraph" w:styleId="3">
    <w:name w:val="heading 3"/>
    <w:basedOn w:val="a"/>
    <w:next w:val="a"/>
    <w:link w:val="30"/>
    <w:rsid w:val="00712ABA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2ABA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sc-gymrrk">
    <w:name w:val="sc-gymrrk"/>
    <w:basedOn w:val="a"/>
    <w:rsid w:val="007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jmnvvd">
    <w:name w:val="sc-jmnvvd"/>
    <w:basedOn w:val="a0"/>
    <w:rsid w:val="00712ABA"/>
  </w:style>
  <w:style w:type="paragraph" w:styleId="HTML">
    <w:name w:val="HTML Preformatted"/>
    <w:basedOn w:val="a"/>
    <w:link w:val="HTML0"/>
    <w:uiPriority w:val="99"/>
    <w:semiHidden/>
    <w:unhideWhenUsed/>
    <w:rsid w:val="0071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2A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</dc:creator>
  <cp:lastModifiedBy>Усенко</cp:lastModifiedBy>
  <cp:revision>1</cp:revision>
  <dcterms:created xsi:type="dcterms:W3CDTF">2025-08-07T16:32:00Z</dcterms:created>
  <dcterms:modified xsi:type="dcterms:W3CDTF">2025-08-07T16:33:00Z</dcterms:modified>
</cp:coreProperties>
</file>