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79AB7" w14:textId="0AA42137" w:rsidR="00C650B8" w:rsidRDefault="00C650B8" w:rsidP="00C65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«Поддержка молодого педагога - залог подготовки квалифицированного специалиста»</w:t>
      </w:r>
    </w:p>
    <w:p w14:paraId="55A092BE" w14:textId="237938EE" w:rsidR="00CB24BE" w:rsidRDefault="00CB24BE" w:rsidP="00C65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Подготовила: учитель английского языка МБОУ СОШ № 3</w:t>
      </w:r>
    </w:p>
    <w:p w14:paraId="24020D7E" w14:textId="70F4707F" w:rsidR="00CB24BE" w:rsidRPr="00CB24BE" w:rsidRDefault="00CB24BE" w:rsidP="00C65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Козловская М.Б.</w:t>
      </w:r>
    </w:p>
    <w:p w14:paraId="31B72DE8" w14:textId="77777777" w:rsidR="00C650B8" w:rsidRPr="00CB24BE" w:rsidRDefault="00C650B8" w:rsidP="00C650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68E570" w14:textId="77777777" w:rsidR="00C650B8" w:rsidRPr="00CB24BE" w:rsidRDefault="00C650B8" w:rsidP="00C650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36D074" w14:textId="77777777" w:rsidR="00C650B8" w:rsidRPr="00CB24BE" w:rsidRDefault="00C650B8" w:rsidP="00C650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7D904" w14:textId="77777777" w:rsidR="00C650B8" w:rsidRPr="00CB24BE" w:rsidRDefault="00C650B8" w:rsidP="00C650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7D575B" w14:textId="77777777" w:rsidR="00C650B8" w:rsidRPr="00CB24BE" w:rsidRDefault="00C650B8" w:rsidP="00C650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604B1E" w14:textId="68263F3A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CB2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 мной работали десятки</w:t>
      </w:r>
      <w:r w:rsidR="00821C71" w:rsidRPr="00CB2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молоды</w:t>
      </w:r>
      <w:r w:rsidR="00192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821C71" w:rsidRPr="00CB2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педагогов </w:t>
      </w:r>
      <w:r w:rsidRPr="00CB2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042E7C3E" w14:textId="77777777" w:rsidR="00C650B8" w:rsidRPr="00CB24BE" w:rsidRDefault="00C650B8" w:rsidP="00C650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убедился, что как бы человек успешно не окончил педагогический вуз,</w:t>
      </w:r>
    </w:p>
    <w:p w14:paraId="06610ECC" w14:textId="77777777" w:rsidR="00C650B8" w:rsidRPr="00CB24BE" w:rsidRDefault="00C650B8" w:rsidP="00C650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бы он не был талантлив, а если не будет учиться на опыте,</w:t>
      </w:r>
    </w:p>
    <w:p w14:paraId="54816B65" w14:textId="77777777" w:rsidR="00C650B8" w:rsidRPr="00CB24BE" w:rsidRDefault="00C650B8" w:rsidP="00C650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 никогда не будет хорошим педагогом,</w:t>
      </w:r>
    </w:p>
    <w:p w14:paraId="0401DFE1" w14:textId="7A6B2F9A" w:rsidR="00C650B8" w:rsidRPr="00CB24BE" w:rsidRDefault="00C650B8" w:rsidP="00C650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я сам учился у более </w:t>
      </w:r>
      <w:r w:rsidR="00821C71" w:rsidRPr="00CB2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опытных</w:t>
      </w:r>
      <w:r w:rsidRPr="00CB2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педагогов…»</w:t>
      </w:r>
    </w:p>
    <w:p w14:paraId="56F67A93" w14:textId="77777777" w:rsidR="00C650B8" w:rsidRPr="00CB24BE" w:rsidRDefault="00C650B8" w:rsidP="00C650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А.С.Макаренко</w:t>
      </w:r>
    </w:p>
    <w:p w14:paraId="48C95050" w14:textId="77777777" w:rsidR="00C650B8" w:rsidRPr="00CB24BE" w:rsidRDefault="00C650B8" w:rsidP="00C650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1AF104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концепцией модернизации системы образования одним из приоритетов являются педагоги нового формата - творческие, активные, разносторонние, способные не только давать знания, но и развивать способности воспитанников, используя достижения современной педагогики.</w:t>
      </w:r>
    </w:p>
    <w:p w14:paraId="1A9D0C22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время, особое место занимает вопрос о деятельности молодых специалистов, так как в образовательных учреждениях по-прежнему существует проблема с привлечением молодых грамотных педагогов. За последние годы статистика неумолима: педагогический состав образовательных учреждений стремительно "стареет": работают педагоги с большим стажем работы, для части которых в скором времени будет характерна «усталость от профессии», «эмоциональное выгорание».</w:t>
      </w:r>
    </w:p>
    <w:p w14:paraId="62BE615B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– помочь молодым педагогам адаптироваться в новом коллективе, сделать так, чтобы они не разочаровались в выбранном пути.</w:t>
      </w:r>
    </w:p>
    <w:p w14:paraId="3CA9BEFE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если в управленческой деятельности использовать системный подход по повышению профессиональной компетентности молодых специалистов, то это позволит молодому педагогу быстро адаптироваться к работе, избежать момента неуверенности в собственных силах, наладить успешную коммуникацию со всеми участниками педагогического процесса, формированию мотивации к дальнейшему самообразованию, “почувствовать вкус” профессиональных достижений, раскрыть свою индивидуальность и начать формирование собственной профессиональной траектории.</w:t>
      </w:r>
    </w:p>
    <w:p w14:paraId="5710F56E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работы с молодыми специалистами: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 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</w:r>
    </w:p>
    <w:p w14:paraId="7329D28F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практика, профессиональное становление молодого специалиста проходит несколько этапов.</w:t>
      </w:r>
    </w:p>
    <w:p w14:paraId="267FBCA6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самый сложный период как для «новичка», так и для помогающих ему адаптироваться.</w:t>
      </w:r>
    </w:p>
    <w:p w14:paraId="0D74FA29" w14:textId="20248D13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труда начинающих педагогов является то, что они с первого дня работы имеют те же самые обязанности и несут ту же ответственность, что и </w:t>
      </w:r>
      <w:r w:rsidR="000743CB"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многолетним стажем, а администрация и коллеги по работе ожидают от них столь же безупречного профессионализма. А в это время, молодой </w:t>
      </w:r>
      <w:r w:rsidR="000743CB"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 боится собственной несостоятельности во взаимодействии с </w:t>
      </w:r>
      <w:r w:rsidR="000743CB"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никами, опасается критики администрации и опытных коллег, постоянно волнуется, что что-нибудь не успеет, забудет, упустит. Такой </w:t>
      </w:r>
      <w:r w:rsidR="00EA5A9D"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не способен ни на какое творчество, ни на какие инновации. Чтобы этого не произошло, мы проводим большую работу по оказании целенаправленной помощи молодым воспитателям.</w:t>
      </w:r>
    </w:p>
    <w:p w14:paraId="272305BF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методическое сопровождение деятельности молодых специалистов входит:</w:t>
      </w:r>
    </w:p>
    <w:p w14:paraId="05A03A0C" w14:textId="77777777" w:rsidR="00C650B8" w:rsidRPr="00CB24BE" w:rsidRDefault="00C650B8" w:rsidP="00C650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 рабочем месте;</w:t>
      </w:r>
    </w:p>
    <w:p w14:paraId="6EDF80AD" w14:textId="77777777" w:rsidR="00C650B8" w:rsidRPr="00CB24BE" w:rsidRDefault="00C650B8" w:rsidP="00C650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практики наставничества;</w:t>
      </w:r>
    </w:p>
    <w:p w14:paraId="0F584E08" w14:textId="77777777" w:rsidR="00C650B8" w:rsidRPr="00CB24BE" w:rsidRDefault="00C650B8" w:rsidP="00C650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«Школа молодого специалиста»;</w:t>
      </w:r>
    </w:p>
    <w:p w14:paraId="49B65303" w14:textId="77777777" w:rsidR="00C650B8" w:rsidRPr="00CB24BE" w:rsidRDefault="00C650B8" w:rsidP="00C650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самообразование, включающее самостоятельное изучение образовательной программы;</w:t>
      </w:r>
    </w:p>
    <w:p w14:paraId="729B6637" w14:textId="77777777" w:rsidR="00C650B8" w:rsidRPr="00CB24BE" w:rsidRDefault="00C650B8" w:rsidP="00C650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 курсах повышения квалификации;</w:t>
      </w:r>
    </w:p>
    <w:p w14:paraId="4EAD3ACD" w14:textId="77777777" w:rsidR="00C650B8" w:rsidRPr="00CB24BE" w:rsidRDefault="00C650B8" w:rsidP="00C650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интернет-консультирование.</w:t>
      </w:r>
    </w:p>
    <w:p w14:paraId="66B596D3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формы преследуют цель</w:t>
      </w:r>
      <w:r w:rsidRPr="00CB2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помочь начинающим педагогам в повышении их </w:t>
      </w:r>
      <w:r w:rsidRPr="00CB2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профессиональной компетентности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вопросах методики организации учебно-воспитательного процесса.</w:t>
      </w:r>
    </w:p>
    <w:p w14:paraId="5F67FA03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помощь</w:t>
      </w:r>
    </w:p>
    <w:p w14:paraId="32EF2B5E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Немаловажным аспектом в работе с молодыми специалистами является оказание методической помощи. Свою работу мы строим по принципу партнерского сотрудничества.</w:t>
      </w:r>
    </w:p>
    <w:p w14:paraId="1C5F8CAB" w14:textId="1F696571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определения некоторых черт характера, педагогических стремлений, отношения к общественным и педагогическим процессам среди начинающих </w:t>
      </w:r>
      <w:r w:rsidR="00CD2AC7"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телей мы проводим собеседование, анкетирование. Далее мы знакомим с методическим кабинетом, программно-методическим обеспечением, консультируем по введению групповой документации, планированию и осуществлением воспитательно-образовательного процесса. Далее на каждого педагога оформляется карта наблюдений, в которой фиксируются результаты организации образовательного, ведется работа по оформлению портфолио </w:t>
      </w:r>
      <w:r w:rsidR="00CD2AC7"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теля, где собирается материал по профессиональной деятельности.</w:t>
      </w:r>
    </w:p>
    <w:p w14:paraId="18A43598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работы оказываем методическую помощь в подготовке и проведению совместной и индивидуальной деятельности с детьми, обеспечиваем необходимыми наглядно-дидактическими и демонстрационными материалами.</w:t>
      </w:r>
    </w:p>
    <w:p w14:paraId="6EA8C7E8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знаем, что молодой специалист испытывает потребность в своевременной положительной оценке своего труда. Поэтому, заметив его успехи, мы отмечаем вслух на педагогических советах, консультациях. Ведь похвала поднимает не только настроение, но и стимулирует, вселяет уверенность, повышает интерес к дальнейшей работе.</w:t>
      </w:r>
    </w:p>
    <w:p w14:paraId="5C09F841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деятельности молодого специалиста проводиться в двух направлениях:</w:t>
      </w:r>
    </w:p>
    <w:p w14:paraId="0585C1E3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аттестация на квалификационную категорию</w:t>
      </w:r>
    </w:p>
    <w:p w14:paraId="776BE6FF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оценка (ежемесячная, ежегодная)</w:t>
      </w:r>
    </w:p>
    <w:p w14:paraId="0189B40F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этой оценки учитывается  отношение к своим обязанностям, выполнение инструкций, выполнение индивидуальных планов работы и развития сотрудников, вклад в реализацию задач учреждения. Данный вид оценки регулируется положением центра.</w:t>
      </w:r>
    </w:p>
    <w:p w14:paraId="1ACD5AD3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220D0B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5B53C5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Наставничество</w:t>
      </w:r>
    </w:p>
    <w:p w14:paraId="36A99CF6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система наставничества позволяет молодому специалисту получить практическую и теоретическую поддержку опытного профессионала. Процесс наставничества затрагивает интересы как минимум трех субъектов взаимодействия: обучаемого, самого наставника и администрации центра помощи детям.</w:t>
      </w:r>
    </w:p>
    <w:p w14:paraId="23F74E87" w14:textId="575754FC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чем заключается работа наставника? Наставник демонстрирует на личном примере методически правильное проведение занятия,  совместно с молодым специалистом планируют будущий рабочий день, оказывает помощь при составлении плана ежедневной работы, помогает выбрать оптимальные методы и приемы, которые будут наиболее приемлемы в данное время, подводит итоги предыдущего дня, дает необходимые советы, рекомендации, может ответить на возникающие вопросы. Никакие советы, рассказы, объяснения не помогут так, как личный пример. Молодой </w:t>
      </w:r>
      <w:r w:rsidR="000743CB"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дней под руководством </w:t>
      </w:r>
      <w:r w:rsidR="000743CB"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стажем проходит стажировку у своего более опытного коллеги, т. е. они работают . За это время он знакомится с </w:t>
      </w:r>
      <w:r w:rsidR="000743CB"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учениками.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возникшие вопросы обсуждаются после </w:t>
      </w:r>
      <w:r w:rsidR="000743CB"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8C5D9E" w14:textId="7161EAB4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показывает практика, </w:t>
      </w:r>
      <w:r w:rsidR="000743CB"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 добивается существенных успехов в том случае, если напарник по стилю деятельности похож на него. Когда есть большие стилевые различия, молодой </w:t>
      </w:r>
      <w:r w:rsidR="000743CB"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 оказывается не в состоянии успешно заимствовать приемы работы опытного коллеги даже при высоком уровне его педагогического мастерства. Поэтому, в своей работе, мы обращаем внимание на темперамент, темп работы начинающего </w:t>
      </w:r>
      <w:r w:rsidR="000743CB"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теля, чтобы определить ему напарника.</w:t>
      </w:r>
    </w:p>
    <w:p w14:paraId="60F068AA" w14:textId="52366FE1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учитываем то, что в нашем учреждении нет двух одинаково подготовленных в теоретическом и методическом отношении </w:t>
      </w:r>
      <w:r w:rsidR="000743CB"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телей, даже среди тех, кто отработал много времени. Поэтому «новичок» сам может сближается с опытными работниками и по собственной инициативе начинает ходить на </w:t>
      </w:r>
      <w:r w:rsidR="000743CB"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обращается за советом. Опыт показывает, что лучшая форма должна выступать как форма сотрудничества.</w:t>
      </w:r>
    </w:p>
    <w:p w14:paraId="01EC1BAD" w14:textId="5DA988FF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при поддержке наставника молодой </w:t>
      </w:r>
      <w:r w:rsidR="000743CB"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начинает внедрять имеющиеся теоретические знания и умения в практику работы с детьми.</w:t>
      </w:r>
    </w:p>
    <w:p w14:paraId="59EE6E20" w14:textId="59F9B635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молодого специалиста проработавшему 1-2 месяца проводится дискуссия на тему: «Адаптация молодого специалиста», где педагог делится своими трудностями и проблемами и коллеги совместно ищут пути их решения. Большим успехом пользуются дискуссии, в рамках которых обсуждаются спорные вопросы педагогической теории и практики. Каждый </w:t>
      </w:r>
      <w:r w:rsidR="000743CB"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высказывает свое мнение, при необходимости отстаивает его.</w:t>
      </w:r>
    </w:p>
    <w:p w14:paraId="2B0396E6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используются открытые занятия с последующим обсуждением увиденного, семинары-практикумы, где теоретическая часть подкрепляется примером из практики, показом отдельных приемов и способов работы.</w:t>
      </w:r>
    </w:p>
    <w:p w14:paraId="43C0B4CB" w14:textId="56514C8B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Значительная роль в повышении профессионального мастерства </w:t>
      </w:r>
      <w:r w:rsidR="000743CB"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телей отводится самообразованию. Практика показывает, отсутствие практического опыта заставляет новичка заниматься самообразованием. На основе появившихся проблем каждый </w:t>
      </w:r>
      <w:r w:rsidR="000743CB"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 определяет для себя тему, над какой он будет работать. В случае необходимости, методическая помощь нашего учреждения помогает молодому специалисту в выборе темы самообразования. После чего молодым специалистом составляется план работы. План включает в себя: изучение литературы, передового опыта, перечень практических мероприятий по оснащению развивающей предметно – пространственной среды, пособий, картотек, папок-передвижек и др. В течение года </w:t>
      </w:r>
      <w:r w:rsidR="000743CB"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(молодые специалисты) делятся с коллегами на консультациях, педагогических часах о наиболее эффективных методах, удачных формах работы.</w:t>
      </w:r>
    </w:p>
    <w:p w14:paraId="52E4B546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Инновационной технологией является интернет-консультирование. Данная технология находится на стадии развития, но первые шаги уже заложены.</w:t>
      </w:r>
    </w:p>
    <w:p w14:paraId="2B0B1CFE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возможности данной технологии? Молодой специалист может в любое время получить консультативную помощь методиста, опытных коллег по подготовке и проведению открытых занятий, рассылается полезная информация, памятки по оформлению документации, разработке планов и др. В перспективе, посредством интернет-консультированию планируется осуществлять взаимодействие педагогов по тематическому планированию образовательного процесса, где воспитатель сможет предоставить план в электронном виде, а руководитель сможет внести коррективы.</w:t>
      </w:r>
    </w:p>
    <w:p w14:paraId="6463F897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стимулирования творческих проявлений молодых педагогов наши молодые специалисты привлекаются к участию в конкурсах городского, международного и других уровней.</w:t>
      </w:r>
    </w:p>
    <w:p w14:paraId="6A449B29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каждого педагога создан банк профессиональных достижений, позволяющий осуществлять мониторинг личных и профессиональных достижений молодого специалиста. Данный банк даёт возможность увидеть потребности педагога, динамику профессионального роста, скорректировать дальнейшую стратегию сопровождения, определить перспективы профессионального развития, и создания наиболее благоприятных условий для развития творческой деятельности. Система мониторинга профессионального роста педагогов включает анкеты и опросники. Данный мониторинг проводится в течение всего педагогического пути начинающего молодого специалиста.</w:t>
      </w:r>
    </w:p>
    <w:p w14:paraId="650159B8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выстроенная система методического сопровождения, использование системного подхода по повышению профессиональной компетентности молодых педагогов позволяет им быстро адаптироваться к работе,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самообразованию, раскрыть свою индивидуальность.</w:t>
      </w:r>
    </w:p>
    <w:p w14:paraId="7FDBE246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848FFE" w14:textId="77777777" w:rsidR="00C650B8" w:rsidRPr="00CB24BE" w:rsidRDefault="00C650B8" w:rsidP="00C65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профессионального становления молодого специалиста</w:t>
      </w:r>
    </w:p>
    <w:p w14:paraId="4594C0CA" w14:textId="77777777" w:rsidR="00C650B8" w:rsidRPr="00CB24BE" w:rsidRDefault="00C650B8" w:rsidP="00C65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B4E417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этап 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CB2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стажировка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(первый год работы). Выпускник колледжа или вуза осознает свои возможности как педагога, начинает понимать свою значимость для детей, и всего коллектива. На практике применяет знания и умения, полученные в учебном заведении. Осознание недостаточного владения содержанием работы с детьми заставляет его заняться самообразованием.</w:t>
      </w:r>
    </w:p>
    <w:p w14:paraId="149F36FA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этап -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2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развивающий.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Идет процесс развития профессиональных умений, накопление опыта, поиск лучших методов воздействия на группу детей в процессе воспитательно-образовательной работы, вырабатывается свой стиль в работе, появляется интерес к опыту коллег.</w:t>
      </w:r>
    </w:p>
    <w:p w14:paraId="3B0CC899" w14:textId="608CFBF1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 этап </w:t>
      </w:r>
      <w:r w:rsidR="00CB2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B2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B2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2-3</w:t>
      </w:r>
      <w:r w:rsidRPr="00CB2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-й год работы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деятельности педагога начинает складываться система.</w:t>
      </w:r>
    </w:p>
    <w:p w14:paraId="74785CC3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 этап - </w:t>
      </w:r>
      <w:r w:rsidRPr="00CB24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совершенствование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саморазвитие, освоение новых педагогических технологий.</w:t>
      </w:r>
    </w:p>
    <w:p w14:paraId="7BCFAD90" w14:textId="77777777" w:rsidR="00CD2AC7" w:rsidRPr="00CB24BE" w:rsidRDefault="00CD2AC7" w:rsidP="00CD2A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24BE">
        <w:rPr>
          <w:rFonts w:eastAsiaTheme="minor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Алгоритм действий структурных  элементов  наставничества</w:t>
      </w:r>
    </w:p>
    <w:p w14:paraId="482F0E37" w14:textId="2FF023C7" w:rsidR="00CB24BE" w:rsidRPr="00CB24BE" w:rsidRDefault="00CB24BE" w:rsidP="00CB24BE">
      <w:pPr>
        <w:pStyle w:val="a4"/>
        <w:numPr>
          <w:ilvl w:val="0"/>
          <w:numId w:val="8"/>
        </w:numPr>
        <w:textAlignment w:val="baseline"/>
        <w:rPr>
          <w:color w:val="0F6FC6"/>
          <w:sz w:val="28"/>
          <w:szCs w:val="28"/>
        </w:rPr>
      </w:pPr>
      <w:r w:rsidRPr="00CB24BE">
        <w:rPr>
          <w:rFonts w:eastAsia="+mn-ea"/>
          <w:color w:val="000000"/>
          <w:kern w:val="24"/>
          <w:sz w:val="28"/>
          <w:szCs w:val="28"/>
        </w:rPr>
        <w:t>совместно с молодым специалистом составля</w:t>
      </w:r>
      <w:r>
        <w:rPr>
          <w:rFonts w:eastAsia="+mn-ea"/>
          <w:color w:val="000000"/>
          <w:kern w:val="24"/>
          <w:sz w:val="28"/>
          <w:szCs w:val="28"/>
        </w:rPr>
        <w:t>ть</w:t>
      </w:r>
      <w:r w:rsidRPr="00CB24BE">
        <w:rPr>
          <w:rFonts w:eastAsia="+mn-ea"/>
          <w:color w:val="000000"/>
          <w:kern w:val="24"/>
          <w:sz w:val="28"/>
          <w:szCs w:val="28"/>
        </w:rPr>
        <w:t xml:space="preserve"> план его профессионального  развития</w:t>
      </w:r>
    </w:p>
    <w:p w14:paraId="50412760" w14:textId="77777777" w:rsidR="00CB24BE" w:rsidRPr="00CB24BE" w:rsidRDefault="00CB24BE" w:rsidP="00CB24BE">
      <w:pPr>
        <w:pStyle w:val="a4"/>
        <w:numPr>
          <w:ilvl w:val="0"/>
          <w:numId w:val="8"/>
        </w:numPr>
        <w:textAlignment w:val="baseline"/>
        <w:rPr>
          <w:color w:val="0F6FC6"/>
          <w:sz w:val="28"/>
          <w:szCs w:val="28"/>
        </w:rPr>
      </w:pPr>
      <w:r w:rsidRPr="00CB24BE">
        <w:rPr>
          <w:rFonts w:eastAsia="+mn-ea"/>
          <w:color w:val="000000"/>
          <w:kern w:val="24"/>
          <w:sz w:val="28"/>
          <w:szCs w:val="28"/>
        </w:rPr>
        <w:t>(план  самообразования);</w:t>
      </w:r>
    </w:p>
    <w:p w14:paraId="6E906E15" w14:textId="2A995546" w:rsidR="00CB24BE" w:rsidRPr="00CB24BE" w:rsidRDefault="00CB24BE" w:rsidP="00CB24BE">
      <w:pPr>
        <w:pStyle w:val="a4"/>
        <w:numPr>
          <w:ilvl w:val="0"/>
          <w:numId w:val="8"/>
        </w:numPr>
        <w:textAlignment w:val="baseline"/>
        <w:rPr>
          <w:color w:val="0F6FC6"/>
          <w:sz w:val="28"/>
          <w:szCs w:val="28"/>
        </w:rPr>
      </w:pPr>
      <w:r w:rsidRPr="00CB24BE">
        <w:rPr>
          <w:rFonts w:eastAsia="+mn-ea"/>
          <w:color w:val="000000"/>
          <w:kern w:val="24"/>
          <w:sz w:val="28"/>
          <w:szCs w:val="28"/>
        </w:rPr>
        <w:t xml:space="preserve"> учит</w:t>
      </w:r>
      <w:r>
        <w:rPr>
          <w:rFonts w:eastAsia="+mn-ea"/>
          <w:color w:val="000000"/>
          <w:kern w:val="24"/>
          <w:sz w:val="28"/>
          <w:szCs w:val="28"/>
        </w:rPr>
        <w:t>ь</w:t>
      </w:r>
      <w:r w:rsidRPr="00CB24BE">
        <w:rPr>
          <w:rFonts w:eastAsia="+mn-ea"/>
          <w:color w:val="000000"/>
          <w:kern w:val="24"/>
          <w:sz w:val="28"/>
          <w:szCs w:val="28"/>
        </w:rPr>
        <w:t xml:space="preserve"> разрабатывать  рабочую  программу  по  предмету, составлять календарно-тематическое планирование, рекомендует необходимую для работы литературу; </w:t>
      </w:r>
    </w:p>
    <w:p w14:paraId="35DBFE29" w14:textId="0A4DC3D5" w:rsidR="00CB24BE" w:rsidRPr="00CB24BE" w:rsidRDefault="00CB24BE" w:rsidP="00CB24BE">
      <w:pPr>
        <w:pStyle w:val="a4"/>
        <w:numPr>
          <w:ilvl w:val="0"/>
          <w:numId w:val="8"/>
        </w:numPr>
        <w:textAlignment w:val="baseline"/>
        <w:rPr>
          <w:color w:val="0F6FC6"/>
          <w:sz w:val="28"/>
          <w:szCs w:val="28"/>
        </w:rPr>
      </w:pPr>
      <w:r w:rsidRPr="00CB24BE">
        <w:rPr>
          <w:rFonts w:eastAsia="+mn-ea"/>
          <w:color w:val="000000"/>
          <w:kern w:val="24"/>
          <w:sz w:val="28"/>
          <w:szCs w:val="28"/>
        </w:rPr>
        <w:t>вместе с молодым  специалистом      посещ</w:t>
      </w:r>
      <w:r>
        <w:rPr>
          <w:rFonts w:eastAsia="+mn-ea"/>
          <w:color w:val="000000"/>
          <w:kern w:val="24"/>
          <w:sz w:val="28"/>
          <w:szCs w:val="28"/>
        </w:rPr>
        <w:t>ать</w:t>
      </w:r>
      <w:r w:rsidRPr="00CB24BE">
        <w:rPr>
          <w:rFonts w:eastAsia="+mn-ea"/>
          <w:color w:val="000000"/>
          <w:kern w:val="24"/>
          <w:sz w:val="28"/>
          <w:szCs w:val="28"/>
        </w:rPr>
        <w:t xml:space="preserve"> занятия творчески работающих учителей и затем анализирует их; </w:t>
      </w:r>
    </w:p>
    <w:p w14:paraId="53B23F56" w14:textId="0ED6C214" w:rsidR="00CB24BE" w:rsidRPr="00CB24BE" w:rsidRDefault="00CB24BE" w:rsidP="00CB24BE">
      <w:pPr>
        <w:pStyle w:val="a4"/>
        <w:numPr>
          <w:ilvl w:val="0"/>
          <w:numId w:val="8"/>
        </w:numPr>
        <w:textAlignment w:val="baseline"/>
        <w:rPr>
          <w:color w:val="0F6FC6"/>
          <w:sz w:val="28"/>
          <w:szCs w:val="28"/>
        </w:rPr>
      </w:pPr>
      <w:r w:rsidRPr="00CB24BE">
        <w:rPr>
          <w:rFonts w:eastAsia="+mn-ea"/>
          <w:color w:val="000000"/>
          <w:kern w:val="24"/>
          <w:sz w:val="28"/>
          <w:szCs w:val="28"/>
        </w:rPr>
        <w:t xml:space="preserve"> привлека</w:t>
      </w:r>
      <w:r>
        <w:rPr>
          <w:rFonts w:eastAsia="+mn-ea"/>
          <w:color w:val="000000"/>
          <w:kern w:val="24"/>
          <w:sz w:val="28"/>
          <w:szCs w:val="28"/>
        </w:rPr>
        <w:t>ть</w:t>
      </w:r>
      <w:r w:rsidRPr="00CB24BE">
        <w:rPr>
          <w:rFonts w:eastAsia="+mn-ea"/>
          <w:color w:val="000000"/>
          <w:kern w:val="24"/>
          <w:sz w:val="28"/>
          <w:szCs w:val="28"/>
        </w:rPr>
        <w:t xml:space="preserve">  к  разработке   различного рода учебно-методической документации;</w:t>
      </w:r>
    </w:p>
    <w:p w14:paraId="7834BB47" w14:textId="5FE0398D" w:rsidR="00CB24BE" w:rsidRPr="00CB24BE" w:rsidRDefault="00CB24BE" w:rsidP="00CB24BE">
      <w:pPr>
        <w:pStyle w:val="a4"/>
        <w:numPr>
          <w:ilvl w:val="0"/>
          <w:numId w:val="8"/>
        </w:numPr>
        <w:textAlignment w:val="baseline"/>
        <w:rPr>
          <w:color w:val="0F6FC6"/>
          <w:sz w:val="28"/>
          <w:szCs w:val="28"/>
        </w:rPr>
      </w:pPr>
      <w:r w:rsidRPr="00CB24BE">
        <w:rPr>
          <w:rFonts w:eastAsia="+mn-ea"/>
          <w:color w:val="000000"/>
          <w:kern w:val="24"/>
          <w:sz w:val="28"/>
          <w:szCs w:val="28"/>
        </w:rPr>
        <w:t>знакомит</w:t>
      </w:r>
      <w:r>
        <w:rPr>
          <w:rFonts w:eastAsia="+mn-ea"/>
          <w:color w:val="000000"/>
          <w:kern w:val="24"/>
          <w:sz w:val="28"/>
          <w:szCs w:val="28"/>
        </w:rPr>
        <w:t>ь</w:t>
      </w:r>
      <w:r w:rsidRPr="00CB24BE">
        <w:rPr>
          <w:rFonts w:eastAsia="+mn-ea"/>
          <w:color w:val="000000"/>
          <w:kern w:val="24"/>
          <w:sz w:val="28"/>
          <w:szCs w:val="28"/>
        </w:rPr>
        <w:t xml:space="preserve"> с нормативными документами по организации учебно-воспитательной деятельности, гигиеническими требованиями к условиям обучения школьников</w:t>
      </w:r>
    </w:p>
    <w:p w14:paraId="1A01885C" w14:textId="443399E8" w:rsidR="00CB24BE" w:rsidRPr="00CB24BE" w:rsidRDefault="00CB24BE" w:rsidP="00CB24BE">
      <w:pPr>
        <w:pStyle w:val="a4"/>
        <w:numPr>
          <w:ilvl w:val="0"/>
          <w:numId w:val="8"/>
        </w:numPr>
        <w:textAlignment w:val="baseline"/>
        <w:rPr>
          <w:color w:val="0F6FC6"/>
          <w:sz w:val="28"/>
          <w:szCs w:val="28"/>
        </w:rPr>
      </w:pPr>
      <w:r w:rsidRPr="00CB24BE">
        <w:rPr>
          <w:rFonts w:eastAsia="+mn-ea"/>
          <w:color w:val="000000"/>
          <w:kern w:val="24"/>
          <w:sz w:val="28"/>
          <w:szCs w:val="28"/>
        </w:rPr>
        <w:t>посеща</w:t>
      </w:r>
      <w:r>
        <w:rPr>
          <w:rFonts w:eastAsia="+mn-ea"/>
          <w:color w:val="000000"/>
          <w:kern w:val="24"/>
          <w:sz w:val="28"/>
          <w:szCs w:val="28"/>
        </w:rPr>
        <w:t>ть</w:t>
      </w:r>
      <w:r w:rsidRPr="00CB24BE">
        <w:rPr>
          <w:rFonts w:eastAsia="+mn-ea"/>
          <w:color w:val="000000"/>
          <w:kern w:val="24"/>
          <w:sz w:val="28"/>
          <w:szCs w:val="28"/>
        </w:rPr>
        <w:t xml:space="preserve"> занятия, уроки, внеклассные мероприятия по предмету у  стажера и проводит</w:t>
      </w:r>
      <w:r>
        <w:rPr>
          <w:rFonts w:eastAsia="+mn-ea"/>
          <w:color w:val="000000"/>
          <w:kern w:val="24"/>
          <w:sz w:val="28"/>
          <w:szCs w:val="28"/>
        </w:rPr>
        <w:t>ь</w:t>
      </w:r>
      <w:r w:rsidRPr="00CB24BE">
        <w:rPr>
          <w:rFonts w:eastAsia="+mn-ea"/>
          <w:color w:val="000000"/>
          <w:kern w:val="24"/>
          <w:sz w:val="28"/>
          <w:szCs w:val="28"/>
        </w:rPr>
        <w:t xml:space="preserve"> их  анализ </w:t>
      </w:r>
    </w:p>
    <w:p w14:paraId="572CB5EE" w14:textId="77777777" w:rsidR="00CD2AC7" w:rsidRPr="00CB24BE" w:rsidRDefault="00CD2AC7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8B941C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BDC5F9" w14:textId="77777777" w:rsidR="00C650B8" w:rsidRPr="00CB24BE" w:rsidRDefault="00C650B8" w:rsidP="00C65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Интерактивные формы и методы в работе</w:t>
      </w:r>
    </w:p>
    <w:p w14:paraId="6460A617" w14:textId="77777777" w:rsidR="00C650B8" w:rsidRPr="00CB24BE" w:rsidRDefault="00C650B8" w:rsidP="00C65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молодыми специалистами</w:t>
      </w:r>
    </w:p>
    <w:p w14:paraId="6AD0A8E1" w14:textId="77777777" w:rsidR="00C650B8" w:rsidRPr="00CB24BE" w:rsidRDefault="00C650B8" w:rsidP="00C65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70"/>
        <w:gridCol w:w="5070"/>
      </w:tblGrid>
      <w:tr w:rsidR="00C650B8" w:rsidRPr="00CB24BE" w14:paraId="5A60760F" w14:textId="77777777" w:rsidTr="00C650B8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BA87C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B9ADA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</w:t>
            </w:r>
          </w:p>
        </w:tc>
      </w:tr>
      <w:tr w:rsidR="00C650B8" w:rsidRPr="00CB24BE" w14:paraId="57422502" w14:textId="77777777" w:rsidTr="00C650B8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E079F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97475C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  <w:p w14:paraId="54998424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  <w:p w14:paraId="206F2C40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  <w:p w14:paraId="64015E8D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минутки</w:t>
            </w:r>
          </w:p>
          <w:p w14:paraId="2395361E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  <w:p w14:paraId="2E49F025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Брифинг</w:t>
            </w:r>
          </w:p>
          <w:p w14:paraId="658E8DB6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</w:t>
            </w:r>
          </w:p>
          <w:p w14:paraId="28DF69E4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передового опыта</w:t>
            </w:r>
          </w:p>
          <w:p w14:paraId="1DEE2373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просмотры</w:t>
            </w:r>
          </w:p>
          <w:p w14:paraId="53D2C187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</w:t>
            </w:r>
          </w:p>
          <w:p w14:paraId="57572E36" w14:textId="77777777" w:rsidR="00C650B8" w:rsidRPr="00CB24BE" w:rsidRDefault="00C650B8" w:rsidP="00C650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4A31C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424CAD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ситуации</w:t>
            </w:r>
          </w:p>
          <w:p w14:paraId="3D846B14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  <w:p w14:paraId="1C0CBD21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Разыгрывание ролей</w:t>
            </w:r>
          </w:p>
          <w:p w14:paraId="2FC04CD1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Мозговой штурм</w:t>
            </w:r>
          </w:p>
          <w:p w14:paraId="7F4FBFBE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</w:t>
            </w:r>
          </w:p>
          <w:p w14:paraId="317BE9B7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проблемного обучения</w:t>
            </w:r>
          </w:p>
          <w:p w14:paraId="79C1D789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Эвристическая беседа</w:t>
            </w:r>
          </w:p>
          <w:p w14:paraId="1C769C9B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Исследовательский метод</w:t>
            </w:r>
          </w:p>
          <w:p w14:paraId="0D62A746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B7EE6A" w14:textId="77777777" w:rsidR="00C650B8" w:rsidRPr="00CB24BE" w:rsidRDefault="00C650B8" w:rsidP="00C65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F92A907" w14:textId="77777777" w:rsidR="00C650B8" w:rsidRPr="00CB24BE" w:rsidRDefault="00C650B8" w:rsidP="00C65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6B2937" w14:textId="13EFCBBC" w:rsidR="00C650B8" w:rsidRPr="00CB24BE" w:rsidRDefault="00CB24BE" w:rsidP="00C65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hAnsi="Times New Roman" w:cs="Times New Roman"/>
          <w:color w:val="FF0000"/>
          <w:kern w:val="24"/>
          <w:sz w:val="28"/>
          <w:szCs w:val="28"/>
        </w:rPr>
        <w:t>Памятка молодому учителю</w:t>
      </w:r>
    </w:p>
    <w:p w14:paraId="3060F7E6" w14:textId="77777777" w:rsidR="00CB24BE" w:rsidRPr="00CB24BE" w:rsidRDefault="00CB24BE" w:rsidP="00CB24B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B24BE">
        <w:rPr>
          <w:rFonts w:eastAsiaTheme="minorEastAsia"/>
          <w:color w:val="002060"/>
          <w:kern w:val="24"/>
          <w:sz w:val="28"/>
          <w:szCs w:val="28"/>
        </w:rPr>
        <w:t>1. Изучай возможности каждого ученика.</w:t>
      </w:r>
    </w:p>
    <w:p w14:paraId="13130162" w14:textId="77777777" w:rsidR="00CB24BE" w:rsidRPr="00CB24BE" w:rsidRDefault="00CB24BE" w:rsidP="00CB24B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B24BE">
        <w:rPr>
          <w:rFonts w:eastAsiaTheme="minorEastAsia"/>
          <w:color w:val="002060"/>
          <w:kern w:val="24"/>
          <w:sz w:val="28"/>
          <w:szCs w:val="28"/>
        </w:rPr>
        <w:t xml:space="preserve">2. Вступая в контакт с учениками, не стоит </w:t>
      </w:r>
    </w:p>
    <w:p w14:paraId="5B28C35F" w14:textId="77777777" w:rsidR="00CB24BE" w:rsidRPr="00CB24BE" w:rsidRDefault="00CB24BE" w:rsidP="00CB24B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B24BE">
        <w:rPr>
          <w:rFonts w:eastAsiaTheme="minorEastAsia"/>
          <w:color w:val="002060"/>
          <w:kern w:val="24"/>
          <w:sz w:val="28"/>
          <w:szCs w:val="28"/>
        </w:rPr>
        <w:t>демонстрировать своё превосходство. От  общих коллективных</w:t>
      </w:r>
    </w:p>
    <w:p w14:paraId="45DC0B3F" w14:textId="77777777" w:rsidR="00CB24BE" w:rsidRPr="00CB24BE" w:rsidRDefault="00CB24BE" w:rsidP="00CB24B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B24BE">
        <w:rPr>
          <w:rFonts w:eastAsiaTheme="minorEastAsia"/>
          <w:color w:val="002060"/>
          <w:kern w:val="24"/>
          <w:sz w:val="28"/>
          <w:szCs w:val="28"/>
        </w:rPr>
        <w:t xml:space="preserve"> действий педагога и обучающихся зависит успех урока. Старайся чаще хвалить и поощрять. </w:t>
      </w:r>
    </w:p>
    <w:p w14:paraId="25A853C5" w14:textId="77777777" w:rsidR="00CB24BE" w:rsidRPr="00CB24BE" w:rsidRDefault="00CB24BE" w:rsidP="00CB24B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B24BE">
        <w:rPr>
          <w:rFonts w:eastAsiaTheme="minorEastAsia"/>
          <w:color w:val="002060"/>
          <w:kern w:val="24"/>
          <w:sz w:val="28"/>
          <w:szCs w:val="28"/>
        </w:rPr>
        <w:t>3. Помни: большинство нарушений дисциплины на уроке происходит из-за недостаточной  загруженности обучающихся полезной, интересной работой.</w:t>
      </w:r>
    </w:p>
    <w:p w14:paraId="45A264EA" w14:textId="77777777" w:rsidR="00CB24BE" w:rsidRPr="00CB24BE" w:rsidRDefault="00CB24BE" w:rsidP="00CB24B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B24BE">
        <w:rPr>
          <w:rFonts w:eastAsiaTheme="minorEastAsia"/>
          <w:color w:val="002060"/>
          <w:kern w:val="24"/>
          <w:sz w:val="28"/>
          <w:szCs w:val="28"/>
        </w:rPr>
        <w:t>4.  В учебной работе на уроках используй  разнообразные методы, приёмы, формы и способы обучения, которые активизируют познавательную деятельность</w:t>
      </w:r>
    </w:p>
    <w:p w14:paraId="02062F44" w14:textId="77777777" w:rsidR="00CB24BE" w:rsidRPr="00CB24BE" w:rsidRDefault="00CB24BE" w:rsidP="00CB24B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B24BE">
        <w:rPr>
          <w:rFonts w:eastAsiaTheme="minorEastAsia"/>
          <w:color w:val="002060"/>
          <w:kern w:val="24"/>
          <w:sz w:val="28"/>
          <w:szCs w:val="28"/>
        </w:rPr>
        <w:t xml:space="preserve">     (беседа, семинар, эксперимент, самостоятельная работа,  ИКТ)</w:t>
      </w:r>
    </w:p>
    <w:p w14:paraId="424FF767" w14:textId="77777777" w:rsidR="00CB24BE" w:rsidRPr="00CB24BE" w:rsidRDefault="00CB24BE" w:rsidP="00CB24B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B24BE">
        <w:rPr>
          <w:rFonts w:eastAsiaTheme="minorEastAsia"/>
          <w:color w:val="002060"/>
          <w:kern w:val="24"/>
          <w:sz w:val="28"/>
          <w:szCs w:val="28"/>
        </w:rPr>
        <w:t xml:space="preserve">      и индивидуальную работу с учащимися.</w:t>
      </w:r>
    </w:p>
    <w:p w14:paraId="10D31100" w14:textId="77777777" w:rsidR="00CB24BE" w:rsidRPr="00CB24BE" w:rsidRDefault="00CB24BE" w:rsidP="00CB24B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B24BE">
        <w:rPr>
          <w:rFonts w:eastAsiaTheme="minorEastAsia"/>
          <w:color w:val="002060"/>
          <w:kern w:val="24"/>
          <w:sz w:val="28"/>
          <w:szCs w:val="28"/>
        </w:rPr>
        <w:t>5.  Проводи внеклассную работу по предмету в форме, экскурсии, диспута.</w:t>
      </w:r>
    </w:p>
    <w:p w14:paraId="0C3FEAAB" w14:textId="77777777" w:rsidR="00CB24BE" w:rsidRPr="00CB24BE" w:rsidRDefault="00CB24BE" w:rsidP="00CB24B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B24BE">
        <w:rPr>
          <w:rFonts w:eastAsiaTheme="minorEastAsia"/>
          <w:color w:val="002060"/>
          <w:kern w:val="24"/>
          <w:sz w:val="28"/>
          <w:szCs w:val="28"/>
        </w:rPr>
        <w:t>6.  Принимай активное участие в оформлении  учебного кабинета.</w:t>
      </w:r>
    </w:p>
    <w:p w14:paraId="0B1A6868" w14:textId="77777777" w:rsidR="00CB24BE" w:rsidRPr="00CB24BE" w:rsidRDefault="00CB24BE" w:rsidP="00CB24B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B24BE">
        <w:rPr>
          <w:rFonts w:eastAsiaTheme="minorEastAsia"/>
          <w:color w:val="002060"/>
          <w:kern w:val="24"/>
          <w:sz w:val="28"/>
          <w:szCs w:val="28"/>
        </w:rPr>
        <w:t>7.  Без требовательности педагога на уроке невозможна организация учебной и общественной работы.</w:t>
      </w:r>
    </w:p>
    <w:p w14:paraId="0F241FCC" w14:textId="77777777" w:rsidR="00CB24BE" w:rsidRPr="00CB24BE" w:rsidRDefault="00CB24BE" w:rsidP="00CB24B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B24BE">
        <w:rPr>
          <w:rFonts w:eastAsiaTheme="minorEastAsia"/>
          <w:color w:val="002060"/>
          <w:kern w:val="24"/>
          <w:sz w:val="28"/>
          <w:szCs w:val="28"/>
        </w:rPr>
        <w:t>8. Настойчиво овладевай навыками самоанализа. Кто старается разобраться в хорошем и плохом на своих уроках, тот уже достиг половины успеха.</w:t>
      </w:r>
    </w:p>
    <w:p w14:paraId="7C569292" w14:textId="77777777" w:rsidR="000743CB" w:rsidRPr="00CB24BE" w:rsidRDefault="000743CB" w:rsidP="00C65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01680E" w14:textId="0A086B30" w:rsidR="00C650B8" w:rsidRPr="00CB24BE" w:rsidRDefault="00CB24BE" w:rsidP="00CB24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C650B8" w:rsidRPr="00CB2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МОЛОДОГО СПЕЦИАЛИС</w:t>
      </w:r>
      <w:r w:rsidR="000743CB" w:rsidRPr="00CB2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</w:t>
      </w:r>
    </w:p>
    <w:p w14:paraId="2C818965" w14:textId="2CE0ED6C" w:rsidR="00C650B8" w:rsidRPr="00CB24BE" w:rsidRDefault="00C650B8" w:rsidP="000743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43CB"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МОЛОДОЙ СПЕЦИАЛИСТ!</w:t>
      </w:r>
    </w:p>
    <w:p w14:paraId="0080BE8A" w14:textId="77777777" w:rsidR="00C650B8" w:rsidRPr="00CB24BE" w:rsidRDefault="00C650B8" w:rsidP="00C65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вопросы нашей анкеты для того, чтобы мы могли вас лучше узнать и найти пути дальнейшего вашего становления как педагога.</w:t>
      </w:r>
    </w:p>
    <w:p w14:paraId="661A5540" w14:textId="77777777" w:rsidR="00C650B8" w:rsidRPr="00CB24BE" w:rsidRDefault="00C650B8" w:rsidP="00C65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455D08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Почему Вы выбрали профессию воспитателя?</w:t>
      </w:r>
    </w:p>
    <w:p w14:paraId="4F0EC69C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14:paraId="04E62C30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Вы оцениваете свою профессиональную подготовку?</w:t>
      </w:r>
    </w:p>
    <w:p w14:paraId="0D39D4EE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14:paraId="7EAA575E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 какими трудностями столкнулись в работе? В какой помощи нуждаетесь?</w:t>
      </w:r>
    </w:p>
    <w:p w14:paraId="67E6B818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14:paraId="19314FCE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Вы оцениваете свои взаимоотношения с педагогическим коллективом?</w:t>
      </w:r>
    </w:p>
    <w:p w14:paraId="13CF5892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14:paraId="14859E80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Каковы ваши профессиональные планы на будущее?</w:t>
      </w:r>
    </w:p>
    <w:p w14:paraId="651E5696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14:paraId="57EC9A46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вас привлекает в работе коллектива:</w:t>
      </w:r>
    </w:p>
    <w:p w14:paraId="2AE74AD8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новизна деятельности;</w:t>
      </w:r>
    </w:p>
    <w:p w14:paraId="062F0B07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работы;</w:t>
      </w:r>
    </w:p>
    <w:p w14:paraId="55C6B4C1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экспериментировать;</w:t>
      </w:r>
    </w:p>
    <w:p w14:paraId="43112635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 и влияние коллег и руководителя;</w:t>
      </w:r>
    </w:p>
    <w:p w14:paraId="03F38DC8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труда;</w:t>
      </w:r>
    </w:p>
    <w:p w14:paraId="3192F2EC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доверие;</w:t>
      </w:r>
    </w:p>
    <w:p w14:paraId="6D7E033A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профессионального роста.</w:t>
      </w:r>
    </w:p>
    <w:p w14:paraId="164EAA74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EDEAA5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 вам хотелось бы изменить?</w:t>
      </w:r>
    </w:p>
    <w:p w14:paraId="5C4FB938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</w:t>
      </w:r>
    </w:p>
    <w:p w14:paraId="79818E27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A37752F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979891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C4BC55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79D18E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693C21" w14:textId="77777777" w:rsidR="00C650B8" w:rsidRPr="00CB24BE" w:rsidRDefault="00C650B8" w:rsidP="00C65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E2510A" w14:textId="77777777" w:rsidR="003645A6" w:rsidRDefault="003645A6"/>
    <w:sectPr w:rsidR="003645A6" w:rsidSect="00FB187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0F57"/>
    <w:multiLevelType w:val="hybridMultilevel"/>
    <w:tmpl w:val="3A30BD4E"/>
    <w:lvl w:ilvl="0" w:tplc="E5F69B6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16A66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D62A3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C68FC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326E7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FA488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D01EA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0C36D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A47FC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240D82"/>
    <w:multiLevelType w:val="multilevel"/>
    <w:tmpl w:val="CED2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7262D"/>
    <w:multiLevelType w:val="hybridMultilevel"/>
    <w:tmpl w:val="AC4A2890"/>
    <w:lvl w:ilvl="0" w:tplc="8A2A0F4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B200A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1C930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0E9BE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6E4B0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A6B1C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505A3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0CC87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169ED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08B0826"/>
    <w:multiLevelType w:val="hybridMultilevel"/>
    <w:tmpl w:val="92F2F278"/>
    <w:lvl w:ilvl="0" w:tplc="9E1885F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6C10A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9E87E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90361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90FBE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C4441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2AA12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F286C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06A3A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27402CC"/>
    <w:multiLevelType w:val="hybridMultilevel"/>
    <w:tmpl w:val="E5545E1A"/>
    <w:lvl w:ilvl="0" w:tplc="72583E6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162D6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F4F4B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40B4E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4489B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A862C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62A7E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7CFAE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86630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7117543"/>
    <w:multiLevelType w:val="hybridMultilevel"/>
    <w:tmpl w:val="B03A2876"/>
    <w:lvl w:ilvl="0" w:tplc="7D7EBB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F6649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FAF7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D03F3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EEC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020E9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9A827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46CE9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C8144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55935EA"/>
    <w:multiLevelType w:val="multilevel"/>
    <w:tmpl w:val="284E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1527BD"/>
    <w:multiLevelType w:val="hybridMultilevel"/>
    <w:tmpl w:val="4C885A06"/>
    <w:lvl w:ilvl="0" w:tplc="1E4488C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ACABE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88507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3A8E0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80B50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14CCB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40C5A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86DA8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7201F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674498581">
    <w:abstractNumId w:val="6"/>
  </w:num>
  <w:num w:numId="2" w16cid:durableId="1030958484">
    <w:abstractNumId w:val="1"/>
  </w:num>
  <w:num w:numId="3" w16cid:durableId="625429726">
    <w:abstractNumId w:val="2"/>
  </w:num>
  <w:num w:numId="4" w16cid:durableId="1419710679">
    <w:abstractNumId w:val="0"/>
  </w:num>
  <w:num w:numId="5" w16cid:durableId="1137182336">
    <w:abstractNumId w:val="7"/>
  </w:num>
  <w:num w:numId="6" w16cid:durableId="2145849165">
    <w:abstractNumId w:val="4"/>
  </w:num>
  <w:num w:numId="7" w16cid:durableId="485434301">
    <w:abstractNumId w:val="3"/>
  </w:num>
  <w:num w:numId="8" w16cid:durableId="1227493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CF"/>
    <w:rsid w:val="000743CB"/>
    <w:rsid w:val="00192448"/>
    <w:rsid w:val="002E3B13"/>
    <w:rsid w:val="00344DAF"/>
    <w:rsid w:val="003645A6"/>
    <w:rsid w:val="004B3BCF"/>
    <w:rsid w:val="00821C71"/>
    <w:rsid w:val="00C650B8"/>
    <w:rsid w:val="00CB24BE"/>
    <w:rsid w:val="00CD2AC7"/>
    <w:rsid w:val="00EA5A9D"/>
    <w:rsid w:val="00FB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8D34"/>
  <w15:chartTrackingRefBased/>
  <w15:docId w15:val="{6D5984FA-BEF4-4F01-8EA2-B5D51E5D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448"/>
  </w:style>
  <w:style w:type="paragraph" w:styleId="1">
    <w:name w:val="heading 1"/>
    <w:basedOn w:val="a"/>
    <w:next w:val="a"/>
    <w:link w:val="10"/>
    <w:uiPriority w:val="9"/>
    <w:qFormat/>
    <w:rsid w:val="0019244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44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4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4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4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4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4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4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4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24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2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244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244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2448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9244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9244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19244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19244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19244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5">
    <w:name w:val="caption"/>
    <w:basedOn w:val="a"/>
    <w:next w:val="a"/>
    <w:uiPriority w:val="35"/>
    <w:semiHidden/>
    <w:unhideWhenUsed/>
    <w:qFormat/>
    <w:rsid w:val="0019244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6">
    <w:name w:val="Title"/>
    <w:basedOn w:val="a"/>
    <w:next w:val="a"/>
    <w:link w:val="a7"/>
    <w:uiPriority w:val="10"/>
    <w:qFormat/>
    <w:rsid w:val="001924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19244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19244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92448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192448"/>
    <w:rPr>
      <w:b/>
      <w:bCs/>
    </w:rPr>
  </w:style>
  <w:style w:type="character" w:styleId="ab">
    <w:name w:val="Emphasis"/>
    <w:basedOn w:val="a0"/>
    <w:uiPriority w:val="20"/>
    <w:qFormat/>
    <w:rsid w:val="00192448"/>
    <w:rPr>
      <w:i/>
      <w:iCs/>
    </w:rPr>
  </w:style>
  <w:style w:type="paragraph" w:styleId="ac">
    <w:name w:val="No Spacing"/>
    <w:uiPriority w:val="1"/>
    <w:qFormat/>
    <w:rsid w:val="0019244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9244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2448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19244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19244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192448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192448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192448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192448"/>
    <w:rPr>
      <w:b/>
      <w:bCs/>
      <w:smallCaps/>
      <w:spacing w:val="5"/>
      <w:u w:val="single"/>
    </w:rPr>
  </w:style>
  <w:style w:type="character" w:styleId="af3">
    <w:name w:val="Book Title"/>
    <w:basedOn w:val="a0"/>
    <w:uiPriority w:val="33"/>
    <w:qFormat/>
    <w:rsid w:val="00192448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19244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2896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063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5807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06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076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053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89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367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218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800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97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44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04929-6621-4F7B-ADE3-DF416D26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12</cp:revision>
  <dcterms:created xsi:type="dcterms:W3CDTF">2023-08-10T15:34:00Z</dcterms:created>
  <dcterms:modified xsi:type="dcterms:W3CDTF">2025-08-01T17:37:00Z</dcterms:modified>
</cp:coreProperties>
</file>