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1A2" w:rsidRPr="00F73B51" w:rsidRDefault="00F631A2" w:rsidP="00F631A2">
      <w:pPr>
        <w:spacing w:line="240" w:lineRule="auto"/>
        <w:ind w:firstLine="720"/>
        <w:jc w:val="right"/>
        <w:rPr>
          <w:b/>
          <w:lang w:val="ru-RU"/>
        </w:rPr>
      </w:pPr>
      <w:r w:rsidRPr="00F73B51">
        <w:rPr>
          <w:b/>
          <w:lang w:val="ru-RU"/>
        </w:rPr>
        <w:t>Кузнецова Надежда Владимировна</w:t>
      </w:r>
    </w:p>
    <w:p w:rsidR="00F631A2" w:rsidRPr="00F73B51" w:rsidRDefault="00F631A2" w:rsidP="00F631A2">
      <w:pPr>
        <w:spacing w:line="240" w:lineRule="auto"/>
        <w:ind w:firstLine="720"/>
        <w:jc w:val="right"/>
        <w:rPr>
          <w:lang w:val="ru-RU"/>
        </w:rPr>
      </w:pPr>
      <w:r w:rsidRPr="00F73B51">
        <w:rPr>
          <w:lang w:val="ru-RU"/>
        </w:rPr>
        <w:t>учитель английского языка</w:t>
      </w:r>
    </w:p>
    <w:p w:rsidR="00F631A2" w:rsidRPr="00F73B51" w:rsidRDefault="00F631A2" w:rsidP="00F631A2">
      <w:pPr>
        <w:spacing w:line="240" w:lineRule="auto"/>
        <w:ind w:firstLine="720"/>
        <w:jc w:val="right"/>
        <w:rPr>
          <w:lang w:val="ru-RU"/>
        </w:rPr>
      </w:pPr>
      <w:r w:rsidRPr="00F73B51">
        <w:rPr>
          <w:lang w:val="ru-RU"/>
        </w:rPr>
        <w:t>МБОУ многопрофильный лицей «</w:t>
      </w:r>
      <w:proofErr w:type="spellStart"/>
      <w:r w:rsidRPr="00F73B51">
        <w:rPr>
          <w:lang w:val="ru-RU"/>
        </w:rPr>
        <w:t>Инноватика</w:t>
      </w:r>
      <w:proofErr w:type="spellEnd"/>
      <w:r w:rsidRPr="00F73B51">
        <w:rPr>
          <w:lang w:val="ru-RU"/>
        </w:rPr>
        <w:t>»</w:t>
      </w:r>
    </w:p>
    <w:p w:rsidR="00F631A2" w:rsidRPr="00F73B51" w:rsidRDefault="00F631A2" w:rsidP="00F631A2">
      <w:pPr>
        <w:spacing w:after="240" w:line="240" w:lineRule="auto"/>
        <w:ind w:firstLine="720"/>
        <w:jc w:val="right"/>
        <w:rPr>
          <w:lang w:val="ru-RU"/>
        </w:rPr>
      </w:pPr>
      <w:r w:rsidRPr="00F73B51">
        <w:rPr>
          <w:lang w:val="ru-RU"/>
        </w:rPr>
        <w:t>с. Усады, Лаишевского района</w:t>
      </w:r>
    </w:p>
    <w:p w:rsidR="00F631A2" w:rsidRPr="00F73B51" w:rsidRDefault="00F631A2" w:rsidP="0038228D">
      <w:pPr>
        <w:spacing w:line="360" w:lineRule="auto"/>
        <w:ind w:firstLine="720"/>
        <w:jc w:val="center"/>
        <w:rPr>
          <w:lang w:val="ru-RU"/>
        </w:rPr>
      </w:pPr>
      <w:r w:rsidRPr="00F73B51">
        <w:rPr>
          <w:lang w:val="ru-RU"/>
        </w:rPr>
        <w:t>ИСПОЛЬЗОВАНИЕ ТРИГГЕРОВ МОТИВАЦИИ НА УРОКАХ АНГЛИЙСКОГО ЯЗЫКА ПРИ РАБОТЕ С ТЕКСТОМ</w:t>
      </w:r>
    </w:p>
    <w:p w:rsidR="00EA2451" w:rsidRPr="00F73B51" w:rsidRDefault="00EA2451" w:rsidP="0038228D">
      <w:pPr>
        <w:pStyle w:val="a8"/>
        <w:spacing w:before="0" w:beforeAutospacing="0" w:after="0" w:afterAutospacing="0" w:line="360" w:lineRule="auto"/>
        <w:ind w:firstLine="720"/>
        <w:jc w:val="both"/>
        <w:rPr>
          <w:lang w:val="ru"/>
        </w:rPr>
      </w:pPr>
      <w:r w:rsidRPr="00F73B51">
        <w:rPr>
          <w:b/>
          <w:i/>
        </w:rPr>
        <w:t>Аннотация:</w:t>
      </w:r>
      <w:r w:rsidRPr="00F73B51">
        <w:t xml:space="preserve"> </w:t>
      </w:r>
      <w:r w:rsidRPr="00F73B51">
        <w:rPr>
          <w:lang w:val="ru"/>
        </w:rPr>
        <w:t>Статья "Использование триггеров мотивации на уроках английского языка при работе с текстом" рассматривает современные подходы к организации учебного процесса. В условиях динамичного образовательного ландшафта особое внимание уделяется поиску новых методик и факторов, способствующих повышению мотивации учащихся. Автор подчеркивает важность творческого подхода преподавателя, который должен не только передавать знания, но и создавать увлекательную атмосферу на уроке.</w:t>
      </w:r>
    </w:p>
    <w:p w:rsidR="00EA2451" w:rsidRPr="00F73B51" w:rsidRDefault="00EA2451" w:rsidP="0038228D">
      <w:pPr>
        <w:pStyle w:val="a8"/>
        <w:spacing w:before="0" w:beforeAutospacing="0" w:after="0" w:afterAutospacing="0" w:line="360" w:lineRule="auto"/>
        <w:ind w:firstLine="720"/>
        <w:jc w:val="both"/>
        <w:rPr>
          <w:lang w:val="ru"/>
        </w:rPr>
      </w:pPr>
      <w:r w:rsidRPr="00F73B51">
        <w:rPr>
          <w:lang w:val="ru"/>
        </w:rPr>
        <w:t>Особое внимание уделяется роли учителя как режиссера образовательного процесса, способного удивлять учащихся, стимулировать их активность и адаптировать методы обучения к различным условиям. Статья предлагает конкретные рекомендации по использованию триггеров мотивации при работе с текстами на уроках английского языка, что способствует более глубокому усвоению материала и развитию навыков критического мышления у учащихся.</w:t>
      </w:r>
    </w:p>
    <w:p w:rsidR="00EA2451" w:rsidRPr="00F73B51" w:rsidRDefault="00EA2451" w:rsidP="0038228D">
      <w:pPr>
        <w:spacing w:line="360" w:lineRule="auto"/>
        <w:rPr>
          <w:lang w:val="ru-RU"/>
        </w:rPr>
      </w:pPr>
      <w:proofErr w:type="gramStart"/>
      <w:r w:rsidRPr="00F73B51">
        <w:rPr>
          <w:b/>
          <w:i/>
        </w:rPr>
        <w:t>Ключевые слова:</w:t>
      </w:r>
      <w:r w:rsidRPr="00F73B51">
        <w:rPr>
          <w:lang w:val="ru-RU"/>
        </w:rPr>
        <w:t xml:space="preserve"> </w:t>
      </w:r>
      <w:r w:rsidR="00D403A6" w:rsidRPr="00F73B51">
        <w:t>триггеры мотивации</w:t>
      </w:r>
      <w:r w:rsidR="00D403A6" w:rsidRPr="00F73B51">
        <w:rPr>
          <w:lang w:val="ru-RU"/>
        </w:rPr>
        <w:t>,</w:t>
      </w:r>
      <w:r w:rsidRPr="00F73B51">
        <w:rPr>
          <w:lang w:val="ru-RU"/>
        </w:rPr>
        <w:t xml:space="preserve"> </w:t>
      </w:r>
      <w:r w:rsidR="00D403A6" w:rsidRPr="00F73B51">
        <w:t>учебный процесс</w:t>
      </w:r>
      <w:r w:rsidR="00D403A6" w:rsidRPr="00F73B51">
        <w:rPr>
          <w:lang w:val="ru-RU"/>
        </w:rPr>
        <w:t xml:space="preserve">, </w:t>
      </w:r>
      <w:r w:rsidR="00D403A6" w:rsidRPr="00F73B51">
        <w:t>мотивация учащихся</w:t>
      </w:r>
      <w:r w:rsidR="00D403A6" w:rsidRPr="00F73B51">
        <w:rPr>
          <w:lang w:val="ru-RU"/>
        </w:rPr>
        <w:t xml:space="preserve">, </w:t>
      </w:r>
      <w:r w:rsidR="00D403A6" w:rsidRPr="00F73B51">
        <w:t>творческий подход</w:t>
      </w:r>
      <w:r w:rsidR="00D403A6" w:rsidRPr="00F73B51">
        <w:rPr>
          <w:lang w:val="ru-RU"/>
        </w:rPr>
        <w:t xml:space="preserve">, </w:t>
      </w:r>
      <w:r w:rsidR="00D403A6" w:rsidRPr="00F73B51">
        <w:t>преподаватель</w:t>
      </w:r>
      <w:r w:rsidR="00D403A6" w:rsidRPr="00F73B51">
        <w:rPr>
          <w:lang w:val="ru-RU"/>
        </w:rPr>
        <w:t xml:space="preserve">, </w:t>
      </w:r>
      <w:r w:rsidR="00D403A6" w:rsidRPr="00F73B51">
        <w:t>образовательный процесс</w:t>
      </w:r>
      <w:r w:rsidR="00D403A6" w:rsidRPr="00F73B51">
        <w:rPr>
          <w:lang w:val="ru-RU"/>
        </w:rPr>
        <w:t xml:space="preserve">, </w:t>
      </w:r>
      <w:r w:rsidR="00D403A6" w:rsidRPr="00F73B51">
        <w:t>активность учащихся</w:t>
      </w:r>
      <w:r w:rsidR="00D403A6" w:rsidRPr="00F73B51">
        <w:rPr>
          <w:lang w:val="ru-RU"/>
        </w:rPr>
        <w:t xml:space="preserve">, </w:t>
      </w:r>
      <w:r w:rsidR="00D403A6" w:rsidRPr="00F73B51">
        <w:t>адаптация методов обучения</w:t>
      </w:r>
      <w:r w:rsidR="00D403A6" w:rsidRPr="00F73B51">
        <w:rPr>
          <w:lang w:val="ru-RU"/>
        </w:rPr>
        <w:t xml:space="preserve">, </w:t>
      </w:r>
      <w:r w:rsidR="00D403A6" w:rsidRPr="00F73B51">
        <w:t>работа с текстом</w:t>
      </w:r>
      <w:r w:rsidR="00D403A6" w:rsidRPr="00F73B51">
        <w:rPr>
          <w:lang w:val="ru-RU"/>
        </w:rPr>
        <w:t xml:space="preserve">, </w:t>
      </w:r>
      <w:r w:rsidR="00D403A6" w:rsidRPr="00F73B51">
        <w:t>английский язык</w:t>
      </w:r>
      <w:r w:rsidR="00D403A6" w:rsidRPr="00F73B51">
        <w:rPr>
          <w:lang w:val="ru-RU"/>
        </w:rPr>
        <w:t xml:space="preserve">, </w:t>
      </w:r>
      <w:r w:rsidRPr="00F73B51">
        <w:t>критическое мышление.</w:t>
      </w:r>
      <w:proofErr w:type="gramEnd"/>
    </w:p>
    <w:p w:rsidR="00226C8B" w:rsidRPr="00F73B51" w:rsidRDefault="00944AAE" w:rsidP="0038228D">
      <w:pPr>
        <w:pStyle w:val="a8"/>
        <w:spacing w:before="0" w:beforeAutospacing="0" w:after="0" w:afterAutospacing="0" w:line="360" w:lineRule="auto"/>
        <w:ind w:firstLine="720"/>
        <w:jc w:val="both"/>
        <w:rPr>
          <w:lang w:val="ru"/>
        </w:rPr>
      </w:pPr>
      <w:r w:rsidRPr="00F73B51">
        <w:t xml:space="preserve">Создание урока представляет собой сложный и многоаспектный процесс, требующий от преподавателя не только профессиональных знаний, но и творческого подхода. Урок должен быть не только информативным, но и увлекательным, что обуславливает необходимость постоянного обучения и саморазвития педагогов. В условиях быстро меняющегося образовательного ландшафта, новые подходы, методики и факторы, влияющие на учебный процесс, становятся важными аспектами педагогической практики. </w:t>
      </w:r>
    </w:p>
    <w:p w:rsidR="00226C8B" w:rsidRPr="00F73B51" w:rsidRDefault="00944AAE" w:rsidP="0038228D">
      <w:pPr>
        <w:spacing w:line="360" w:lineRule="auto"/>
        <w:ind w:firstLine="720"/>
      </w:pPr>
      <w:r w:rsidRPr="00F73B51">
        <w:t xml:space="preserve">Учитель в этом контексте выступает не только как носитель знаний, но и как режиссер урока, который организует и направляет образовательный процесс. Он должен удивлять учащихся, стимулировать их активность, объяснять сложные концепции и проверять их понимание. Эта многогранная роль требует от педагога гибкости и способности адаптироваться к различным условиям, что делает его работу особенно значимой. </w:t>
      </w:r>
    </w:p>
    <w:p w:rsidR="00226C8B" w:rsidRPr="00F73B51" w:rsidRDefault="00944AAE" w:rsidP="006F0498">
      <w:pPr>
        <w:spacing w:line="360" w:lineRule="auto"/>
        <w:ind w:firstLine="720"/>
      </w:pPr>
      <w:r w:rsidRPr="00F73B51">
        <w:t xml:space="preserve">Таким образом, создание урока становится не просто передачей знаний, а настоящим искусством, требующим от преподавателя умения находить индивидуальный </w:t>
      </w:r>
      <w:r w:rsidRPr="00F73B51">
        <w:lastRenderedPageBreak/>
        <w:t>подход к каждому ученику. Важно помнить, что успешное обучение возможно только в том случае, если учащиеся чувствуют себя вовлеченными и заинтересованными в процессе. Это требует от учителя постоянного самосовершенствования и применения инновационных методов работы, что в конечном итоге приведет к более эффективному обучению и развитию навыков у учащихся.</w:t>
      </w:r>
    </w:p>
    <w:p w:rsidR="00226C8B" w:rsidRPr="00F73B51" w:rsidRDefault="00944AAE" w:rsidP="006F0498">
      <w:pPr>
        <w:spacing w:line="360" w:lineRule="auto"/>
        <w:ind w:firstLine="720"/>
      </w:pPr>
      <w:r w:rsidRPr="00F73B51">
        <w:t>Несомненно, для эффективного усвоения учебного материала учащемуся необходима мотивация. Исследования показывают, что высокая мотивация способствует более глубокому пониманию материала, активному участию в учебном процессе и улучшению академических результатов. Например, согласно данным психологов, учащиеся с внутренней мотивацией демонстрируют лучшие показатели успеваемости и более устойчивый интерес к изучаемым предметам. Таким образом, мотивация является ключевым фактором, влияющим на успешность образовательной деятельности.</w:t>
      </w:r>
    </w:p>
    <w:p w:rsidR="00226C8B" w:rsidRPr="00F73B51" w:rsidRDefault="00944AAE" w:rsidP="006F0498">
      <w:pPr>
        <w:spacing w:line="360" w:lineRule="auto"/>
        <w:ind w:firstLine="720"/>
      </w:pPr>
      <w:r w:rsidRPr="00F73B51">
        <w:t xml:space="preserve">Мотивация является ключевым элементом учебного процесса. Это понятие охватывает множество мотивов, которые влияют на поведение и деятельность. По мнению А.И. </w:t>
      </w:r>
      <w:proofErr w:type="spellStart"/>
      <w:r w:rsidRPr="00F73B51">
        <w:t>Божович</w:t>
      </w:r>
      <w:proofErr w:type="spellEnd"/>
      <w:r w:rsidRPr="00F73B51">
        <w:t xml:space="preserve">, мотив — это то, что побуждает ребенка учиться и ради чего он это делает. </w:t>
      </w:r>
      <w:r w:rsidRPr="00F73B51">
        <w:rPr>
          <w:color w:val="181818"/>
        </w:rPr>
        <w:t>[1,c. 13].</w:t>
      </w:r>
    </w:p>
    <w:p w:rsidR="00226C8B" w:rsidRPr="00F73B51" w:rsidRDefault="00944AAE" w:rsidP="006F0498">
      <w:pPr>
        <w:spacing w:line="360" w:lineRule="auto"/>
        <w:ind w:firstLine="720"/>
      </w:pPr>
      <w:r w:rsidRPr="00F73B51">
        <w:t xml:space="preserve">Структура мотивации довольно сложна и включает в себя разные компоненты, такие как познавательные, гражданские, материальные мотивы, а также мотивы, связанные с переживаниями и другими аспектами. </w:t>
      </w:r>
      <w:r w:rsidRPr="00F73B51">
        <w:rPr>
          <w:color w:val="181818"/>
        </w:rPr>
        <w:t>[</w:t>
      </w:r>
      <w:r w:rsidR="00B05FFD" w:rsidRPr="00F73B51">
        <w:rPr>
          <w:color w:val="181818"/>
          <w:lang w:val="ru-RU"/>
        </w:rPr>
        <w:t>5</w:t>
      </w:r>
      <w:r w:rsidRPr="00F73B51">
        <w:rPr>
          <w:color w:val="181818"/>
        </w:rPr>
        <w:t>, c. 89].</w:t>
      </w:r>
    </w:p>
    <w:p w:rsidR="007C09D1" w:rsidRPr="00F73B51" w:rsidRDefault="00944AAE" w:rsidP="006F0498">
      <w:pPr>
        <w:spacing w:line="360" w:lineRule="auto"/>
        <w:ind w:firstLine="720"/>
        <w:rPr>
          <w:lang w:val="ru-RU"/>
        </w:rPr>
      </w:pPr>
      <w:r w:rsidRPr="00F73B51">
        <w:t xml:space="preserve">Учебная мотивация зависит от множества факторов: форм организации учебного процесса, особенностей преподавателя, специфики образовательной системы и самого учебного заведения. </w:t>
      </w:r>
    </w:p>
    <w:p w:rsidR="007C09D1" w:rsidRPr="00F73B51" w:rsidRDefault="00944AAE" w:rsidP="006F0498">
      <w:pPr>
        <w:spacing w:line="360" w:lineRule="auto"/>
        <w:ind w:firstLine="720"/>
        <w:rPr>
          <w:lang w:val="ru-RU"/>
        </w:rPr>
      </w:pPr>
      <w:r w:rsidRPr="00F73B51">
        <w:t xml:space="preserve">Каждый учащийся имеет свои причины для выполнения различных действий, но часто они не связаны с изучением иностранного языка. Важно различать виды мотивации, которые способствуют успешному обучению. Мотивация должна исходить от самого ученика, а задача учителя — поддерживать и развивать этот уровень мотивации. </w:t>
      </w:r>
    </w:p>
    <w:p w:rsidR="00226C8B" w:rsidRPr="00F73B51" w:rsidRDefault="00944AAE" w:rsidP="006F0498">
      <w:pPr>
        <w:spacing w:line="360" w:lineRule="auto"/>
        <w:ind w:firstLine="720"/>
      </w:pPr>
      <w:r w:rsidRPr="00F73B51">
        <w:t xml:space="preserve">Для этого необходимо учитывать различные виды мотивации. Внутренняя мотивация связана с желанием достичь положительного результата в обучении; учащийся осознает цель своего обучения и стремится к познавательной деятельности, исходя из собственного любопытства. Внутренние мотивы имеют долгосрочный эффект и стабильность. Как только человек определяет необходимые действия для достижения своей цели, эти действия становятся регулярными. Поэтому внутренняя мотивация считается наиболее эффективным способом обучения. </w:t>
      </w:r>
      <w:r w:rsidRPr="00F73B51">
        <w:rPr>
          <w:color w:val="181818"/>
        </w:rPr>
        <w:t>[</w:t>
      </w:r>
      <w:r w:rsidR="00B05FFD" w:rsidRPr="00F73B51">
        <w:rPr>
          <w:color w:val="181818"/>
          <w:lang w:val="ru-RU"/>
        </w:rPr>
        <w:t>3</w:t>
      </w:r>
      <w:r w:rsidRPr="00F73B51">
        <w:rPr>
          <w:color w:val="181818"/>
        </w:rPr>
        <w:t>, c. 95]</w:t>
      </w:r>
    </w:p>
    <w:p w:rsidR="00226C8B" w:rsidRPr="00F73B51" w:rsidRDefault="00944AAE" w:rsidP="006F0498">
      <w:pPr>
        <w:spacing w:line="360" w:lineRule="auto"/>
        <w:ind w:firstLine="720"/>
      </w:pPr>
      <w:r w:rsidRPr="00F73B51">
        <w:t xml:space="preserve">Внешняя мотивация, напротив, не всегда связана с целью обучения. Если внутренней мотивацией является стремление к результату в обучении, то внешняя </w:t>
      </w:r>
      <w:r w:rsidRPr="00F73B51">
        <w:lastRenderedPageBreak/>
        <w:t xml:space="preserve">мотивация может быть направлена на получение конкретного результата (например, хорошей оценки или избегания наказания). Учащиеся с внешней мотивацией ориентированы на ожидаемую "внешнюю" награду. </w:t>
      </w:r>
    </w:p>
    <w:p w:rsidR="00226C8B" w:rsidRPr="00F73B51" w:rsidRDefault="00944AAE" w:rsidP="006F0498">
      <w:pPr>
        <w:spacing w:line="360" w:lineRule="auto"/>
        <w:ind w:firstLine="720"/>
      </w:pPr>
      <w:r w:rsidRPr="00F73B51">
        <w:t>Г.В. Рогова и З.Н. Никитенко подчеркивают, что интерес к изучению иностранного языка в первую очередь поддерживается внутренними мотивами, исходящими из самой языковой деятельности. Таким образом, для сохранения интереса к предмету преподаватель должен развивать у учеников внутренние мотивы и строить процесс обучения таким образом, чтобы они проявлялись.</w:t>
      </w:r>
      <w:r w:rsidRPr="00F73B51">
        <w:rPr>
          <w:color w:val="181818"/>
        </w:rPr>
        <w:t>[</w:t>
      </w:r>
      <w:r w:rsidR="00B05FFD" w:rsidRPr="00F73B51">
        <w:rPr>
          <w:color w:val="181818"/>
          <w:lang w:val="ru-RU"/>
        </w:rPr>
        <w:t>4</w:t>
      </w:r>
      <w:r w:rsidRPr="00F73B51">
        <w:rPr>
          <w:color w:val="181818"/>
        </w:rPr>
        <w:t>, c. 102]</w:t>
      </w:r>
    </w:p>
    <w:p w:rsidR="00226C8B" w:rsidRPr="00F73B51" w:rsidRDefault="00944AAE" w:rsidP="006F0498">
      <w:pPr>
        <w:spacing w:line="360" w:lineRule="auto"/>
        <w:ind w:firstLine="720"/>
      </w:pPr>
      <w:proofErr w:type="gramStart"/>
      <w:r w:rsidRPr="00F73B51">
        <w:t>Подытоживая все выше написанное мы приходим к выводу</w:t>
      </w:r>
      <w:proofErr w:type="gramEnd"/>
      <w:r w:rsidRPr="00F73B51">
        <w:t xml:space="preserve">, что в процессе обучения иностранным языкам мотивация играет ключевую роль, определяя успешность и активность учащихся. Внутренняя мотивация, основанная на интересе и желании ученика к познавательной деятельности, значительно эффективнее внешней, которая может быть связана лишь с получением оценок или избеганием наказаний. Однако часто уроки превращаются в скучное чтение, перевод и ответы на вопросы, что приводит к снижению интереса к предмету. </w:t>
      </w:r>
    </w:p>
    <w:p w:rsidR="00226C8B" w:rsidRPr="00F73B51" w:rsidRDefault="00944AAE" w:rsidP="006F0498">
      <w:pPr>
        <w:spacing w:line="360" w:lineRule="auto"/>
        <w:ind w:firstLine="720"/>
      </w:pPr>
      <w:r w:rsidRPr="00F73B51">
        <w:t xml:space="preserve">В поисках решения этой проблемы я начала исследовать способы работы с внутренней мотивацией учащихся. Внутренняя мотивация становится ответом на множество вопросов, поскольку, когда ребенку действительно интересно что-то делать, он сам стремится осваивать предмет. </w:t>
      </w:r>
    </w:p>
    <w:p w:rsidR="00226C8B" w:rsidRDefault="00944AAE" w:rsidP="0038228D">
      <w:pPr>
        <w:spacing w:line="360" w:lineRule="auto"/>
        <w:ind w:firstLine="720"/>
        <w:rPr>
          <w:lang w:val="en-US"/>
        </w:rPr>
      </w:pPr>
      <w:r w:rsidRPr="00F73B51">
        <w:t xml:space="preserve">Существует несколько триггеров внутренней мотивации, которые могут помочь заинтересовать учащихся и сделать уроки более увлекательными. К ним относятся: любопытство, вызов, веселье, взаимопомощь, воображение и выбор. Работая с этими аспектами на уроках, мы можем создать более привлекательную и продуктивную образовательную среду, где учащиеся будут активно участвовать в учебном процессе. В данной статье я </w:t>
      </w:r>
      <w:proofErr w:type="gramStart"/>
      <w:r w:rsidRPr="00F73B51">
        <w:rPr>
          <w:lang w:val="ru-RU"/>
        </w:rPr>
        <w:t>опишу</w:t>
      </w:r>
      <w:proofErr w:type="gramEnd"/>
      <w:r w:rsidRPr="00F73B51">
        <w:t xml:space="preserve"> как можно применить данные триггеры внутренней мотивации на этапе работы с текстом на уроке поэтапно.</w:t>
      </w:r>
    </w:p>
    <w:p w:rsidR="009B567C" w:rsidRDefault="009B567C" w:rsidP="0038228D">
      <w:pPr>
        <w:spacing w:line="360" w:lineRule="auto"/>
        <w:ind w:firstLine="720"/>
        <w:rPr>
          <w:lang w:val="en-US"/>
        </w:rPr>
      </w:pPr>
    </w:p>
    <w:p w:rsidR="009B567C" w:rsidRDefault="009B567C" w:rsidP="0038228D">
      <w:pPr>
        <w:spacing w:line="360" w:lineRule="auto"/>
        <w:ind w:firstLine="720"/>
        <w:rPr>
          <w:lang w:val="en-US"/>
        </w:rPr>
      </w:pPr>
    </w:p>
    <w:p w:rsidR="009B567C" w:rsidRDefault="009B567C" w:rsidP="0038228D">
      <w:pPr>
        <w:spacing w:line="360" w:lineRule="auto"/>
        <w:ind w:firstLine="720"/>
        <w:rPr>
          <w:lang w:val="en-US"/>
        </w:rPr>
      </w:pPr>
    </w:p>
    <w:p w:rsidR="009B567C" w:rsidRDefault="009B567C" w:rsidP="0038228D">
      <w:pPr>
        <w:spacing w:line="360" w:lineRule="auto"/>
        <w:ind w:firstLine="720"/>
        <w:rPr>
          <w:lang w:val="en-US"/>
        </w:rPr>
      </w:pPr>
    </w:p>
    <w:p w:rsidR="009B567C" w:rsidRDefault="009B567C" w:rsidP="0038228D">
      <w:pPr>
        <w:spacing w:line="360" w:lineRule="auto"/>
        <w:ind w:firstLine="720"/>
        <w:rPr>
          <w:lang w:val="en-US"/>
        </w:rPr>
      </w:pPr>
    </w:p>
    <w:p w:rsidR="009B567C" w:rsidRDefault="009B567C" w:rsidP="0038228D">
      <w:pPr>
        <w:spacing w:line="360" w:lineRule="auto"/>
        <w:ind w:firstLine="720"/>
        <w:rPr>
          <w:lang w:val="en-US"/>
        </w:rPr>
      </w:pPr>
    </w:p>
    <w:p w:rsidR="009B567C" w:rsidRDefault="009B567C" w:rsidP="009B567C">
      <w:pPr>
        <w:spacing w:line="360" w:lineRule="auto"/>
        <w:rPr>
          <w:lang w:val="en-US"/>
        </w:rPr>
      </w:pPr>
    </w:p>
    <w:p w:rsidR="009B567C" w:rsidRDefault="009B567C" w:rsidP="009B567C">
      <w:pPr>
        <w:spacing w:line="360" w:lineRule="auto"/>
        <w:rPr>
          <w:lang w:val="en-US"/>
        </w:rPr>
      </w:pPr>
    </w:p>
    <w:p w:rsidR="009B567C" w:rsidRPr="009B567C" w:rsidRDefault="009B567C" w:rsidP="0038228D">
      <w:pPr>
        <w:spacing w:line="360" w:lineRule="auto"/>
        <w:ind w:firstLine="720"/>
        <w:rPr>
          <w:lang w:val="en-US"/>
        </w:rPr>
      </w:pPr>
    </w:p>
    <w:p w:rsidR="00226C8B" w:rsidRPr="00F73B51" w:rsidRDefault="00944AAE">
      <w:pPr>
        <w:jc w:val="center"/>
        <w:rPr>
          <w:b/>
        </w:rPr>
      </w:pPr>
      <w:r w:rsidRPr="00F73B51">
        <w:rPr>
          <w:b/>
        </w:rPr>
        <w:lastRenderedPageBreak/>
        <w:t>ТРИГГЕРЫ ВНУТРЕННЕЙ МОТИВАЦИИ</w:t>
      </w:r>
    </w:p>
    <w:p w:rsidR="00226C8B" w:rsidRPr="00F73B51" w:rsidRDefault="00226C8B">
      <w:pPr>
        <w:jc w:val="center"/>
        <w:rPr>
          <w:b/>
        </w:rPr>
      </w:pPr>
    </w:p>
    <w:p w:rsidR="00226C8B" w:rsidRPr="00F73B51" w:rsidRDefault="00944AAE">
      <w:pPr>
        <w:jc w:val="center"/>
        <w:rPr>
          <w:b/>
        </w:rPr>
      </w:pPr>
      <w:r w:rsidRPr="00F73B51">
        <w:rPr>
          <w:b/>
          <w:noProof/>
          <w:lang w:val="ru-RU"/>
        </w:rPr>
        <w:drawing>
          <wp:inline distT="114300" distB="114300" distL="114300" distR="114300" wp14:anchorId="0B315583" wp14:editId="7EAA3444">
            <wp:extent cx="3642360" cy="26289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517" cy="2630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498" w:rsidRPr="00F73B51" w:rsidRDefault="006F0498" w:rsidP="0038228D">
      <w:pPr>
        <w:spacing w:line="360" w:lineRule="auto"/>
        <w:ind w:firstLine="720"/>
        <w:rPr>
          <w:lang w:val="ru-RU"/>
        </w:rPr>
      </w:pPr>
      <w:r w:rsidRPr="00F73B51">
        <w:t xml:space="preserve">Рассмотрим использование данных триггеров мотивации на конкретном примере работе с текстом в 7-м классе. Учебник, Английский язык, “Английский в фокусе”, </w:t>
      </w:r>
      <w:proofErr w:type="spellStart"/>
      <w:r w:rsidRPr="00F73B51">
        <w:t>Spotlight</w:t>
      </w:r>
      <w:proofErr w:type="spellEnd"/>
      <w:r w:rsidRPr="00F73B51">
        <w:t xml:space="preserve"> 7(Ваулина Ю. Е., Дули Д., </w:t>
      </w:r>
      <w:proofErr w:type="spellStart"/>
      <w:r w:rsidRPr="00F73B51">
        <w:t>Подоляко</w:t>
      </w:r>
      <w:proofErr w:type="spellEnd"/>
      <w:r w:rsidRPr="00F73B51">
        <w:t xml:space="preserve"> О. Е. и др.), </w:t>
      </w:r>
      <w:proofErr w:type="spellStart"/>
      <w:r w:rsidR="00B05FFD" w:rsidRPr="00F73B51">
        <w:t>Unit</w:t>
      </w:r>
      <w:proofErr w:type="spellEnd"/>
      <w:r w:rsidR="00B05FFD" w:rsidRPr="00F73B51">
        <w:t xml:space="preserve"> 1a</w:t>
      </w:r>
      <w:r w:rsidR="00B05FFD" w:rsidRPr="00F73B51">
        <w:rPr>
          <w:lang w:val="ru-RU"/>
        </w:rPr>
        <w:t>. [2, с. 6-7]</w:t>
      </w:r>
    </w:p>
    <w:p w:rsidR="00226C8B" w:rsidRPr="00F73B51" w:rsidRDefault="00944AAE" w:rsidP="006F0498">
      <w:pPr>
        <w:spacing w:line="360" w:lineRule="auto"/>
        <w:ind w:firstLine="720"/>
        <w:rPr>
          <w:b/>
          <w:i/>
        </w:rPr>
      </w:pPr>
      <w:r w:rsidRPr="00F73B51">
        <w:rPr>
          <w:b/>
          <w:i/>
        </w:rPr>
        <w:t>Любопытство</w:t>
      </w:r>
    </w:p>
    <w:p w:rsidR="0038228D" w:rsidRPr="00F73B51" w:rsidRDefault="006F0498" w:rsidP="0038228D">
      <w:pPr>
        <w:spacing w:line="360" w:lineRule="auto"/>
        <w:ind w:firstLine="720"/>
        <w:rPr>
          <w:lang w:val="ru-RU"/>
        </w:rPr>
      </w:pPr>
      <w:r w:rsidRPr="00F73B51">
        <w:rPr>
          <w:lang w:val="ru-RU"/>
        </w:rPr>
        <w:t xml:space="preserve">Главная черта любопытства — его внутренняя мотивация. Это качество побуждает учащегося познавать мир. Любопытство способствует развитию критического мышления и помогает решать сложные задачи. Благодаря ему учащиеся становятся активными участниками образовательного процесса и лучше усваивают информацию. </w:t>
      </w:r>
      <w:proofErr w:type="gramStart"/>
      <w:r w:rsidRPr="00F73B51">
        <w:rPr>
          <w:lang w:val="ru-RU"/>
        </w:rPr>
        <w:t>Проявляющие</w:t>
      </w:r>
      <w:proofErr w:type="gramEnd"/>
      <w:r w:rsidRPr="00F73B51">
        <w:rPr>
          <w:lang w:val="ru-RU"/>
        </w:rPr>
        <w:t xml:space="preserve"> интерес чаще достигают высоких результатов. Любопытство формирует жизненную позицию, ориентированную на саморазвитие.</w:t>
      </w:r>
      <w:r w:rsidR="0038228D" w:rsidRPr="00F73B51">
        <w:rPr>
          <w:lang w:val="ru-RU"/>
        </w:rPr>
        <w:t xml:space="preserve"> </w:t>
      </w:r>
    </w:p>
    <w:p w:rsidR="0038228D" w:rsidRPr="00F73B51" w:rsidRDefault="0038228D" w:rsidP="0038228D">
      <w:pPr>
        <w:spacing w:line="360" w:lineRule="auto"/>
        <w:ind w:firstLine="720"/>
        <w:rPr>
          <w:lang w:val="ru-RU"/>
        </w:rPr>
      </w:pPr>
      <w:r w:rsidRPr="00F73B51">
        <w:rPr>
          <w:i/>
          <w:lang w:val="ru-RU"/>
        </w:rPr>
        <w:t xml:space="preserve">Задание: </w:t>
      </w:r>
      <w:r w:rsidRPr="00F73B51">
        <w:rPr>
          <w:lang w:val="ru-RU"/>
        </w:rPr>
        <w:t>п</w:t>
      </w:r>
      <w:proofErr w:type="spellStart"/>
      <w:r w:rsidRPr="00F73B51">
        <w:t>рочитай</w:t>
      </w:r>
      <w:proofErr w:type="spellEnd"/>
      <w:r w:rsidRPr="00F73B51">
        <w:t xml:space="preserve"> заголовок текста и дай </w:t>
      </w:r>
      <w:proofErr w:type="gramStart"/>
      <w:r w:rsidRPr="00F73B51">
        <w:t>идею</w:t>
      </w:r>
      <w:proofErr w:type="gramEnd"/>
      <w:r w:rsidRPr="00F73B51">
        <w:t xml:space="preserve"> о чем этот текст. Идеи учащихся записываются на доске, для дальнейшего сравнения с реальным текстом и идеями учащихся.</w:t>
      </w:r>
    </w:p>
    <w:p w:rsidR="0038228D" w:rsidRPr="00F73B51" w:rsidRDefault="0038228D" w:rsidP="0038228D">
      <w:pPr>
        <w:jc w:val="center"/>
        <w:rPr>
          <w:lang w:val="ru-RU"/>
        </w:rPr>
      </w:pPr>
      <w:r w:rsidRPr="00F73B51">
        <w:rPr>
          <w:noProof/>
          <w:lang w:val="ru-RU"/>
        </w:rPr>
        <w:drawing>
          <wp:inline distT="114300" distB="114300" distL="114300" distR="114300" wp14:anchorId="62A3FEF3" wp14:editId="48789FFF">
            <wp:extent cx="3848100" cy="7747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28D" w:rsidRPr="00F73B51" w:rsidRDefault="0038228D" w:rsidP="006F0498">
      <w:pPr>
        <w:spacing w:line="360" w:lineRule="auto"/>
        <w:ind w:firstLine="720"/>
        <w:rPr>
          <w:lang w:val="ru-RU"/>
        </w:rPr>
      </w:pPr>
    </w:p>
    <w:p w:rsidR="00226C8B" w:rsidRPr="00F73B51" w:rsidRDefault="00944AAE" w:rsidP="006F0498">
      <w:pPr>
        <w:spacing w:line="360" w:lineRule="auto"/>
        <w:ind w:firstLine="720"/>
      </w:pPr>
      <w:r w:rsidRPr="00F73B51">
        <w:rPr>
          <w:b/>
          <w:i/>
        </w:rPr>
        <w:t>Вызов</w:t>
      </w:r>
    </w:p>
    <w:p w:rsidR="009752F7" w:rsidRPr="00F73B51" w:rsidRDefault="006F0498" w:rsidP="009752F7">
      <w:pPr>
        <w:spacing w:line="360" w:lineRule="auto"/>
        <w:ind w:firstLine="720"/>
        <w:rPr>
          <w:lang w:val="ru-RU"/>
        </w:rPr>
      </w:pPr>
      <w:r w:rsidRPr="00F73B51">
        <w:rPr>
          <w:lang w:val="ru-RU"/>
        </w:rPr>
        <w:t>Вызов стимулирует учащихся преодолевать трудности и решать сложные задачи, что формирует уверенность в своих силах и активизирует жажду обучения. Это превращает учёбу в увлекательную деятельность и помогает воспринимать её как возможность для самореализации. Создание условий для вызовов — важная задача педагогов.</w:t>
      </w:r>
    </w:p>
    <w:p w:rsidR="0038228D" w:rsidRPr="00F73B51" w:rsidRDefault="0038228D" w:rsidP="009752F7">
      <w:pPr>
        <w:spacing w:line="360" w:lineRule="auto"/>
        <w:ind w:firstLine="720"/>
        <w:rPr>
          <w:lang w:val="ru-RU"/>
        </w:rPr>
      </w:pPr>
      <w:r w:rsidRPr="00F73B51">
        <w:rPr>
          <w:i/>
          <w:lang w:val="ru-RU"/>
        </w:rPr>
        <w:lastRenderedPageBreak/>
        <w:t xml:space="preserve">Задание: </w:t>
      </w:r>
      <w:r w:rsidRPr="00F73B51">
        <w:rPr>
          <w:lang w:val="ru-RU"/>
        </w:rPr>
        <w:t>и</w:t>
      </w:r>
      <w:proofErr w:type="spellStart"/>
      <w:r w:rsidRPr="00F73B51">
        <w:t>зучи</w:t>
      </w:r>
      <w:proofErr w:type="spellEnd"/>
      <w:r w:rsidRPr="00F73B51">
        <w:t xml:space="preserve"> </w:t>
      </w:r>
      <w:proofErr w:type="spellStart"/>
      <w:r w:rsidRPr="00F73B51">
        <w:t>Word</w:t>
      </w:r>
      <w:proofErr w:type="spellEnd"/>
      <w:r w:rsidRPr="00F73B51">
        <w:t xml:space="preserve"> </w:t>
      </w:r>
      <w:proofErr w:type="spellStart"/>
      <w:r w:rsidRPr="00F73B51">
        <w:t>Cloud</w:t>
      </w:r>
      <w:proofErr w:type="spellEnd"/>
      <w:r w:rsidRPr="00F73B51">
        <w:t xml:space="preserve">, найди фразы из него в тексте и </w:t>
      </w:r>
      <w:proofErr w:type="gramStart"/>
      <w:r w:rsidRPr="00F73B51">
        <w:t>определи к кому они относятся</w:t>
      </w:r>
      <w:proofErr w:type="gramEnd"/>
      <w:r w:rsidRPr="00F73B51">
        <w:t xml:space="preserve"> к </w:t>
      </w:r>
      <w:proofErr w:type="spellStart"/>
      <w:r w:rsidRPr="00F73B51">
        <w:t>Анабель</w:t>
      </w:r>
      <w:proofErr w:type="spellEnd"/>
      <w:r w:rsidRPr="00F73B51">
        <w:t xml:space="preserve"> или Саре. Работа в паре. Работа на время, 3 минуты.</w:t>
      </w:r>
    </w:p>
    <w:p w:rsidR="0038228D" w:rsidRPr="00F73B51" w:rsidRDefault="0038228D" w:rsidP="0038228D">
      <w:pPr>
        <w:spacing w:before="240" w:after="240"/>
        <w:jc w:val="left"/>
        <w:rPr>
          <w:lang w:val="ru-RU"/>
        </w:rPr>
      </w:pPr>
      <w:r w:rsidRPr="00F73B51">
        <w:rPr>
          <w:noProof/>
          <w:lang w:val="ru-RU"/>
        </w:rPr>
        <w:drawing>
          <wp:inline distT="114300" distB="114300" distL="114300" distR="114300" wp14:anchorId="569ECCCE" wp14:editId="2523EC81">
            <wp:extent cx="2354580" cy="1173480"/>
            <wp:effectExtent l="0" t="0" r="7620" b="762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17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73B51">
        <w:rPr>
          <w:lang w:val="ru-RU"/>
        </w:rPr>
        <w:t xml:space="preserve"> </w:t>
      </w:r>
      <w:r w:rsidRPr="00F73B51">
        <w:rPr>
          <w:noProof/>
          <w:lang w:val="ru-RU"/>
        </w:rPr>
        <w:drawing>
          <wp:inline distT="114300" distB="114300" distL="114300" distR="114300" wp14:anchorId="6E34D964" wp14:editId="7C84CAEF">
            <wp:extent cx="1143000" cy="1173480"/>
            <wp:effectExtent l="0" t="0" r="0" b="762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960" cy="1173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228D" w:rsidRPr="00F73B51" w:rsidRDefault="0038228D" w:rsidP="009752F7">
      <w:pPr>
        <w:spacing w:line="360" w:lineRule="auto"/>
        <w:ind w:firstLine="720"/>
        <w:rPr>
          <w:lang w:val="ru-RU"/>
        </w:rPr>
      </w:pPr>
      <w:proofErr w:type="spellStart"/>
      <w:r w:rsidRPr="00F73B51">
        <w:rPr>
          <w:lang w:val="ru-RU"/>
        </w:rPr>
        <w:t>WordArt</w:t>
      </w:r>
      <w:proofErr w:type="spellEnd"/>
      <w:r w:rsidRPr="00F73B51">
        <w:rPr>
          <w:lang w:val="ru-RU"/>
        </w:rPr>
        <w:t xml:space="preserve"> — это коллекция текстовых стилей для добавления в документ специальных эффектов: растяжения, наклона, вписывания в фигуру, градиентной заливки. Объект </w:t>
      </w:r>
      <w:proofErr w:type="spellStart"/>
      <w:r w:rsidRPr="00F73B51">
        <w:rPr>
          <w:lang w:val="ru-RU"/>
        </w:rPr>
        <w:t>WordArt</w:t>
      </w:r>
      <w:proofErr w:type="spellEnd"/>
      <w:r w:rsidRPr="00F73B51">
        <w:rPr>
          <w:lang w:val="ru-RU"/>
        </w:rPr>
        <w:t xml:space="preserve"> можно перемещать для украшения документа или акцентирования внимания. На уроке я сделала акцент на дереве, чтобы поддержать атмосферу природы.</w:t>
      </w:r>
    </w:p>
    <w:p w:rsidR="009752F7" w:rsidRPr="00F73B51" w:rsidRDefault="00944AAE" w:rsidP="009752F7">
      <w:pPr>
        <w:spacing w:line="360" w:lineRule="auto"/>
        <w:ind w:firstLine="720"/>
        <w:rPr>
          <w:lang w:val="ru-RU"/>
        </w:rPr>
      </w:pPr>
      <w:r w:rsidRPr="00F73B51">
        <w:rPr>
          <w:b/>
          <w:i/>
        </w:rPr>
        <w:t>Веселье</w:t>
      </w:r>
    </w:p>
    <w:p w:rsidR="009752F7" w:rsidRPr="00F73B51" w:rsidRDefault="006F0498" w:rsidP="009752F7">
      <w:pPr>
        <w:spacing w:line="360" w:lineRule="auto"/>
        <w:ind w:firstLine="720"/>
      </w:pPr>
      <w:r w:rsidRPr="00F73B51">
        <w:rPr>
          <w:lang w:val="ru-RU"/>
        </w:rPr>
        <w:t xml:space="preserve">Веселье снижает тревожность, активирует симпатическую нервную систему и улучшает кровоснабжение мозга, что приводит к приливу сил и готовности к действиям. Люди в состоянии радости легче справляются с задачами, проявляют настойчивость и преодолевают трудности. В образовании и работе создание весёлой атмосферы повышает </w:t>
      </w:r>
      <w:proofErr w:type="spellStart"/>
      <w:r w:rsidRPr="00F73B51">
        <w:rPr>
          <w:lang w:val="ru-RU"/>
        </w:rPr>
        <w:t>вовлечённость</w:t>
      </w:r>
      <w:proofErr w:type="spellEnd"/>
      <w:r w:rsidRPr="00F73B51">
        <w:rPr>
          <w:lang w:val="ru-RU"/>
        </w:rPr>
        <w:t xml:space="preserve"> и превращает задачи в увлекательный вызов. Групповое веселье усиливает взаимную мотивацию, когда участники поддерживают и вдохновляют друг друга.</w:t>
      </w:r>
    </w:p>
    <w:p w:rsidR="0038228D" w:rsidRPr="00F73B51" w:rsidRDefault="0038228D" w:rsidP="009752F7">
      <w:pPr>
        <w:spacing w:line="360" w:lineRule="auto"/>
        <w:ind w:firstLine="720"/>
        <w:rPr>
          <w:lang w:val="ru-RU"/>
        </w:rPr>
      </w:pPr>
      <w:r w:rsidRPr="00F73B51">
        <w:rPr>
          <w:i/>
          <w:lang w:val="ru-RU"/>
        </w:rPr>
        <w:t xml:space="preserve">Задание: </w:t>
      </w:r>
      <w:r w:rsidRPr="00F73B51">
        <w:rPr>
          <w:rFonts w:eastAsia="Arial"/>
          <w:lang w:val="ru-RU"/>
        </w:rPr>
        <w:t>р</w:t>
      </w:r>
      <w:proofErr w:type="spellStart"/>
      <w:r w:rsidRPr="00F73B51">
        <w:rPr>
          <w:rFonts w:eastAsia="Arial"/>
        </w:rPr>
        <w:t>азложи</w:t>
      </w:r>
      <w:proofErr w:type="spellEnd"/>
      <w:r w:rsidRPr="00F73B51">
        <w:rPr>
          <w:rFonts w:eastAsia="Arial"/>
        </w:rPr>
        <w:t xml:space="preserve"> фразы в правильном порядке за 1 минуту.</w:t>
      </w:r>
    </w:p>
    <w:tbl>
      <w:tblPr>
        <w:tblStyle w:val="a5"/>
        <w:tblW w:w="9000" w:type="dxa"/>
        <w:tblInd w:w="0" w:type="dxa"/>
        <w:tblBorders>
          <w:top w:val="single" w:sz="8" w:space="0" w:color="F3F7FA"/>
          <w:left w:val="single" w:sz="8" w:space="0" w:color="F3F7FA"/>
          <w:bottom w:val="single" w:sz="8" w:space="0" w:color="F3F7FA"/>
          <w:right w:val="single" w:sz="8" w:space="0" w:color="F3F7FA"/>
          <w:insideH w:val="single" w:sz="8" w:space="0" w:color="F3F7FA"/>
          <w:insideV w:val="single" w:sz="8" w:space="0" w:color="F3F7FA"/>
        </w:tblBorders>
        <w:tblLayout w:type="fixed"/>
        <w:tblLook w:val="0600" w:firstRow="0" w:lastRow="0" w:firstColumn="0" w:lastColumn="0" w:noHBand="1" w:noVBand="1"/>
      </w:tblPr>
      <w:tblGrid>
        <w:gridCol w:w="4920"/>
        <w:gridCol w:w="4080"/>
      </w:tblGrid>
      <w:tr w:rsidR="0038228D" w:rsidRPr="00F73B51" w:rsidTr="009752F7"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28D" w:rsidRPr="00F73B51" w:rsidRDefault="0038228D" w:rsidP="00DF62BD">
            <w:pPr>
              <w:widowControl w:val="0"/>
              <w:spacing w:line="240" w:lineRule="auto"/>
              <w:jc w:val="center"/>
            </w:pPr>
            <w:r w:rsidRPr="00F73B51">
              <w:rPr>
                <w:rFonts w:ascii="Arial" w:eastAsia="Arial" w:hAnsi="Arial" w:cs="Arial"/>
                <w:noProof/>
                <w:lang w:val="ru-RU"/>
              </w:rPr>
              <w:drawing>
                <wp:inline distT="114300" distB="114300" distL="114300" distR="114300" wp14:anchorId="0D6A2B8A" wp14:editId="3D14F239">
                  <wp:extent cx="899160" cy="807720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01" cy="8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228D" w:rsidRPr="00F73B51" w:rsidRDefault="0038228D" w:rsidP="00DF62BD">
            <w:pPr>
              <w:widowControl w:val="0"/>
              <w:spacing w:line="240" w:lineRule="auto"/>
              <w:jc w:val="center"/>
            </w:pPr>
            <w:r w:rsidRPr="00F73B51">
              <w:rPr>
                <w:rFonts w:ascii="Arial" w:eastAsia="Arial" w:hAnsi="Arial" w:cs="Arial"/>
                <w:noProof/>
                <w:lang w:val="ru-RU"/>
              </w:rPr>
              <w:drawing>
                <wp:inline distT="114300" distB="114300" distL="114300" distR="114300" wp14:anchorId="679D4B2C" wp14:editId="1859C85B">
                  <wp:extent cx="830580" cy="723900"/>
                  <wp:effectExtent l="0" t="0" r="762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24" cy="725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28D" w:rsidRPr="00F73B51" w:rsidRDefault="0038228D" w:rsidP="0038228D">
      <w:pPr>
        <w:spacing w:before="240" w:after="240"/>
        <w:jc w:val="center"/>
        <w:rPr>
          <w:lang w:val="ru-RU"/>
        </w:rPr>
      </w:pPr>
      <w:r w:rsidRPr="00F73B51">
        <w:rPr>
          <w:noProof/>
          <w:lang w:val="ru-RU"/>
        </w:rPr>
        <w:drawing>
          <wp:inline distT="114300" distB="114300" distL="114300" distR="114300" wp14:anchorId="4767F7B7" wp14:editId="7A970B35">
            <wp:extent cx="2994660" cy="1577340"/>
            <wp:effectExtent l="0" t="0" r="0" b="381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007" cy="1579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52F7" w:rsidRPr="00F73B51" w:rsidRDefault="00944AAE" w:rsidP="009752F7">
      <w:pPr>
        <w:spacing w:line="360" w:lineRule="auto"/>
        <w:ind w:firstLine="720"/>
        <w:rPr>
          <w:b/>
          <w:i/>
          <w:lang w:val="ru-RU"/>
        </w:rPr>
      </w:pPr>
      <w:proofErr w:type="spellStart"/>
      <w:r w:rsidRPr="00F73B51">
        <w:rPr>
          <w:b/>
          <w:i/>
        </w:rPr>
        <w:t>Взаимоподдержка</w:t>
      </w:r>
      <w:proofErr w:type="spellEnd"/>
    </w:p>
    <w:p w:rsidR="009752F7" w:rsidRPr="00F73B51" w:rsidRDefault="006F0498" w:rsidP="009752F7">
      <w:pPr>
        <w:spacing w:line="360" w:lineRule="auto"/>
        <w:ind w:firstLine="720"/>
        <w:rPr>
          <w:rFonts w:ascii="Roboto" w:eastAsia="Roboto" w:hAnsi="Roboto" w:cs="Roboto"/>
          <w:color w:val="1155CC"/>
          <w:lang w:val="ru-RU"/>
        </w:rPr>
      </w:pPr>
      <w:proofErr w:type="spellStart"/>
      <w:r w:rsidRPr="00F73B51">
        <w:t>Взаимоподдержка</w:t>
      </w:r>
      <w:proofErr w:type="spellEnd"/>
      <w:r w:rsidRPr="00F73B51">
        <w:t xml:space="preserve"> — это помощь между учащимися, которая создаёт атмосферу доверия и сотрудничества. Она проявляется в моральной поддержке при выполнении упражнений в паре и совместном решении проблем. </w:t>
      </w:r>
      <w:proofErr w:type="spellStart"/>
      <w:r w:rsidRPr="00F73B51">
        <w:t>Взаимоподдержка</w:t>
      </w:r>
      <w:proofErr w:type="spellEnd"/>
      <w:r w:rsidRPr="00F73B51">
        <w:t xml:space="preserve"> помогает </w:t>
      </w:r>
      <w:r w:rsidRPr="00F73B51">
        <w:lastRenderedPageBreak/>
        <w:t xml:space="preserve">сформировать чувство принадлежности к группе и развить внутреннюю мотивацию. Оказание и получение поддержки повышают самооценку и уверенность в себе, что усиливает мотивацию. </w:t>
      </w:r>
      <w:r w:rsidRPr="00F73B51">
        <w:rPr>
          <w:lang w:val="ru-RU"/>
        </w:rPr>
        <w:t>Она создает положительный эмоциональный климат на уроке, способствуя вовлечению и достижению целей.</w:t>
      </w:r>
    </w:p>
    <w:p w:rsidR="0038228D" w:rsidRPr="00F73B51" w:rsidRDefault="0038228D" w:rsidP="009752F7">
      <w:pPr>
        <w:spacing w:line="360" w:lineRule="auto"/>
        <w:ind w:firstLine="720"/>
        <w:rPr>
          <w:rFonts w:ascii="Roboto" w:eastAsia="Roboto" w:hAnsi="Roboto" w:cs="Roboto"/>
          <w:color w:val="1155CC"/>
          <w:highlight w:val="white"/>
        </w:rPr>
      </w:pPr>
      <w:r w:rsidRPr="00F73B51">
        <w:rPr>
          <w:i/>
          <w:lang w:val="ru-RU"/>
        </w:rPr>
        <w:t xml:space="preserve">Задание: </w:t>
      </w:r>
      <w:proofErr w:type="gramStart"/>
      <w:r w:rsidRPr="00F73B51">
        <w:rPr>
          <w:lang w:val="ru-RU"/>
        </w:rPr>
        <w:t>п</w:t>
      </w:r>
      <w:proofErr w:type="spellStart"/>
      <w:r w:rsidRPr="00F73B51">
        <w:t>ерескажи</w:t>
      </w:r>
      <w:proofErr w:type="spellEnd"/>
      <w:r w:rsidRPr="00F73B51">
        <w:t xml:space="preserve"> текст об одном из героев опираясь</w:t>
      </w:r>
      <w:proofErr w:type="gramEnd"/>
      <w:r w:rsidRPr="00F73B51">
        <w:t xml:space="preserve"> на фразы своему напарнику. Напарник должен помочь своему  однокласснику не пропустил ни одной фразу.</w:t>
      </w:r>
    </w:p>
    <w:p w:rsidR="009752F7" w:rsidRPr="00F73B51" w:rsidRDefault="00944AAE" w:rsidP="009752F7">
      <w:pPr>
        <w:shd w:val="clear" w:color="auto" w:fill="FFFFFF"/>
        <w:spacing w:after="120" w:line="360" w:lineRule="auto"/>
        <w:ind w:firstLine="720"/>
        <w:rPr>
          <w:b/>
          <w:i/>
          <w:lang w:val="ru-RU"/>
        </w:rPr>
      </w:pPr>
      <w:r w:rsidRPr="00F73B51">
        <w:rPr>
          <w:b/>
          <w:i/>
        </w:rPr>
        <w:t>Выбор</w:t>
      </w:r>
    </w:p>
    <w:p w:rsidR="009752F7" w:rsidRPr="00F73B51" w:rsidRDefault="006F0498" w:rsidP="009752F7">
      <w:pPr>
        <w:shd w:val="clear" w:color="auto" w:fill="FFFFFF"/>
        <w:spacing w:after="120" w:line="360" w:lineRule="auto"/>
        <w:ind w:firstLine="720"/>
        <w:rPr>
          <w:b/>
          <w:i/>
          <w:lang w:val="ru-RU"/>
        </w:rPr>
      </w:pPr>
      <w:r w:rsidRPr="00F73B51">
        <w:rPr>
          <w:lang w:val="ru-RU"/>
        </w:rPr>
        <w:t xml:space="preserve">Выбор даёт учащемуся возможность принимать решения и определять направление действий. Это способствует развитию самостоятельности и создаёт ощущение контроля. Ученики </w:t>
      </w:r>
      <w:proofErr w:type="gramStart"/>
      <w:r w:rsidRPr="00F73B51">
        <w:rPr>
          <w:lang w:val="ru-RU"/>
        </w:rPr>
        <w:t>с</w:t>
      </w:r>
      <w:proofErr w:type="gramEnd"/>
      <w:r w:rsidRPr="00F73B51">
        <w:rPr>
          <w:lang w:val="ru-RU"/>
        </w:rPr>
        <w:t xml:space="preserve"> свободой выбора чувствуют большую </w:t>
      </w:r>
      <w:proofErr w:type="spellStart"/>
      <w:r w:rsidRPr="00F73B51">
        <w:rPr>
          <w:lang w:val="ru-RU"/>
        </w:rPr>
        <w:t>вовлечённость</w:t>
      </w:r>
      <w:proofErr w:type="spellEnd"/>
      <w:r w:rsidRPr="00F73B51">
        <w:rPr>
          <w:lang w:val="ru-RU"/>
        </w:rPr>
        <w:t xml:space="preserve"> и ответственность. Они чаще удовлетворены своей деятельностью, так как могут выбирать задачи, соответствующие их интересам и ценностям. Это повышает мотивацию.</w:t>
      </w:r>
    </w:p>
    <w:p w:rsidR="009752F7" w:rsidRPr="00F73B51" w:rsidRDefault="0038228D" w:rsidP="009752F7">
      <w:pPr>
        <w:shd w:val="clear" w:color="auto" w:fill="FFFFFF"/>
        <w:spacing w:line="360" w:lineRule="auto"/>
        <w:ind w:firstLine="720"/>
        <w:rPr>
          <w:b/>
          <w:i/>
          <w:lang w:val="ru-RU"/>
        </w:rPr>
      </w:pPr>
      <w:r w:rsidRPr="00F73B51">
        <w:rPr>
          <w:i/>
          <w:lang w:val="ru-RU"/>
        </w:rPr>
        <w:t xml:space="preserve">Задание: </w:t>
      </w:r>
      <w:r w:rsidRPr="00F73B51">
        <w:rPr>
          <w:lang w:val="ru-RU"/>
        </w:rPr>
        <w:t>к</w:t>
      </w:r>
      <w:proofErr w:type="spellStart"/>
      <w:r w:rsidRPr="00F73B51">
        <w:t>ак</w:t>
      </w:r>
      <w:proofErr w:type="spellEnd"/>
      <w:r w:rsidRPr="00F73B51">
        <w:t xml:space="preserve"> домашнее задание учащийся может выбрать одну из форм работы с текстом:</w:t>
      </w:r>
    </w:p>
    <w:p w:rsidR="0038228D" w:rsidRPr="00F73B51" w:rsidRDefault="0038228D" w:rsidP="009752F7">
      <w:pPr>
        <w:shd w:val="clear" w:color="auto" w:fill="FFFFFF"/>
        <w:spacing w:line="360" w:lineRule="auto"/>
        <w:ind w:firstLine="720"/>
        <w:rPr>
          <w:b/>
          <w:i/>
          <w:lang w:val="ru-RU"/>
        </w:rPr>
      </w:pPr>
      <w:r w:rsidRPr="00F73B51">
        <w:t>1. пересказать текст без опоры на фразы</w:t>
      </w:r>
      <w:r w:rsidR="009752F7" w:rsidRPr="00F73B51">
        <w:rPr>
          <w:lang w:val="ru-RU"/>
        </w:rPr>
        <w:t xml:space="preserve"> </w:t>
      </w:r>
      <w:r w:rsidRPr="00F73B51">
        <w:t>(базовый уровень сложности);</w:t>
      </w:r>
    </w:p>
    <w:p w:rsidR="0038228D" w:rsidRPr="00F73B51" w:rsidRDefault="0038228D" w:rsidP="009752F7">
      <w:pPr>
        <w:spacing w:line="360" w:lineRule="auto"/>
        <w:ind w:firstLine="720"/>
        <w:jc w:val="left"/>
      </w:pPr>
      <w:r w:rsidRPr="00F73B51">
        <w:t>2. написать свой рассказ или о своем друге, который участвовал в такой же программе</w:t>
      </w:r>
      <w:r w:rsidR="009752F7" w:rsidRPr="00F73B51">
        <w:rPr>
          <w:lang w:val="ru-RU"/>
        </w:rPr>
        <w:t xml:space="preserve"> </w:t>
      </w:r>
      <w:r w:rsidRPr="00F73B51">
        <w:t>(повышенный уровень сложности);</w:t>
      </w:r>
    </w:p>
    <w:p w:rsidR="0038228D" w:rsidRPr="00F73B51" w:rsidRDefault="0038228D" w:rsidP="009752F7">
      <w:pPr>
        <w:spacing w:line="360" w:lineRule="auto"/>
        <w:ind w:firstLine="720"/>
        <w:jc w:val="left"/>
        <w:rPr>
          <w:lang w:val="ru-RU"/>
        </w:rPr>
      </w:pPr>
      <w:r w:rsidRPr="00F73B51">
        <w:t>3. создай презентацию о подобных программах обмена на сегодняшний ден</w:t>
      </w:r>
      <w:r w:rsidR="009752F7" w:rsidRPr="00F73B51">
        <w:t>ь и представь информацию классу</w:t>
      </w:r>
      <w:r w:rsidRPr="00F73B51">
        <w:t>.</w:t>
      </w:r>
    </w:p>
    <w:p w:rsidR="00226C8B" w:rsidRPr="00F73B51" w:rsidRDefault="009752F7" w:rsidP="009752F7">
      <w:pPr>
        <w:spacing w:line="360" w:lineRule="auto"/>
        <w:jc w:val="left"/>
        <w:rPr>
          <w:b/>
          <w:lang w:val="ru-RU"/>
        </w:rPr>
      </w:pPr>
      <w:r w:rsidRPr="00F73B51">
        <w:rPr>
          <w:b/>
          <w:lang w:val="ru-RU"/>
        </w:rPr>
        <w:t xml:space="preserve">РЕЗУЛЬТАТ ИСПОЛЬЗОВАНИЯ ТРИГГЕРОВ МОТИВАЦИИ </w:t>
      </w:r>
      <w:r w:rsidR="00944AAE" w:rsidRPr="00F73B51">
        <w:rPr>
          <w:b/>
        </w:rPr>
        <w:tab/>
      </w:r>
    </w:p>
    <w:p w:rsidR="00226C8B" w:rsidRPr="00F73B51" w:rsidRDefault="00944AAE" w:rsidP="009752F7">
      <w:pPr>
        <w:spacing w:line="360" w:lineRule="auto"/>
        <w:ind w:firstLine="720"/>
      </w:pPr>
      <w:r w:rsidRPr="00F73B51">
        <w:t>Данный урок демонстрирует высокий уровень усвоения нового материала учащимися на уроке за счет использование следующих моментов:</w:t>
      </w:r>
    </w:p>
    <w:p w:rsidR="00226C8B" w:rsidRPr="00F73B51" w:rsidRDefault="00944AAE" w:rsidP="009752F7">
      <w:pPr>
        <w:numPr>
          <w:ilvl w:val="0"/>
          <w:numId w:val="2"/>
        </w:numPr>
        <w:spacing w:line="360" w:lineRule="auto"/>
      </w:pPr>
      <w:r w:rsidRPr="00F73B51">
        <w:t xml:space="preserve">Вся работа на уроке идет в паре. </w:t>
      </w:r>
    </w:p>
    <w:p w:rsidR="00226C8B" w:rsidRPr="00F73B51" w:rsidRDefault="00944AAE" w:rsidP="009752F7">
      <w:pPr>
        <w:numPr>
          <w:ilvl w:val="0"/>
          <w:numId w:val="4"/>
        </w:numPr>
        <w:shd w:val="clear" w:color="auto" w:fill="FFFFFF"/>
        <w:spacing w:before="120" w:line="360" w:lineRule="auto"/>
      </w:pPr>
      <w:r w:rsidRPr="00F73B51">
        <w:t>Данный вид урока помогает нам развить навыки функционального чтения, так как мы применяем следующие приемы: просмотровое чтение (сканирование); чтение с целью поиска информации для решения конкретной задачи и выполнения определенного задания;  аналитического чтения (выделение ключевых слов, подбор цитат).</w:t>
      </w:r>
    </w:p>
    <w:p w:rsidR="00226C8B" w:rsidRPr="00F73B51" w:rsidRDefault="00944AAE" w:rsidP="00F27882">
      <w:pPr>
        <w:numPr>
          <w:ilvl w:val="0"/>
          <w:numId w:val="3"/>
        </w:numPr>
        <w:spacing w:line="360" w:lineRule="auto"/>
      </w:pPr>
      <w:r w:rsidRPr="00F73B51">
        <w:t xml:space="preserve">Данный урок проводится с использованием интерактивной доски </w:t>
      </w:r>
      <w:proofErr w:type="spellStart"/>
      <w:r w:rsidRPr="00F73B51">
        <w:t>Miro</w:t>
      </w:r>
      <w:proofErr w:type="spellEnd"/>
      <w:r w:rsidRPr="00F73B51">
        <w:t>. Доска имеет яркий интерфейс, что помогает поддерживать интерес учащихся во время урока.</w:t>
      </w:r>
    </w:p>
    <w:p w:rsidR="00226C8B" w:rsidRPr="00F73B51" w:rsidRDefault="00944AAE" w:rsidP="00F27882">
      <w:pPr>
        <w:numPr>
          <w:ilvl w:val="0"/>
          <w:numId w:val="1"/>
        </w:numPr>
        <w:spacing w:line="360" w:lineRule="auto"/>
      </w:pPr>
      <w:r w:rsidRPr="00F73B51">
        <w:t xml:space="preserve">Использование лексического подхода. </w:t>
      </w:r>
      <w:r w:rsidR="009752F7" w:rsidRPr="00F73B51">
        <w:rPr>
          <w:lang w:val="ru-RU"/>
        </w:rPr>
        <w:t>На</w:t>
      </w:r>
      <w:r w:rsidRPr="00F73B51">
        <w:t xml:space="preserve"> уроке мы работает с фразами в контексте, что позволяет учащимся </w:t>
      </w:r>
      <w:proofErr w:type="gramStart"/>
      <w:r w:rsidR="009752F7" w:rsidRPr="00F73B51">
        <w:rPr>
          <w:lang w:val="ru-RU"/>
        </w:rPr>
        <w:t>запомнить</w:t>
      </w:r>
      <w:proofErr w:type="gramEnd"/>
      <w:r w:rsidRPr="00F73B51">
        <w:t xml:space="preserve"> как правильно использовать конструкции английского языка.</w:t>
      </w:r>
    </w:p>
    <w:p w:rsidR="00615694" w:rsidRPr="00F73B51" w:rsidRDefault="00944AAE" w:rsidP="009752F7">
      <w:pPr>
        <w:numPr>
          <w:ilvl w:val="0"/>
          <w:numId w:val="1"/>
        </w:numPr>
        <w:spacing w:after="240" w:line="360" w:lineRule="auto"/>
      </w:pPr>
      <w:r w:rsidRPr="00F73B51">
        <w:lastRenderedPageBreak/>
        <w:t>Воспитательный процесс на уроке. Английский язык – учебный предмет, познавательная ценность которого чрезвычайно высока: на таких уроках формируется мышление, прививается чувство любви к иностранному языку, через язык осмысливаются общечеловеческие ценности, воспитывается личность, с помощью языка происходит интеллектуальное развитие ребенка, усвоение всех других учебных дисциплин.</w:t>
      </w:r>
    </w:p>
    <w:p w:rsidR="00226C8B" w:rsidRPr="00F73B51" w:rsidRDefault="009752F7" w:rsidP="009752F7">
      <w:pPr>
        <w:shd w:val="clear" w:color="auto" w:fill="FFFFFF"/>
        <w:spacing w:before="240" w:line="360" w:lineRule="auto"/>
        <w:jc w:val="center"/>
        <w:rPr>
          <w:b/>
          <w:lang w:val="ru-RU"/>
        </w:rPr>
      </w:pPr>
      <w:r w:rsidRPr="00F73B51">
        <w:rPr>
          <w:b/>
          <w:lang w:val="ru-RU"/>
        </w:rPr>
        <w:t>Библиографический список:</w:t>
      </w:r>
    </w:p>
    <w:p w:rsidR="00226C8B" w:rsidRPr="00F73B51" w:rsidRDefault="00615694" w:rsidP="009752F7">
      <w:pPr>
        <w:shd w:val="clear" w:color="auto" w:fill="FFFFFF"/>
        <w:spacing w:line="360" w:lineRule="auto"/>
        <w:rPr>
          <w:lang w:val="ru-RU"/>
        </w:rPr>
      </w:pPr>
      <w:r w:rsidRPr="00F73B51">
        <w:t>1</w:t>
      </w:r>
      <w:r w:rsidRPr="00F73B51">
        <w:rPr>
          <w:lang w:val="ru-RU"/>
        </w:rPr>
        <w:t xml:space="preserve">. </w:t>
      </w:r>
      <w:proofErr w:type="spellStart"/>
      <w:r w:rsidR="00944AAE" w:rsidRPr="00F73B51">
        <w:t>Божович</w:t>
      </w:r>
      <w:proofErr w:type="spellEnd"/>
      <w:r w:rsidR="00944AAE" w:rsidRPr="00F73B51">
        <w:t xml:space="preserve"> Л. И. Проблемы развития мотивационной сферы ребёнка. Изучение поведения детей и подростков. М., «Педагогика», 1972</w:t>
      </w:r>
      <w:r w:rsidR="00B05FFD" w:rsidRPr="00F73B51">
        <w:rPr>
          <w:lang w:val="ru-RU"/>
        </w:rPr>
        <w:t>,</w:t>
      </w:r>
      <w:r w:rsidR="00944AAE" w:rsidRPr="00F73B51">
        <w:t xml:space="preserve"> 352 с. </w:t>
      </w:r>
    </w:p>
    <w:p w:rsidR="00B05FFD" w:rsidRPr="00F73B51" w:rsidRDefault="00B05FFD" w:rsidP="00B05FFD">
      <w:pPr>
        <w:spacing w:line="360" w:lineRule="auto"/>
        <w:rPr>
          <w:lang w:val="ru-RU"/>
        </w:rPr>
      </w:pPr>
      <w:r w:rsidRPr="00F73B51">
        <w:rPr>
          <w:lang w:val="ru-RU"/>
        </w:rPr>
        <w:t xml:space="preserve">2. </w:t>
      </w:r>
      <w:r w:rsidRPr="00F73B51">
        <w:t xml:space="preserve">Ваулина Ю. Е., Дули Д., </w:t>
      </w:r>
      <w:proofErr w:type="spellStart"/>
      <w:r w:rsidRPr="00F73B51">
        <w:t>Подоляко</w:t>
      </w:r>
      <w:proofErr w:type="spellEnd"/>
      <w:r w:rsidRPr="00F73B51">
        <w:t xml:space="preserve"> О. Е. и др., </w:t>
      </w:r>
      <w:r w:rsidRPr="00F73B51">
        <w:rPr>
          <w:lang w:val="en-US"/>
        </w:rPr>
        <w:t>Spotlight</w:t>
      </w:r>
      <w:r w:rsidRPr="00F73B51">
        <w:rPr>
          <w:lang w:val="ru-RU"/>
        </w:rPr>
        <w:t>, «Английский в фокусе», 2024, 6-7с.</w:t>
      </w:r>
    </w:p>
    <w:p w:rsidR="00226C8B" w:rsidRPr="00F73B51" w:rsidRDefault="00B05FFD" w:rsidP="009752F7">
      <w:pPr>
        <w:shd w:val="clear" w:color="auto" w:fill="FFFFFF"/>
        <w:spacing w:line="360" w:lineRule="auto"/>
      </w:pPr>
      <w:r w:rsidRPr="00F73B51">
        <w:rPr>
          <w:lang w:val="ru-RU"/>
        </w:rPr>
        <w:t>3</w:t>
      </w:r>
      <w:r w:rsidR="00944AAE" w:rsidRPr="00F73B51">
        <w:t>. Зимняя И. А. Психология обучения иностранным языкам в школе. М.: Просвещение, 1991</w:t>
      </w:r>
      <w:r w:rsidRPr="00F73B51">
        <w:rPr>
          <w:lang w:val="ru-RU"/>
        </w:rPr>
        <w:t>,</w:t>
      </w:r>
      <w:r w:rsidR="00944AAE" w:rsidRPr="00F73B51">
        <w:t xml:space="preserve"> 222 с.</w:t>
      </w:r>
    </w:p>
    <w:p w:rsidR="00226C8B" w:rsidRPr="00F73B51" w:rsidRDefault="00B05FFD" w:rsidP="009752F7">
      <w:pPr>
        <w:shd w:val="clear" w:color="auto" w:fill="FFFFFF"/>
        <w:spacing w:line="360" w:lineRule="auto"/>
        <w:rPr>
          <w:lang w:val="en-US"/>
        </w:rPr>
      </w:pPr>
      <w:r w:rsidRPr="00F73B51">
        <w:rPr>
          <w:lang w:val="ru-RU"/>
        </w:rPr>
        <w:t>4</w:t>
      </w:r>
      <w:r w:rsidR="00944AAE" w:rsidRPr="00F73B51">
        <w:t xml:space="preserve">. Рогова Г. В., Никитенко З. Н. О некоторых путях повышения мотивации изучения </w:t>
      </w:r>
      <w:bookmarkStart w:id="0" w:name="_GoBack"/>
      <w:bookmarkEnd w:id="0"/>
      <w:r w:rsidR="00944AAE" w:rsidRPr="00F73B51">
        <w:t xml:space="preserve">иностранных языков у школьников в IV-VII классах // Иностранные языки в школе. </w:t>
      </w:r>
      <w:r w:rsidR="00944AAE" w:rsidRPr="00F73B51">
        <w:rPr>
          <w:lang w:val="en-US"/>
        </w:rPr>
        <w:t>1988</w:t>
      </w:r>
      <w:r w:rsidRPr="00F73B51">
        <w:rPr>
          <w:lang w:val="en-US"/>
        </w:rPr>
        <w:t>, № 6,</w:t>
      </w:r>
      <w:r w:rsidR="00944AAE" w:rsidRPr="00F73B51">
        <w:rPr>
          <w:lang w:val="en-US"/>
        </w:rPr>
        <w:t xml:space="preserve"> 101-104</w:t>
      </w:r>
      <w:r w:rsidRPr="00F73B51">
        <w:rPr>
          <w:lang w:val="en-US"/>
        </w:rPr>
        <w:t xml:space="preserve"> </w:t>
      </w:r>
      <w:r w:rsidRPr="00F73B51">
        <w:rPr>
          <w:lang w:val="ru-RU"/>
        </w:rPr>
        <w:t>с</w:t>
      </w:r>
      <w:r w:rsidR="00944AAE" w:rsidRPr="00F73B51">
        <w:rPr>
          <w:lang w:val="en-US"/>
        </w:rPr>
        <w:t>.</w:t>
      </w:r>
    </w:p>
    <w:p w:rsidR="00226C8B" w:rsidRPr="00F73B51" w:rsidRDefault="00B05FFD" w:rsidP="009752F7">
      <w:pPr>
        <w:shd w:val="clear" w:color="auto" w:fill="FFFFFF"/>
        <w:spacing w:line="360" w:lineRule="auto"/>
        <w:ind w:firstLine="20"/>
        <w:rPr>
          <w:lang w:val="en-US"/>
        </w:rPr>
      </w:pPr>
      <w:r w:rsidRPr="00F73B51">
        <w:rPr>
          <w:lang w:val="en-US"/>
        </w:rPr>
        <w:t>5</w:t>
      </w:r>
      <w:r w:rsidR="00944AAE" w:rsidRPr="00F73B51">
        <w:rPr>
          <w:lang w:val="en-US"/>
        </w:rPr>
        <w:t>.</w:t>
      </w:r>
      <w:r w:rsidR="00615694" w:rsidRPr="00F73B51">
        <w:rPr>
          <w:lang w:val="en-US"/>
        </w:rPr>
        <w:t xml:space="preserve"> </w:t>
      </w:r>
      <w:r w:rsidR="00944AAE" w:rsidRPr="00F73B51">
        <w:rPr>
          <w:lang w:val="en-US"/>
        </w:rPr>
        <w:t>Werner B. A theory of motivation for some classroom experiences // Journa</w:t>
      </w:r>
      <w:r w:rsidRPr="00F73B51">
        <w:rPr>
          <w:lang w:val="en-US"/>
        </w:rPr>
        <w:t>l of Educational Psychology,</w:t>
      </w:r>
      <w:r w:rsidR="00944AAE" w:rsidRPr="00F73B51">
        <w:rPr>
          <w:lang w:val="en-US"/>
        </w:rPr>
        <w:t xml:space="preserve"> 1999</w:t>
      </w:r>
      <w:r w:rsidRPr="00F73B51">
        <w:rPr>
          <w:lang w:val="en-US"/>
        </w:rPr>
        <w:t>,</w:t>
      </w:r>
      <w:r w:rsidR="00944AAE" w:rsidRPr="00F73B51">
        <w:rPr>
          <w:lang w:val="en-US"/>
        </w:rPr>
        <w:t xml:space="preserve"> 240 p.</w:t>
      </w:r>
    </w:p>
    <w:p w:rsidR="009752F7" w:rsidRPr="00B05FFD" w:rsidRDefault="009752F7" w:rsidP="009752F7">
      <w:pPr>
        <w:shd w:val="clear" w:color="auto" w:fill="FFFFFF"/>
        <w:spacing w:line="360" w:lineRule="auto"/>
        <w:ind w:firstLine="20"/>
        <w:rPr>
          <w:sz w:val="28"/>
          <w:szCs w:val="28"/>
          <w:lang w:val="en-US"/>
        </w:rPr>
      </w:pPr>
    </w:p>
    <w:p w:rsidR="00226C8B" w:rsidRPr="00B05FFD" w:rsidRDefault="00226C8B">
      <w:pPr>
        <w:rPr>
          <w:lang w:val="en-US"/>
        </w:rPr>
      </w:pPr>
    </w:p>
    <w:sectPr w:rsidR="00226C8B" w:rsidRPr="00B05FFD" w:rsidSect="009B567C">
      <w:pgSz w:w="11909" w:h="16834"/>
      <w:pgMar w:top="1134" w:right="850" w:bottom="1134" w:left="1701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B28C4"/>
    <w:multiLevelType w:val="multilevel"/>
    <w:tmpl w:val="30D25F6E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3E2D7FED"/>
    <w:multiLevelType w:val="multilevel"/>
    <w:tmpl w:val="0FB284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486B7945"/>
    <w:multiLevelType w:val="multilevel"/>
    <w:tmpl w:val="3CB4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D781B"/>
    <w:multiLevelType w:val="multilevel"/>
    <w:tmpl w:val="FF64573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74485169"/>
    <w:multiLevelType w:val="multilevel"/>
    <w:tmpl w:val="CC382302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26C8B"/>
    <w:rsid w:val="00226C8B"/>
    <w:rsid w:val="0038228D"/>
    <w:rsid w:val="00615694"/>
    <w:rsid w:val="006F0498"/>
    <w:rsid w:val="007C09D1"/>
    <w:rsid w:val="00944AAE"/>
    <w:rsid w:val="009752F7"/>
    <w:rsid w:val="009B567C"/>
    <w:rsid w:val="00B05FFD"/>
    <w:rsid w:val="00D403A6"/>
    <w:rsid w:val="00E421BD"/>
    <w:rsid w:val="00EA2451"/>
    <w:rsid w:val="00F27882"/>
    <w:rsid w:val="00F631A2"/>
    <w:rsid w:val="00F7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278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88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A2451"/>
    <w:pPr>
      <w:spacing w:before="100" w:beforeAutospacing="1" w:after="100" w:afterAutospacing="1" w:line="240" w:lineRule="auto"/>
      <w:jc w:val="left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278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88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A2451"/>
    <w:pPr>
      <w:spacing w:before="100" w:beforeAutospacing="1" w:after="100" w:afterAutospacing="1" w:line="240" w:lineRule="auto"/>
      <w:jc w:val="left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1832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</cp:revision>
  <dcterms:created xsi:type="dcterms:W3CDTF">2025-08-18T07:23:00Z</dcterms:created>
  <dcterms:modified xsi:type="dcterms:W3CDTF">2025-08-18T07:24:00Z</dcterms:modified>
</cp:coreProperties>
</file>