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F656C" w14:textId="77777777" w:rsidR="00870E3F" w:rsidRPr="001A6C50" w:rsidRDefault="00000000">
      <w:pPr>
        <w:spacing w:line="360" w:lineRule="auto"/>
        <w:ind w:firstLine="850"/>
        <w:jc w:val="center"/>
        <w:rPr>
          <w:rFonts w:ascii="Times New Roman" w:hAnsi="Times New Roman" w:cs="Times New Roman"/>
          <w:lang w:val="ru-RU"/>
        </w:rPr>
      </w:pPr>
      <w:r w:rsidRPr="001A6C50">
        <w:rPr>
          <w:rFonts w:ascii="Times New Roman" w:hAnsi="Times New Roman" w:cs="Times New Roman"/>
          <w:b/>
          <w:bCs/>
          <w:caps/>
          <w:lang w:val="ru-RU"/>
        </w:rPr>
        <w:t>Эффективные пути и способы пополнения активного словаря обучающихся на уроках английского языка с учётом требований ФГОС</w:t>
      </w:r>
    </w:p>
    <w:p w14:paraId="2733E4D8" w14:textId="77777777" w:rsidR="00870E3F" w:rsidRDefault="00870E3F" w:rsidP="001A6C50">
      <w:pPr>
        <w:spacing w:line="360" w:lineRule="auto"/>
        <w:ind w:right="86"/>
        <w:rPr>
          <w:rFonts w:ascii="Times New Roman" w:hAnsi="Times New Roman" w:cs="Times New Roman"/>
          <w:i/>
          <w:iCs/>
        </w:rPr>
      </w:pPr>
    </w:p>
    <w:p w14:paraId="0CDEF35C" w14:textId="77777777" w:rsidR="00870E3F" w:rsidRPr="001A6C50" w:rsidRDefault="00000000">
      <w:pPr>
        <w:spacing w:line="360" w:lineRule="auto"/>
        <w:ind w:firstLine="850"/>
        <w:rPr>
          <w:rFonts w:ascii="Times New Roman" w:hAnsi="Times New Roman" w:cs="Times New Roman"/>
          <w:lang w:val="ru-RU"/>
        </w:rPr>
      </w:pPr>
      <w:r w:rsidRPr="001A6C50">
        <w:rPr>
          <w:rFonts w:ascii="Times New Roman" w:hAnsi="Times New Roman" w:cs="Times New Roman"/>
          <w:lang w:val="ru-RU"/>
        </w:rPr>
        <w:t>Активный словарь играет ключевую роль в успешном изучении английского языка согласно требованиям ФГОС. Он представляет собой коллекцию слов и выражений, которые ученик может использовать в речи и письме. Этот ресурс позволяет обогатить языковой запас, улучшить понимание текстов и эффективно общаться на английском. Учащиеся, которые активно расширяют свой словарный запас, демонстрируют лучшие результаты на уроках и экзаменах.</w:t>
      </w:r>
    </w:p>
    <w:p w14:paraId="602ACF6F" w14:textId="77777777" w:rsidR="00870E3F" w:rsidRPr="001A6C50" w:rsidRDefault="00000000">
      <w:pPr>
        <w:spacing w:line="360" w:lineRule="auto"/>
        <w:ind w:firstLine="850"/>
        <w:rPr>
          <w:rFonts w:ascii="Times New Roman" w:hAnsi="Times New Roman" w:cs="Times New Roman"/>
          <w:lang w:val="ru-RU"/>
        </w:rPr>
      </w:pPr>
      <w:r w:rsidRPr="001A6C50">
        <w:rPr>
          <w:rFonts w:ascii="Times New Roman" w:hAnsi="Times New Roman" w:cs="Times New Roman"/>
          <w:lang w:val="ru-RU"/>
        </w:rPr>
        <w:t>Существует несколько эффективных способов пополнения активного словаря обучающихся. Один из них - чтение аутентичных текстов на английском, например, книг, статей, или новостей. Процесс чтения помогает запоминать новые слова в контексте и улучшает их понимание. Другим способом является активное использование новых слов в разговорах с товарищами или на уроке. Это поможет закрепить знания и повысить уверенность в использовании новой лексики. Также полезно составлять лексические карты или карточки с новыми словами и периодически повторять их для закрепления.</w:t>
      </w:r>
    </w:p>
    <w:p w14:paraId="6564CC4F" w14:textId="77777777" w:rsidR="00870E3F" w:rsidRPr="001A6C50" w:rsidRDefault="00000000">
      <w:pPr>
        <w:spacing w:line="360" w:lineRule="auto"/>
        <w:ind w:firstLine="850"/>
        <w:rPr>
          <w:rFonts w:ascii="Times New Roman" w:hAnsi="Times New Roman" w:cs="Times New Roman"/>
          <w:lang w:val="ru-RU"/>
        </w:rPr>
      </w:pPr>
      <w:r w:rsidRPr="001A6C50">
        <w:rPr>
          <w:rFonts w:ascii="Times New Roman" w:hAnsi="Times New Roman" w:cs="Times New Roman"/>
          <w:lang w:val="ru-RU"/>
        </w:rPr>
        <w:t>Одним из ключевых способов эффективного пополнения активного словаря обучающихся на уроках английского является использование специальных стратегий усвоения новых слов. Исследования показывают, что активное использование слов в контексте способствует их более глубокому запоминанию и усвоению. Поэтому на уроках английского следует активно использовать методы контекстного запоминания, такие как чтение текстов, обсуждение новых слов, выполнение заданий с использованием слов в предложениях.</w:t>
      </w:r>
    </w:p>
    <w:p w14:paraId="66FEDD9F" w14:textId="77777777" w:rsidR="00870E3F" w:rsidRPr="001A6C50" w:rsidRDefault="00000000">
      <w:pPr>
        <w:spacing w:line="360" w:lineRule="auto"/>
        <w:ind w:firstLine="850"/>
        <w:rPr>
          <w:rFonts w:ascii="Times New Roman" w:hAnsi="Times New Roman" w:cs="Times New Roman"/>
          <w:lang w:val="ru-RU"/>
        </w:rPr>
      </w:pPr>
      <w:r w:rsidRPr="001A6C50">
        <w:rPr>
          <w:rFonts w:ascii="Times New Roman" w:hAnsi="Times New Roman" w:cs="Times New Roman"/>
          <w:lang w:val="ru-RU"/>
        </w:rPr>
        <w:t xml:space="preserve">Другой эффективный способ пополнения активного словаря </w:t>
      </w:r>
      <w:proofErr w:type="gramStart"/>
      <w:r w:rsidRPr="001A6C50">
        <w:rPr>
          <w:rFonts w:ascii="Times New Roman" w:hAnsi="Times New Roman" w:cs="Times New Roman"/>
          <w:lang w:val="ru-RU"/>
        </w:rPr>
        <w:t>- это</w:t>
      </w:r>
      <w:proofErr w:type="gramEnd"/>
      <w:r w:rsidRPr="001A6C50">
        <w:rPr>
          <w:rFonts w:ascii="Times New Roman" w:hAnsi="Times New Roman" w:cs="Times New Roman"/>
          <w:lang w:val="ru-RU"/>
        </w:rPr>
        <w:t xml:space="preserve"> ассоциации. Обучающимся предлагается создавать ассоциации или связи </w:t>
      </w:r>
      <w:r w:rsidRPr="001A6C50">
        <w:rPr>
          <w:rFonts w:ascii="Times New Roman" w:hAnsi="Times New Roman" w:cs="Times New Roman"/>
          <w:lang w:val="ru-RU"/>
        </w:rPr>
        <w:lastRenderedPageBreak/>
        <w:t>между новыми словами и уже известными, что помогает лучше их запомнить и применить. Этот метод особенно полезен при изучении английского языка, где многие слова имеют странные для русскоговорящих корни и сочетания звуков.</w:t>
      </w:r>
    </w:p>
    <w:p w14:paraId="5A88FE51" w14:textId="77777777" w:rsidR="00870E3F" w:rsidRPr="001A6C50" w:rsidRDefault="00000000">
      <w:pPr>
        <w:spacing w:line="360" w:lineRule="auto"/>
        <w:ind w:firstLine="850"/>
        <w:rPr>
          <w:rFonts w:ascii="Times New Roman" w:hAnsi="Times New Roman" w:cs="Times New Roman"/>
          <w:lang w:val="ru-RU"/>
        </w:rPr>
      </w:pPr>
      <w:r w:rsidRPr="001A6C50">
        <w:rPr>
          <w:rFonts w:ascii="Times New Roman" w:hAnsi="Times New Roman" w:cs="Times New Roman"/>
          <w:lang w:val="ru-RU"/>
        </w:rPr>
        <w:t>Следующей эффективной стратегией является использование аудиовизуальных средств. Звуковые и визуальные материалы помогают учащимся ассоциировать слова с их звучанием и изображением, что способствует более быстрому запоминанию.</w:t>
      </w:r>
    </w:p>
    <w:p w14:paraId="5491564C" w14:textId="77777777" w:rsidR="00870E3F" w:rsidRPr="001A6C50" w:rsidRDefault="00000000">
      <w:pPr>
        <w:spacing w:line="360" w:lineRule="auto"/>
        <w:ind w:firstLine="850"/>
        <w:rPr>
          <w:rFonts w:ascii="Times New Roman" w:hAnsi="Times New Roman" w:cs="Times New Roman"/>
          <w:lang w:val="ru-RU"/>
        </w:rPr>
      </w:pPr>
      <w:r w:rsidRPr="001A6C50">
        <w:rPr>
          <w:rFonts w:ascii="Times New Roman" w:hAnsi="Times New Roman" w:cs="Times New Roman"/>
          <w:lang w:val="ru-RU"/>
        </w:rPr>
        <w:t>Итак, стратегии усвоения новых слов на уроках английского языка играют важную роль в пополнении активного словаря обучающихся с учетом требований ФГОС. Контекстное запоминание, создание ассоциаций и использование аудиовизуальных средств - ключевые методы, способствующие эффективному усвоению новых слов и развитию языковых навыков.</w:t>
      </w:r>
    </w:p>
    <w:p w14:paraId="66A87886" w14:textId="77777777" w:rsidR="00870E3F" w:rsidRPr="001A6C50" w:rsidRDefault="00000000">
      <w:pPr>
        <w:spacing w:line="360" w:lineRule="auto"/>
        <w:ind w:firstLine="850"/>
        <w:rPr>
          <w:rFonts w:ascii="Times New Roman" w:hAnsi="Times New Roman" w:cs="Times New Roman"/>
          <w:lang w:val="ru-RU"/>
        </w:rPr>
      </w:pPr>
      <w:r w:rsidRPr="001A6C50">
        <w:rPr>
          <w:rFonts w:ascii="Times New Roman" w:hAnsi="Times New Roman" w:cs="Times New Roman"/>
          <w:lang w:val="ru-RU"/>
        </w:rPr>
        <w:t>Другим эффективным способом обогащения активного словаря является работа в небольших группах или парами, где учащиеся могут общаться на английском языке, обмениваясь новыми словами и фразами. Такой формат обучения способствует более активному участию каждого ученика и помогает им быстрее усваивать новую лексику.</w:t>
      </w:r>
    </w:p>
    <w:p w14:paraId="6824A17E" w14:textId="77777777" w:rsidR="00870E3F" w:rsidRPr="001A6C50" w:rsidRDefault="00000000">
      <w:pPr>
        <w:spacing w:line="360" w:lineRule="auto"/>
        <w:ind w:firstLine="850"/>
        <w:rPr>
          <w:rFonts w:ascii="Times New Roman" w:hAnsi="Times New Roman" w:cs="Times New Roman"/>
          <w:lang w:val="ru-RU"/>
        </w:rPr>
      </w:pPr>
      <w:r w:rsidRPr="001A6C50">
        <w:rPr>
          <w:rFonts w:ascii="Times New Roman" w:hAnsi="Times New Roman" w:cs="Times New Roman"/>
          <w:lang w:val="ru-RU"/>
        </w:rPr>
        <w:t>Развитие лексического запаса учащихся на уроках английского языка играет важную роль в их языковом развитии и коммуникативных навыках. Для эффективного пополнения активного словаря согласно требованиям ФГОС можно использовать ряд подходов. Во-первых, важно уделить внимание контекстуальному изучению новых слов. Это подразумевает изучение слов в сочетании с предложениями и ситуациями, что поможет учащимся понять их использование в речи.</w:t>
      </w:r>
    </w:p>
    <w:p w14:paraId="60543F6E" w14:textId="77777777" w:rsidR="00870E3F" w:rsidRPr="001A6C50" w:rsidRDefault="00000000">
      <w:pPr>
        <w:spacing w:line="360" w:lineRule="auto"/>
        <w:ind w:firstLine="850"/>
        <w:rPr>
          <w:rFonts w:ascii="Times New Roman" w:hAnsi="Times New Roman" w:cs="Times New Roman"/>
          <w:lang w:val="ru-RU"/>
        </w:rPr>
      </w:pPr>
      <w:r w:rsidRPr="001A6C50">
        <w:rPr>
          <w:rFonts w:ascii="Times New Roman" w:hAnsi="Times New Roman" w:cs="Times New Roman"/>
          <w:lang w:val="ru-RU"/>
        </w:rPr>
        <w:t xml:space="preserve">Во-вторых, использование технологий и интерактивных методов обучения может способствовать более эффективному запоминанию и использованию новой лексики. Игры, приложения, онлайн-ресурсы – все это может быть задействовано на уроках английского языка для увлекательного и </w:t>
      </w:r>
      <w:r w:rsidRPr="001A6C50">
        <w:rPr>
          <w:rFonts w:ascii="Times New Roman" w:hAnsi="Times New Roman" w:cs="Times New Roman"/>
          <w:lang w:val="ru-RU"/>
        </w:rPr>
        <w:lastRenderedPageBreak/>
        <w:t>интересного изучения новых слов.</w:t>
      </w:r>
    </w:p>
    <w:p w14:paraId="1B1244F1" w14:textId="77777777" w:rsidR="00870E3F" w:rsidRPr="001A6C50" w:rsidRDefault="00000000">
      <w:pPr>
        <w:spacing w:line="360" w:lineRule="auto"/>
        <w:ind w:firstLine="850"/>
        <w:rPr>
          <w:rFonts w:ascii="Times New Roman" w:hAnsi="Times New Roman" w:cs="Times New Roman"/>
          <w:lang w:val="ru-RU"/>
        </w:rPr>
      </w:pPr>
      <w:r w:rsidRPr="001A6C50">
        <w:rPr>
          <w:rFonts w:ascii="Times New Roman" w:hAnsi="Times New Roman" w:cs="Times New Roman"/>
          <w:lang w:val="ru-RU"/>
        </w:rPr>
        <w:t>Третий важный подход – включение разнообразных текстов и заданий, где новые слова используются в разных контекстах. Это поможет учащимся увидеть слово в разных значениях и запомнить его лучше. Кроме того, использование обсуждений, ролевых игр и других коммуникативных видов деятельности позволит учащимся активизировать новую лексику и сделать ее частью своего активного словаря.</w:t>
      </w:r>
    </w:p>
    <w:p w14:paraId="26EB8D32" w14:textId="77777777" w:rsidR="00870E3F" w:rsidRPr="001A6C50" w:rsidRDefault="00000000">
      <w:pPr>
        <w:spacing w:line="360" w:lineRule="auto"/>
        <w:ind w:firstLine="850"/>
        <w:rPr>
          <w:rFonts w:ascii="Times New Roman" w:hAnsi="Times New Roman" w:cs="Times New Roman"/>
          <w:i/>
          <w:iCs/>
          <w:lang w:val="ru-RU"/>
        </w:rPr>
      </w:pPr>
      <w:r w:rsidRPr="001A6C50">
        <w:rPr>
          <w:rFonts w:ascii="Times New Roman" w:hAnsi="Times New Roman" w:cs="Times New Roman"/>
          <w:lang w:val="ru-RU"/>
        </w:rPr>
        <w:t>В целом, эффективные подходы к повышению лексического запаса на уроках английского языка должны быть разнообразными, интерактивными и призваны активизировать учащихся в процессе изучения новых слов. Учителя могут исследовать различные методики и подходы, чтобы найти оптимальный способ для каждой группы обучающихся, с учетом их потребностей и уровня языковой компетенции.</w:t>
      </w:r>
    </w:p>
    <w:p w14:paraId="3594811F" w14:textId="77777777" w:rsidR="00870E3F" w:rsidRPr="001A6C50" w:rsidRDefault="00870E3F">
      <w:pPr>
        <w:spacing w:line="360" w:lineRule="auto"/>
        <w:ind w:right="86" w:firstLine="850"/>
        <w:rPr>
          <w:rFonts w:ascii="Times New Roman" w:hAnsi="Times New Roman" w:cs="Times New Roman"/>
          <w:i/>
          <w:iCs/>
          <w:lang w:val="ru-RU"/>
        </w:rPr>
      </w:pPr>
    </w:p>
    <w:p w14:paraId="1D2A4074" w14:textId="77777777" w:rsidR="00870E3F" w:rsidRDefault="00000000">
      <w:pPr>
        <w:spacing w:line="360" w:lineRule="auto"/>
        <w:ind w:right="86" w:firstLine="85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Список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литературы</w:t>
      </w:r>
      <w:proofErr w:type="spellEnd"/>
    </w:p>
    <w:p w14:paraId="78F772D6" w14:textId="77777777" w:rsidR="00870E3F" w:rsidRPr="001A6C50" w:rsidRDefault="00000000">
      <w:pPr>
        <w:numPr>
          <w:ilvl w:val="0"/>
          <w:numId w:val="2"/>
        </w:numPr>
        <w:spacing w:line="360" w:lineRule="auto"/>
        <w:ind w:left="0" w:firstLine="850"/>
        <w:rPr>
          <w:rFonts w:ascii="Times New Roman" w:hAnsi="Times New Roman" w:cs="Times New Roman"/>
          <w:lang w:val="ru-RU"/>
        </w:rPr>
      </w:pPr>
      <w:proofErr w:type="spellStart"/>
      <w:r w:rsidRPr="001A6C50">
        <w:rPr>
          <w:rFonts w:ascii="Times New Roman" w:hAnsi="Times New Roman" w:cs="Times New Roman"/>
          <w:lang w:val="ru-RU"/>
        </w:rPr>
        <w:t>Каращук</w:t>
      </w:r>
      <w:proofErr w:type="spellEnd"/>
      <w:r w:rsidRPr="001A6C50">
        <w:rPr>
          <w:rFonts w:ascii="Times New Roman" w:hAnsi="Times New Roman" w:cs="Times New Roman"/>
          <w:lang w:val="ru-RU"/>
        </w:rPr>
        <w:t xml:space="preserve"> П.М. Словообразование английского языка. - М.: Высшая школа, 2015.</w:t>
      </w:r>
    </w:p>
    <w:p w14:paraId="47FD6DA2" w14:textId="77777777" w:rsidR="00870E3F" w:rsidRPr="001A6C50" w:rsidRDefault="00000000">
      <w:pPr>
        <w:numPr>
          <w:ilvl w:val="0"/>
          <w:numId w:val="2"/>
        </w:numPr>
        <w:spacing w:line="360" w:lineRule="auto"/>
        <w:ind w:left="0" w:firstLine="850"/>
        <w:rPr>
          <w:rFonts w:ascii="Times New Roman" w:hAnsi="Times New Roman" w:cs="Times New Roman"/>
          <w:lang w:val="ru-RU"/>
        </w:rPr>
      </w:pPr>
      <w:r w:rsidRPr="001A6C50">
        <w:rPr>
          <w:rFonts w:ascii="Times New Roman" w:hAnsi="Times New Roman" w:cs="Times New Roman"/>
          <w:lang w:val="ru-RU"/>
        </w:rPr>
        <w:t xml:space="preserve">Соловова, Е.Н. Чтение в составе универсальных учебных действий: позиции ФГОС и традиционной методики обучения иностранным языкам / Е.Н. Соловова // Иностр. языки в школе. - 2014. - </w:t>
      </w:r>
      <w:r>
        <w:rPr>
          <w:rFonts w:ascii="Times New Roman" w:hAnsi="Times New Roman" w:cs="Times New Roman"/>
        </w:rPr>
        <w:t>N</w:t>
      </w:r>
      <w:r w:rsidRPr="001A6C50">
        <w:rPr>
          <w:rFonts w:ascii="Times New Roman" w:hAnsi="Times New Roman" w:cs="Times New Roman"/>
          <w:lang w:val="ru-RU"/>
        </w:rPr>
        <w:t>º4.</w:t>
      </w:r>
    </w:p>
    <w:sectPr w:rsidR="00870E3F" w:rsidRPr="001A6C5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XO Thames"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971A0"/>
    <w:multiLevelType w:val="multilevel"/>
    <w:tmpl w:val="C9BA94D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0A124C"/>
    <w:multiLevelType w:val="multilevel"/>
    <w:tmpl w:val="3C7A9A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num w:numId="1" w16cid:durableId="441147135">
    <w:abstractNumId w:val="0"/>
  </w:num>
  <w:num w:numId="2" w16cid:durableId="889147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E3F"/>
    <w:rsid w:val="001A6C50"/>
    <w:rsid w:val="006C269C"/>
    <w:rsid w:val="0087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2DDE"/>
  <w15:docId w15:val="{E509CCF6-B504-4AC1-8CFB-10D08921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100" w:lineRule="atLeast"/>
      <w:jc w:val="both"/>
    </w:pPr>
    <w:rPr>
      <w:rFonts w:ascii="XO Thames" w:eastAsia="Times New Roman" w:hAnsi="XO Thames" w:cs="XO Thames"/>
      <w:color w:val="000000"/>
      <w:sz w:val="28"/>
      <w:szCs w:val="28"/>
    </w:rPr>
  </w:style>
  <w:style w:type="paragraph" w:styleId="1">
    <w:name w:val="heading 1"/>
    <w:next w:val="a"/>
    <w:uiPriority w:val="9"/>
    <w:qFormat/>
    <w:pPr>
      <w:widowControl w:val="0"/>
      <w:numPr>
        <w:numId w:val="1"/>
      </w:numPr>
      <w:spacing w:before="120" w:after="120" w:line="100" w:lineRule="atLeast"/>
      <w:jc w:val="both"/>
      <w:outlineLvl w:val="0"/>
    </w:pPr>
    <w:rPr>
      <w:rFonts w:ascii="XO Thames" w:eastAsia="Times New Roman" w:hAnsi="XO Thames" w:cs="XO Thames"/>
      <w:b/>
      <w:bCs/>
      <w:color w:val="000000"/>
      <w:sz w:val="32"/>
      <w:szCs w:val="32"/>
    </w:rPr>
  </w:style>
  <w:style w:type="paragraph" w:styleId="2">
    <w:name w:val="heading 2"/>
    <w:next w:val="a"/>
    <w:uiPriority w:val="9"/>
    <w:semiHidden/>
    <w:unhideWhenUsed/>
    <w:qFormat/>
    <w:pPr>
      <w:widowControl w:val="0"/>
      <w:spacing w:before="120" w:after="120" w:line="100" w:lineRule="atLeast"/>
      <w:jc w:val="both"/>
      <w:outlineLvl w:val="1"/>
    </w:pPr>
    <w:rPr>
      <w:rFonts w:ascii="XO Thames" w:eastAsia="Times New Roman" w:hAnsi="XO Thames" w:cs="XO Thames"/>
      <w:b/>
      <w:bCs/>
      <w:color w:val="000000"/>
      <w:sz w:val="28"/>
      <w:szCs w:val="28"/>
    </w:rPr>
  </w:style>
  <w:style w:type="paragraph" w:styleId="3">
    <w:name w:val="heading 3"/>
    <w:next w:val="a"/>
    <w:uiPriority w:val="9"/>
    <w:semiHidden/>
    <w:unhideWhenUsed/>
    <w:qFormat/>
    <w:pPr>
      <w:widowControl w:val="0"/>
      <w:spacing w:before="120" w:after="120" w:line="100" w:lineRule="atLeast"/>
      <w:jc w:val="both"/>
      <w:outlineLvl w:val="2"/>
    </w:pPr>
    <w:rPr>
      <w:rFonts w:ascii="XO Thames" w:eastAsia="Times New Roman" w:hAnsi="XO Thames" w:cs="XO Thames"/>
      <w:b/>
      <w:bCs/>
      <w:color w:val="000000"/>
      <w:sz w:val="26"/>
      <w:szCs w:val="26"/>
    </w:rPr>
  </w:style>
  <w:style w:type="paragraph" w:styleId="4">
    <w:name w:val="heading 4"/>
    <w:next w:val="a"/>
    <w:uiPriority w:val="9"/>
    <w:semiHidden/>
    <w:unhideWhenUsed/>
    <w:qFormat/>
    <w:pPr>
      <w:widowControl w:val="0"/>
      <w:spacing w:before="120" w:after="120" w:line="100" w:lineRule="atLeast"/>
      <w:jc w:val="both"/>
      <w:outlineLvl w:val="3"/>
    </w:pPr>
    <w:rPr>
      <w:rFonts w:ascii="XO Thames" w:eastAsia="Times New Roman" w:hAnsi="XO Thames" w:cs="XO Thames"/>
      <w:b/>
      <w:bCs/>
      <w:color w:val="000000"/>
    </w:rPr>
  </w:style>
  <w:style w:type="paragraph" w:styleId="5">
    <w:name w:val="heading 5"/>
    <w:next w:val="a"/>
    <w:uiPriority w:val="9"/>
    <w:semiHidden/>
    <w:unhideWhenUsed/>
    <w:qFormat/>
    <w:pPr>
      <w:widowControl w:val="0"/>
      <w:spacing w:before="120" w:after="120" w:line="100" w:lineRule="atLeast"/>
      <w:jc w:val="both"/>
      <w:outlineLvl w:val="4"/>
    </w:pPr>
    <w:rPr>
      <w:rFonts w:ascii="XO Thames" w:eastAsia="Times New Roman" w:hAnsi="XO Thames" w:cs="XO Thames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next w:val="a"/>
    <w:qFormat/>
    <w:pPr>
      <w:widowControl w:val="0"/>
      <w:spacing w:before="567" w:after="567" w:line="100" w:lineRule="atLeast"/>
      <w:jc w:val="center"/>
    </w:pPr>
    <w:rPr>
      <w:rFonts w:ascii="XO Thames" w:eastAsia="Times New Roman" w:hAnsi="XO Thames" w:cs="XO Thames"/>
      <w:b/>
      <w:bCs/>
      <w:caps/>
      <w:color w:val="000000"/>
      <w:sz w:val="40"/>
      <w:szCs w:val="40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index heading"/>
    <w:basedOn w:val="a"/>
    <w:qFormat/>
    <w:pPr>
      <w:suppressLineNumbers/>
    </w:pPr>
  </w:style>
  <w:style w:type="paragraph" w:styleId="20">
    <w:name w:val="toc 2"/>
    <w:next w:val="a"/>
    <w:pPr>
      <w:widowControl w:val="0"/>
      <w:spacing w:line="100" w:lineRule="atLeast"/>
      <w:ind w:left="200"/>
    </w:pPr>
    <w:rPr>
      <w:rFonts w:ascii="XO Thames" w:eastAsia="Times New Roman" w:hAnsi="XO Thames" w:cs="XO Thames"/>
      <w:color w:val="000000"/>
      <w:sz w:val="28"/>
      <w:szCs w:val="28"/>
    </w:rPr>
  </w:style>
  <w:style w:type="paragraph" w:styleId="40">
    <w:name w:val="toc 4"/>
    <w:next w:val="a"/>
    <w:pPr>
      <w:widowControl w:val="0"/>
      <w:spacing w:line="100" w:lineRule="atLeast"/>
      <w:ind w:left="600"/>
    </w:pPr>
    <w:rPr>
      <w:rFonts w:ascii="XO Thames" w:eastAsia="Times New Roman" w:hAnsi="XO Thames" w:cs="XO Thames"/>
      <w:color w:val="000000"/>
      <w:sz w:val="28"/>
      <w:szCs w:val="28"/>
    </w:rPr>
  </w:style>
  <w:style w:type="paragraph" w:styleId="6">
    <w:name w:val="toc 6"/>
    <w:next w:val="a"/>
    <w:pPr>
      <w:widowControl w:val="0"/>
      <w:spacing w:line="100" w:lineRule="atLeast"/>
      <w:ind w:left="1000"/>
    </w:pPr>
    <w:rPr>
      <w:rFonts w:ascii="XO Thames" w:eastAsia="Times New Roman" w:hAnsi="XO Thames" w:cs="XO Thames"/>
      <w:color w:val="000000"/>
      <w:sz w:val="28"/>
      <w:szCs w:val="28"/>
    </w:rPr>
  </w:style>
  <w:style w:type="paragraph" w:styleId="7">
    <w:name w:val="toc 7"/>
    <w:next w:val="a"/>
    <w:pPr>
      <w:widowControl w:val="0"/>
      <w:spacing w:line="100" w:lineRule="atLeast"/>
      <w:ind w:left="1200"/>
    </w:pPr>
    <w:rPr>
      <w:rFonts w:ascii="XO Thames" w:eastAsia="Times New Roman" w:hAnsi="XO Thames" w:cs="XO Thames"/>
      <w:color w:val="000000"/>
      <w:sz w:val="28"/>
      <w:szCs w:val="28"/>
    </w:rPr>
  </w:style>
  <w:style w:type="paragraph" w:styleId="a7">
    <w:name w:val="endnote text"/>
    <w:pPr>
      <w:widowControl w:val="0"/>
      <w:spacing w:line="100" w:lineRule="atLeast"/>
      <w:ind w:firstLine="851"/>
      <w:jc w:val="both"/>
    </w:pPr>
    <w:rPr>
      <w:rFonts w:ascii="XO Thames" w:eastAsia="Times New Roman" w:hAnsi="XO Thames" w:cs="XO Thames"/>
      <w:color w:val="000000"/>
      <w:sz w:val="22"/>
      <w:szCs w:val="22"/>
    </w:rPr>
  </w:style>
  <w:style w:type="paragraph" w:styleId="a8">
    <w:name w:val="Title"/>
    <w:basedOn w:val="a"/>
    <w:next w:val="a3"/>
    <w:uiPriority w:val="10"/>
    <w:qFormat/>
    <w:pPr>
      <w:keepNext/>
      <w:spacing w:before="240" w:after="120"/>
    </w:pPr>
    <w:rPr>
      <w:rFonts w:ascii="Arial" w:eastAsia="MS Mincho" w:hAnsi="Arial" w:cs="Tahoma"/>
    </w:rPr>
  </w:style>
  <w:style w:type="paragraph" w:styleId="30">
    <w:name w:val="toc 3"/>
    <w:next w:val="a"/>
    <w:pPr>
      <w:widowControl w:val="0"/>
      <w:spacing w:line="100" w:lineRule="atLeast"/>
      <w:ind w:left="400"/>
    </w:pPr>
    <w:rPr>
      <w:rFonts w:ascii="XO Thames" w:eastAsia="Times New Roman" w:hAnsi="XO Thames" w:cs="XO Thames"/>
      <w:color w:val="000000"/>
      <w:sz w:val="28"/>
      <w:szCs w:val="28"/>
    </w:rPr>
  </w:style>
  <w:style w:type="paragraph" w:customStyle="1" w:styleId="Internetlink">
    <w:name w:val="Internet link"/>
    <w:qFormat/>
    <w:pPr>
      <w:widowControl w:val="0"/>
      <w:spacing w:line="100" w:lineRule="atLeast"/>
    </w:pPr>
    <w:rPr>
      <w:rFonts w:ascii="XO Thames" w:eastAsia="Times New Roman" w:hAnsi="XO Thames" w:cs="XO Thames"/>
      <w:color w:val="0000FF"/>
      <w:u w:val="single"/>
    </w:rPr>
  </w:style>
  <w:style w:type="paragraph" w:styleId="a9">
    <w:name w:val="footnote text"/>
    <w:pPr>
      <w:widowControl w:val="0"/>
      <w:spacing w:line="100" w:lineRule="atLeast"/>
      <w:ind w:firstLine="851"/>
      <w:jc w:val="both"/>
    </w:pPr>
    <w:rPr>
      <w:rFonts w:ascii="XO Thames" w:eastAsia="Times New Roman" w:hAnsi="XO Thames" w:cs="XO Thames"/>
      <w:color w:val="000000"/>
      <w:sz w:val="22"/>
      <w:szCs w:val="22"/>
    </w:rPr>
  </w:style>
  <w:style w:type="paragraph" w:styleId="10">
    <w:name w:val="toc 1"/>
    <w:next w:val="a"/>
    <w:pPr>
      <w:widowControl w:val="0"/>
      <w:spacing w:line="100" w:lineRule="atLeast"/>
    </w:pPr>
    <w:rPr>
      <w:rFonts w:ascii="XO Thames" w:eastAsia="Times New Roman" w:hAnsi="XO Thames" w:cs="XO Thames"/>
      <w:b/>
      <w:bCs/>
      <w:color w:val="000000"/>
      <w:sz w:val="28"/>
      <w:szCs w:val="28"/>
    </w:rPr>
  </w:style>
  <w:style w:type="paragraph" w:customStyle="1" w:styleId="HeaderandFooter">
    <w:name w:val="Header and Footer"/>
    <w:qFormat/>
    <w:pPr>
      <w:widowControl w:val="0"/>
      <w:spacing w:line="100" w:lineRule="atLeast"/>
      <w:jc w:val="both"/>
    </w:pPr>
    <w:rPr>
      <w:rFonts w:ascii="XO Thames" w:eastAsia="Times New Roman" w:hAnsi="XO Thames" w:cs="XO Thames"/>
      <w:color w:val="000000"/>
      <w:sz w:val="28"/>
      <w:szCs w:val="28"/>
    </w:rPr>
  </w:style>
  <w:style w:type="paragraph" w:styleId="9">
    <w:name w:val="toc 9"/>
    <w:next w:val="a"/>
    <w:pPr>
      <w:widowControl w:val="0"/>
      <w:spacing w:line="100" w:lineRule="atLeast"/>
      <w:ind w:left="1600"/>
    </w:pPr>
    <w:rPr>
      <w:rFonts w:ascii="XO Thames" w:eastAsia="Times New Roman" w:hAnsi="XO Thames" w:cs="XO Thames"/>
      <w:color w:val="000000"/>
      <w:sz w:val="28"/>
      <w:szCs w:val="28"/>
    </w:rPr>
  </w:style>
  <w:style w:type="paragraph" w:styleId="8">
    <w:name w:val="toc 8"/>
    <w:next w:val="a"/>
    <w:pPr>
      <w:widowControl w:val="0"/>
      <w:spacing w:line="100" w:lineRule="atLeast"/>
      <w:ind w:left="1400"/>
    </w:pPr>
    <w:rPr>
      <w:rFonts w:ascii="XO Thames" w:eastAsia="Times New Roman" w:hAnsi="XO Thames" w:cs="XO Thames"/>
      <w:color w:val="000000"/>
      <w:sz w:val="28"/>
      <w:szCs w:val="28"/>
    </w:rPr>
  </w:style>
  <w:style w:type="paragraph" w:styleId="50">
    <w:name w:val="toc 5"/>
    <w:next w:val="a"/>
    <w:pPr>
      <w:widowControl w:val="0"/>
      <w:spacing w:line="100" w:lineRule="atLeast"/>
      <w:ind w:left="800"/>
    </w:pPr>
    <w:rPr>
      <w:rFonts w:ascii="XO Thames" w:eastAsia="Times New Roman" w:hAnsi="XO Thames" w:cs="XO Thames"/>
      <w:color w:val="000000"/>
      <w:sz w:val="28"/>
      <w:szCs w:val="28"/>
    </w:rPr>
  </w:style>
  <w:style w:type="paragraph" w:styleId="aa">
    <w:name w:val="Subtitle"/>
    <w:next w:val="a"/>
    <w:uiPriority w:val="11"/>
    <w:qFormat/>
    <w:pPr>
      <w:widowControl w:val="0"/>
      <w:spacing w:line="100" w:lineRule="atLeast"/>
      <w:jc w:val="both"/>
    </w:pPr>
    <w:rPr>
      <w:rFonts w:ascii="XO Thames" w:eastAsia="Times New Roman" w:hAnsi="XO Thames" w:cs="XO Thames"/>
      <w:i/>
      <w:iCs/>
      <w:color w:val="00000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Nadejda</cp:lastModifiedBy>
  <cp:revision>1</cp:revision>
  <dcterms:created xsi:type="dcterms:W3CDTF">2025-08-14T16:53:00Z</dcterms:created>
  <dcterms:modified xsi:type="dcterms:W3CDTF">2025-08-14T16:53:00Z</dcterms:modified>
  <dc:language>en-US</dc:language>
</cp:coreProperties>
</file>