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5BFC" w:rsidRPr="006D6E65" w:rsidRDefault="008D0B14" w:rsidP="008D57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B25BFC" w:rsidRPr="006D6E65" w:rsidRDefault="00B25BFC" w:rsidP="00B25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B14" w:rsidRPr="006D6E65" w:rsidRDefault="008D0B14" w:rsidP="008D0B14">
      <w:pPr>
        <w:tabs>
          <w:tab w:val="left" w:pos="1371"/>
        </w:tabs>
        <w:rPr>
          <w:rFonts w:ascii="Times New Roman" w:hAnsi="Times New Roman" w:cs="Times New Roman"/>
          <w:sz w:val="24"/>
          <w:szCs w:val="24"/>
        </w:rPr>
      </w:pPr>
    </w:p>
    <w:p w:rsidR="008D0B14" w:rsidRPr="00B25BFC" w:rsidRDefault="008D0B14" w:rsidP="008D0B14">
      <w:pPr>
        <w:tabs>
          <w:tab w:val="left" w:pos="1371"/>
        </w:tabs>
        <w:rPr>
          <w:rFonts w:ascii="Times New Roman" w:hAnsi="Times New Roman" w:cs="Times New Roman"/>
          <w:sz w:val="28"/>
          <w:szCs w:val="28"/>
        </w:rPr>
      </w:pPr>
    </w:p>
    <w:p w:rsidR="008D0B14" w:rsidRPr="00B25BFC" w:rsidRDefault="008D0B14" w:rsidP="008D0B14">
      <w:pPr>
        <w:tabs>
          <w:tab w:val="left" w:pos="1371"/>
        </w:tabs>
        <w:rPr>
          <w:rFonts w:ascii="Times New Roman" w:hAnsi="Times New Roman" w:cs="Times New Roman"/>
          <w:sz w:val="28"/>
          <w:szCs w:val="28"/>
        </w:rPr>
      </w:pPr>
    </w:p>
    <w:p w:rsidR="00E5643C" w:rsidRDefault="00E5643C" w:rsidP="008D0B14">
      <w:pPr>
        <w:tabs>
          <w:tab w:val="left" w:pos="1371"/>
        </w:tabs>
        <w:rPr>
          <w:rFonts w:ascii="Times New Roman" w:hAnsi="Times New Roman" w:cs="Times New Roman"/>
          <w:sz w:val="28"/>
          <w:szCs w:val="28"/>
        </w:rPr>
      </w:pPr>
    </w:p>
    <w:p w:rsidR="00E5643C" w:rsidRDefault="00E5643C" w:rsidP="002B1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083" w:rsidRDefault="002B1083" w:rsidP="00E5643C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E5643C" w:rsidRDefault="00E5643C" w:rsidP="00E5643C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Рабочая программа кружка</w:t>
      </w:r>
    </w:p>
    <w:p w:rsidR="002B1083" w:rsidRDefault="00E5643C" w:rsidP="00E5643C">
      <w:pPr>
        <w:tabs>
          <w:tab w:val="left" w:pos="1260"/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ИСТОРИЯ АМУРСКОЙ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643C" w:rsidRDefault="00E5643C" w:rsidP="00A41BDB">
      <w:pPr>
        <w:tabs>
          <w:tab w:val="left" w:pos="39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1C">
        <w:rPr>
          <w:rFonts w:ascii="Times New Roman" w:hAnsi="Times New Roman" w:cs="Times New Roman"/>
          <w:b/>
          <w:sz w:val="28"/>
          <w:szCs w:val="28"/>
        </w:rPr>
        <w:tab/>
        <w:t>4</w:t>
      </w:r>
      <w:r w:rsidR="00A41BD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5643C" w:rsidRDefault="00E5643C" w:rsidP="002B1083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43C" w:rsidRDefault="00E5643C" w:rsidP="002B1083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43C" w:rsidRDefault="00E5643C" w:rsidP="002B1083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43C" w:rsidRDefault="00E5643C" w:rsidP="002B1083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14" w:rsidRPr="00B25BFC" w:rsidRDefault="00E5643C" w:rsidP="002B1083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D0B14" w:rsidRPr="00B25BFC" w:rsidRDefault="008D0B14" w:rsidP="002B1083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083" w:rsidRDefault="008D0B14" w:rsidP="002B1083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5BF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564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1083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="002B1083">
        <w:rPr>
          <w:rFonts w:ascii="Times New Roman" w:hAnsi="Times New Roman" w:cs="Times New Roman"/>
          <w:sz w:val="28"/>
          <w:szCs w:val="28"/>
        </w:rPr>
        <w:t>историко-краеведческая</w:t>
      </w:r>
    </w:p>
    <w:p w:rsidR="002B1083" w:rsidRDefault="002B1083" w:rsidP="00E5643C">
      <w:pPr>
        <w:tabs>
          <w:tab w:val="left" w:pos="33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973E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BFC">
        <w:rPr>
          <w:rFonts w:ascii="Times New Roman" w:hAnsi="Times New Roman" w:cs="Times New Roman"/>
          <w:sz w:val="28"/>
          <w:szCs w:val="28"/>
        </w:rPr>
        <w:t>Гудкова Н.В.</w:t>
      </w:r>
    </w:p>
    <w:p w:rsidR="002B1083" w:rsidRDefault="002B1083" w:rsidP="002B1083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083" w:rsidRDefault="002B1083" w:rsidP="002B1083">
      <w:pPr>
        <w:tabs>
          <w:tab w:val="left" w:pos="33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083" w:rsidRDefault="008D0B14" w:rsidP="008D0B14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B25B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3761C">
        <w:rPr>
          <w:rFonts w:ascii="Times New Roman" w:hAnsi="Times New Roman" w:cs="Times New Roman"/>
          <w:sz w:val="28"/>
          <w:szCs w:val="28"/>
        </w:rPr>
        <w:t>2023</w:t>
      </w:r>
      <w:r w:rsidR="00E564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0B14" w:rsidRDefault="008D0B14" w:rsidP="008D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5BFC" w:rsidRDefault="00B25BFC" w:rsidP="008D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5BFC" w:rsidRDefault="00B25BFC" w:rsidP="008D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5BFC" w:rsidRDefault="00B25BFC" w:rsidP="008D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5BFC" w:rsidRDefault="00B25BFC" w:rsidP="008D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5BFC" w:rsidRDefault="00B25BFC" w:rsidP="008D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5BFC" w:rsidRPr="00B25BFC" w:rsidRDefault="00B25BFC" w:rsidP="008D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6E65" w:rsidRDefault="006D6E65" w:rsidP="00C5284D">
      <w:pPr>
        <w:shd w:val="clear" w:color="auto" w:fill="FFFFFF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B1083" w:rsidRPr="006D6E65" w:rsidRDefault="002B1083" w:rsidP="00C5284D">
      <w:pPr>
        <w:shd w:val="clear" w:color="auto" w:fill="FFFFFF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B1083" w:rsidRPr="006D6E65" w:rsidRDefault="002B1083" w:rsidP="00C528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C35B8F" w:rsidRPr="006D6E65" w:rsidRDefault="00C35B8F" w:rsidP="00BF4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Обоснование   необходимости   разработки   и внедрения предлагаемой программы в образовательный процесс                                                                                         </w:t>
      </w:r>
    </w:p>
    <w:p w:rsidR="00C35B8F" w:rsidRPr="006D6E65" w:rsidRDefault="00C35B8F" w:rsidP="00BF4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Актуальность и практическая значимость. </w:t>
      </w:r>
    </w:p>
    <w:p w:rsidR="000D7A7C" w:rsidRPr="006D6E65" w:rsidRDefault="000D7A7C" w:rsidP="00BF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Федеральном государственном образовательном стандарте нового поколения школа рассматривается как фундамент гражданского общества. «Концепция духовно-нравственного воспитания» задает параметры ценностных ориентиров, одним из которых является патриотизм и гражданственность (любовь к России, своему народу, малой Родине, служение Отечеству).</w:t>
      </w:r>
    </w:p>
    <w:p w:rsidR="000D7A7C" w:rsidRPr="006D6E65" w:rsidRDefault="000D7A7C" w:rsidP="00BF422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Поэтому кра</w:t>
      </w:r>
      <w:r w:rsidR="00BF422B"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еведение важно для того, чтобы </w:t>
      </w: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обучающиеся понимали свою связь с окружающим миром, эффективно взаимодействовали с ним. Благодаря этому предмету они осозна</w:t>
      </w: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ют значимость наследия родного края в сво</w:t>
      </w: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ей жизни и жизни близких людей, в общей судьбе народов России.</w:t>
      </w:r>
    </w:p>
    <w:p w:rsidR="000D7A7C" w:rsidRPr="006D6E65" w:rsidRDefault="000D7A7C" w:rsidP="00BF422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="00BF422B"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кружка «Краеведение» </w:t>
      </w: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разработана на основе </w:t>
      </w:r>
      <w:r w:rsidRPr="006D6E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</w:t>
      </w:r>
      <w:r w:rsidRPr="006D6E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6D6E6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рального государственного образовательного стандарта общего </w:t>
      </w:r>
      <w:r w:rsidRPr="006D6E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образования (основное общее образование), Фундаменталь</w:t>
      </w:r>
      <w:r w:rsidRPr="006D6E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6D6E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ного ядра содержания общего образования,</w:t>
      </w: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Концепции духовно-нравственного воспитания, прог</w:t>
      </w:r>
      <w:r w:rsidR="00BF422B"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раммы развития, </w:t>
      </w:r>
      <w:r w:rsidR="00E5643C"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учебного плана </w:t>
      </w:r>
      <w:r w:rsidR="00B25BFC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МОАУ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B25BFC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дополнительном образовании.</w:t>
      </w:r>
    </w:p>
    <w:p w:rsidR="00C35B8F" w:rsidRPr="006D6E65" w:rsidRDefault="001E6621" w:rsidP="00BF4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D6E6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Связь   программы   с   уже   существующими   по данному направлению. </w:t>
      </w:r>
    </w:p>
    <w:p w:rsidR="001E6621" w:rsidRPr="006D6E65" w:rsidRDefault="001E6621" w:rsidP="00BF4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Рабочая программа кружка составлена на основе авторских программ В.А. Кошелева («Историческое краеведение», Благовещенск, 2005) и </w:t>
      </w:r>
      <w:proofErr w:type="spellStart"/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А.В.Баранова</w:t>
      </w:r>
      <w:proofErr w:type="spellEnd"/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А.А.Сидоренко</w:t>
      </w:r>
      <w:proofErr w:type="spellEnd"/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И.Е. Федорова («История Амурской области», Благовещенск, 2005). </w:t>
      </w:r>
    </w:p>
    <w:p w:rsidR="001E6621" w:rsidRPr="006D6E65" w:rsidRDefault="001E6621" w:rsidP="00BF4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D6E6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Вид   программы – </w:t>
      </w: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модифицированная                                                                               </w:t>
      </w:r>
      <w:r w:rsidRPr="006D6E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Направленность программы: </w:t>
      </w: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краеведческая                                                        </w:t>
      </w:r>
    </w:p>
    <w:p w:rsidR="001E6621" w:rsidRPr="006D6E65" w:rsidRDefault="001E6621" w:rsidP="00BF4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2.Цель и задачи программы.                                                                                                            </w:t>
      </w:r>
    </w:p>
    <w:p w:rsidR="002B1083" w:rsidRPr="006D6E65" w:rsidRDefault="002B1083" w:rsidP="00BF4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B8F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робуждени</w:t>
      </w:r>
      <w:r w:rsidR="00C35B8F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</w:t>
      </w:r>
      <w:r w:rsidR="00C35B8F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школьников устойчивого познавательного интереса к истории родного края и самостоятельной исследовательской деятельности.</w:t>
      </w:r>
    </w:p>
    <w:p w:rsidR="002B1083" w:rsidRPr="006D6E65" w:rsidRDefault="001E6621" w:rsidP="00BF4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2B1083"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1083" w:rsidRPr="006D6E65" w:rsidRDefault="002B1083" w:rsidP="00BF422B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860" w:hanging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расширение и углубление знаний  о родном крае; </w:t>
      </w:r>
    </w:p>
    <w:p w:rsidR="002B1083" w:rsidRPr="006D6E65" w:rsidRDefault="002B1083" w:rsidP="00BF422B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860" w:hanging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содействие гармоничному развитию личности; </w:t>
      </w:r>
    </w:p>
    <w:p w:rsidR="002B1083" w:rsidRPr="006D6E65" w:rsidRDefault="002B1083" w:rsidP="00BF422B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860" w:hanging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человека и гражданина, интегрированного в современное общество и нацеленного на совершенствование этого общества.</w:t>
      </w:r>
    </w:p>
    <w:p w:rsidR="001E6621" w:rsidRPr="006D6E65" w:rsidRDefault="001E6621" w:rsidP="00BF422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3. Отличительные особенности программы:</w:t>
      </w:r>
    </w:p>
    <w:p w:rsidR="002B1083" w:rsidRPr="006D6E65" w:rsidRDefault="002B1083" w:rsidP="00BF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объектом изучения является родной край. Построение и содержание кружка определяется его общеобразовательным значением, возрастными особенностями познавательных возможностей учащихся, а также наличием опорных знаний и умений, сформированных у детей при изучении курса «Окружающий мир» в начальной школе. Мотивация изучения родного края определяется исходя из главной цели обучения и воспитания в школе – формирование всесторонне развитой личности учащегося, обладающего основами культуры через познание окружающего мира и родного края. </w:t>
      </w:r>
    </w:p>
    <w:p w:rsidR="001E6621" w:rsidRPr="006D6E65" w:rsidRDefault="001E6621" w:rsidP="00BF4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Этапы реализации программы, их обоснование и взаимосвязь</w:t>
      </w: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E6621" w:rsidRPr="006D6E65" w:rsidRDefault="001E6621" w:rsidP="00BF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на первом этапе предполагает знакомство с понятием «краеведение», «край», «ближняя родина», с особенностями курса, формами занятий, требованиями к учащимся. </w:t>
      </w:r>
      <w:r w:rsidR="00E96FE3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учащиеся познакомятся с понятием  «Дальний Восток»,  границы и география Дальнего Востока, получат сведения  из истории освоения Дальнего Востока. На втором этапе речь пойдет о </w:t>
      </w:r>
      <w:r w:rsidR="00E96FE3" w:rsidRPr="006D6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Приамурье  как </w:t>
      </w:r>
      <w:r w:rsidR="00E96FE3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составной  </w:t>
      </w:r>
      <w:r w:rsidR="00E96FE3" w:rsidRPr="006D6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региона, где </w:t>
      </w:r>
      <w:r w:rsidR="0030525F" w:rsidRPr="006D6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членам кружка будет предоставлена возможность получить первоначальные сведения по физической и экономической географии региона.</w:t>
      </w:r>
    </w:p>
    <w:p w:rsidR="001E6621" w:rsidRPr="006D6E65" w:rsidRDefault="0030525F" w:rsidP="00BF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будет изучено древнейшая история Приамурье. Таким образом, программа дает возможность  с учетом возраста детей получить целостное представление о родном крае.</w:t>
      </w:r>
    </w:p>
    <w:p w:rsidR="0030525F" w:rsidRPr="006D6E65" w:rsidRDefault="0030525F" w:rsidP="00BF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Особенности возрастной группы детей, которым адресована программа.                          </w:t>
      </w:r>
    </w:p>
    <w:p w:rsidR="00D02E73" w:rsidRPr="006D6E65" w:rsidRDefault="00A931CB" w:rsidP="00BF42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с учетом  </w:t>
      </w:r>
      <w:r w:rsidR="0030525F"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</w:t>
      </w: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0525F"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</w:t>
      </w:r>
      <w:r w:rsidR="00B25BFC"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(8-9</w:t>
      </w: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 и их психологических </w:t>
      </w:r>
      <w:r w:rsidR="0030525F"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</w:t>
      </w: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ей,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ведущей деятельностью является общение в процессе обучения, ведущим мотивом </w:t>
      </w:r>
      <w:r w:rsidR="00D02E73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– стремление найти свое место, стремление выйти  в сферу деятельности, имеющую социальную значимость. Программой также предусматривается индивидуальный подход к каждому ребенку, с учётом потенциальных возможностей, которые необходимо совершенствовать, обогащать</w:t>
      </w:r>
      <w:r w:rsidR="00E5643C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25F" w:rsidRPr="006D6E65" w:rsidRDefault="0030525F" w:rsidP="00BF42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5F" w:rsidRPr="006D6E65" w:rsidRDefault="0030525F" w:rsidP="00BF42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- постоянный, </w:t>
      </w:r>
    </w:p>
    <w:p w:rsidR="0030525F" w:rsidRPr="006D6E65" w:rsidRDefault="0030525F" w:rsidP="00BF42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набора детей - свободный</w:t>
      </w:r>
    </w:p>
    <w:p w:rsidR="0030525F" w:rsidRPr="006D6E65" w:rsidRDefault="0030525F" w:rsidP="00BF42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</w:t>
      </w:r>
      <w:r w:rsidR="00D02E73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чающихся до </w:t>
      </w:r>
      <w:r w:rsidR="00B25BFC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02E73" w:rsidRPr="006D6E65" w:rsidRDefault="00D02E73" w:rsidP="00BF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Режим занятий:</w:t>
      </w:r>
    </w:p>
    <w:p w:rsidR="00D02E73" w:rsidRPr="006D6E65" w:rsidRDefault="00D02E73" w:rsidP="00BF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E5643C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количество часов в год – 34 часа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2E73" w:rsidRPr="006D6E65" w:rsidRDefault="00D02E73" w:rsidP="00BF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и занятий в неделю – 1 час в неделю:</w:t>
      </w:r>
    </w:p>
    <w:p w:rsidR="00D02E73" w:rsidRPr="006D6E65" w:rsidRDefault="00D02E73" w:rsidP="00BF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периодичность занятий – рассчитана</w:t>
      </w:r>
      <w:r w:rsidR="005A1D82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года.</w:t>
      </w:r>
    </w:p>
    <w:p w:rsidR="00D02E73" w:rsidRPr="006D6E65" w:rsidRDefault="00D02E73" w:rsidP="00BF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E31" w:rsidRPr="006D6E65" w:rsidRDefault="000E7E31" w:rsidP="00BF4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Прогнозируемые результаты и способы их проверки </w:t>
      </w:r>
    </w:p>
    <w:p w:rsidR="000E7E31" w:rsidRPr="006D6E65" w:rsidRDefault="000E7E31" w:rsidP="00BF4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D6E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Прогнозируемые результаты:</w:t>
      </w:r>
    </w:p>
    <w:p w:rsidR="000E7E31" w:rsidRPr="006D6E65" w:rsidRDefault="000E7E31" w:rsidP="00BF422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</w:t>
      </w:r>
    </w:p>
    <w:p w:rsidR="000E7E31" w:rsidRPr="006D6E65" w:rsidRDefault="000E7E31" w:rsidP="00BF422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 на посильное и созидательное уча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стие в жизни своего края;</w:t>
      </w:r>
    </w:p>
    <w:p w:rsidR="000E7E31" w:rsidRPr="006D6E65" w:rsidRDefault="000E7E31" w:rsidP="00BF422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не только в личном успехе, но и в благополучии и процветании своего края;</w:t>
      </w:r>
    </w:p>
    <w:p w:rsidR="000E7E31" w:rsidRPr="006D6E65" w:rsidRDefault="000E7E31" w:rsidP="00BF422B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0E7E31" w:rsidRPr="006D6E65" w:rsidRDefault="000E7E31" w:rsidP="00BF422B">
      <w:pPr>
        <w:numPr>
          <w:ilvl w:val="0"/>
          <w:numId w:val="3"/>
        </w:numPr>
        <w:shd w:val="clear" w:color="auto" w:fill="FFFFFF"/>
        <w:tabs>
          <w:tab w:val="num" w:pos="540"/>
        </w:tabs>
        <w:spacing w:after="0" w:line="240" w:lineRule="auto"/>
        <w:ind w:left="720"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сознательно организовывать свою познаватель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деятельность (от постановки цели до получения и оценки результата);</w:t>
      </w:r>
    </w:p>
    <w:p w:rsidR="000E7E31" w:rsidRPr="006D6E65" w:rsidRDefault="000E7E31" w:rsidP="00BF422B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различными видами публичных выступлений (высказывания, монолог, дискуссия);</w:t>
      </w:r>
    </w:p>
    <w:p w:rsidR="000E7E31" w:rsidRPr="006D6E65" w:rsidRDefault="000E7E31" w:rsidP="00BF422B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выполнять познавательные и практические за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дания, в том числе с использованием проектной деятельности </w:t>
      </w:r>
    </w:p>
    <w:p w:rsidR="000E7E31" w:rsidRPr="006D6E65" w:rsidRDefault="000E7E31" w:rsidP="00BF422B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результаты: </w:t>
      </w:r>
    </w:p>
    <w:p w:rsidR="000E7E31" w:rsidRPr="006D6E65" w:rsidRDefault="000E7E31" w:rsidP="00BF422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с различными аспектами истории родного края -</w:t>
      </w:r>
      <w:r w:rsidRPr="006D6E65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политическими,</w:t>
      </w:r>
      <w:r w:rsidRPr="006D6E6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социальными,</w:t>
      </w:r>
      <w:r w:rsidRPr="006D6E65">
        <w:rPr>
          <w:rFonts w:ascii="Arial" w:eastAsia="Times New Roman" w:hAnsi="Times New Roman" w:cs="Arial"/>
          <w:sz w:val="28"/>
          <w:szCs w:val="28"/>
          <w:lang w:eastAsia="ru-RU"/>
        </w:rPr>
        <w:t xml:space="preserve">  </w:t>
      </w:r>
      <w:r w:rsidR="00E5643C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культурологически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экономическими</w:t>
      </w:r>
    </w:p>
    <w:p w:rsidR="000E7E31" w:rsidRPr="006D6E65" w:rsidRDefault="000E7E31" w:rsidP="00BF422B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Устойчивый интерес к истории своей Родины. </w:t>
      </w:r>
    </w:p>
    <w:p w:rsidR="000E7E31" w:rsidRPr="006D6E65" w:rsidRDefault="000E7E31" w:rsidP="00BF42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E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Система отслеживания и оценивания результатов: </w:t>
      </w:r>
      <w:r w:rsidRPr="006D6E65">
        <w:rPr>
          <w:rFonts w:ascii="Times New Roman" w:hAnsi="Times New Roman" w:cs="Times New Roman"/>
          <w:bCs/>
          <w:sz w:val="28"/>
          <w:szCs w:val="28"/>
        </w:rPr>
        <w:t>занятия в кружке дают возможность учащимся выполнить проектные и исследовательские работы,  представить полученные результаты на краеведческих конференциях.</w:t>
      </w:r>
    </w:p>
    <w:p w:rsidR="00BF422B" w:rsidRDefault="00BF422B" w:rsidP="00C528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E7E31" w:rsidRPr="00C5284D" w:rsidRDefault="000E7E31" w:rsidP="00C528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284D">
        <w:rPr>
          <w:rFonts w:ascii="Times New Roman" w:hAnsi="Times New Roman" w:cs="Times New Roman"/>
          <w:b/>
          <w:bCs/>
        </w:rPr>
        <w:t xml:space="preserve">7. </w:t>
      </w:r>
      <w:proofErr w:type="spellStart"/>
      <w:r w:rsidRPr="00C5284D">
        <w:rPr>
          <w:rFonts w:ascii="Times New Roman" w:hAnsi="Times New Roman" w:cs="Times New Roman"/>
          <w:b/>
          <w:bCs/>
        </w:rPr>
        <w:t>Учебно</w:t>
      </w:r>
      <w:proofErr w:type="spellEnd"/>
      <w:r w:rsidRPr="00C5284D">
        <w:rPr>
          <w:rFonts w:ascii="Times New Roman" w:hAnsi="Times New Roman" w:cs="Times New Roman"/>
          <w:b/>
          <w:bCs/>
        </w:rPr>
        <w:t xml:space="preserve"> – тематический план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94"/>
        <w:gridCol w:w="1914"/>
        <w:gridCol w:w="1914"/>
        <w:gridCol w:w="1915"/>
      </w:tblGrid>
      <w:tr w:rsidR="00C5284D" w:rsidRPr="00C5284D" w:rsidTr="0015664C">
        <w:tc>
          <w:tcPr>
            <w:tcW w:w="534" w:type="dxa"/>
            <w:shd w:val="clear" w:color="auto" w:fill="auto"/>
            <w:vAlign w:val="center"/>
          </w:tcPr>
          <w:p w:rsidR="000E7E31" w:rsidRPr="006D6E65" w:rsidRDefault="000E7E31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E7E31" w:rsidRPr="006D6E65" w:rsidRDefault="000E7E31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 занятий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E7E31" w:rsidRPr="006D6E65" w:rsidRDefault="000E7E31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всего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E7E31" w:rsidRPr="006D6E65" w:rsidRDefault="000E7E31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теории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E7E31" w:rsidRPr="006D6E65" w:rsidRDefault="000E7E31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практики</w:t>
            </w:r>
          </w:p>
        </w:tc>
      </w:tr>
      <w:tr w:rsidR="000E7E31" w:rsidRPr="00C5284D" w:rsidTr="0015664C">
        <w:tc>
          <w:tcPr>
            <w:tcW w:w="534" w:type="dxa"/>
            <w:shd w:val="clear" w:color="auto" w:fill="auto"/>
            <w:vAlign w:val="center"/>
          </w:tcPr>
          <w:p w:rsidR="000E7E31" w:rsidRPr="006D6E65" w:rsidRDefault="000E7E31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E7E31" w:rsidRPr="006D6E65" w:rsidRDefault="000E7E31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Понятие «краеведение», основные направления, цели, задачи, особенности.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E7E31" w:rsidRPr="006D6E65" w:rsidRDefault="000E7E31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E7E31" w:rsidRPr="006D6E65" w:rsidRDefault="000E7E31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E7E31" w:rsidRPr="006D6E65" w:rsidRDefault="000E7E31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E31" w:rsidRPr="00C5284D" w:rsidTr="0015664C">
        <w:tc>
          <w:tcPr>
            <w:tcW w:w="534" w:type="dxa"/>
            <w:shd w:val="clear" w:color="auto" w:fill="auto"/>
            <w:vAlign w:val="center"/>
          </w:tcPr>
          <w:p w:rsidR="000E7E31" w:rsidRPr="006D6E65" w:rsidRDefault="00C86340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E7E31" w:rsidRPr="006D6E65" w:rsidRDefault="00C86340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 Что такое Дальний   Восток. 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E7E31" w:rsidRPr="006D6E65" w:rsidRDefault="00C86340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E7E31" w:rsidRPr="006D6E65" w:rsidRDefault="00C86340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E7E31" w:rsidRPr="006D6E65" w:rsidRDefault="00C86340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6340" w:rsidRPr="00C5284D" w:rsidTr="0015664C">
        <w:tc>
          <w:tcPr>
            <w:tcW w:w="534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Тема 3. Приамурье  как составная часть региона (10часов)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86340" w:rsidRPr="00C5284D" w:rsidTr="0015664C">
        <w:tc>
          <w:tcPr>
            <w:tcW w:w="534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86340" w:rsidRPr="006D6E65" w:rsidRDefault="00C86340" w:rsidP="00E564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="00E5643C"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изучения прошлого Приамурья.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2E2C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E5643C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6340" w:rsidRPr="006D6E65" w:rsidRDefault="00912E2C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6340" w:rsidRPr="00C5284D" w:rsidTr="0015664C">
        <w:tc>
          <w:tcPr>
            <w:tcW w:w="534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86340" w:rsidRPr="006D6E65" w:rsidRDefault="00E5643C" w:rsidP="00E564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Древнейшая история 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2E2C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2E2C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6340" w:rsidRPr="00C5284D" w:rsidTr="0015664C">
        <w:tc>
          <w:tcPr>
            <w:tcW w:w="534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86340" w:rsidRPr="006D6E65" w:rsidRDefault="00C86340" w:rsidP="00E564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r w:rsidR="00E5643C"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Коренные народы Приамурья. Быт, обычаи, традиции.</w:t>
            </w: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6340" w:rsidRPr="00C5284D" w:rsidTr="0015664C">
        <w:tc>
          <w:tcPr>
            <w:tcW w:w="534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86340" w:rsidRPr="006D6E65" w:rsidRDefault="00C86340" w:rsidP="009111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</w:t>
            </w:r>
            <w:r w:rsidR="009111D3"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Казачество Приамурья.</w:t>
            </w: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6340" w:rsidRPr="00C5284D" w:rsidTr="0015664C">
        <w:tc>
          <w:tcPr>
            <w:tcW w:w="534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86340" w:rsidRPr="006D6E65" w:rsidRDefault="00C86340" w:rsidP="008560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Тема 8.</w:t>
            </w:r>
            <w:r w:rsidR="00E5643C"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11D3"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Бурейский</w:t>
            </w:r>
            <w:proofErr w:type="spellEnd"/>
            <w:r w:rsidR="009111D3"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– составная часть Приамурья.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6340" w:rsidRPr="00C5284D" w:rsidTr="0015664C">
        <w:tc>
          <w:tcPr>
            <w:tcW w:w="534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86340" w:rsidRPr="006D6E65" w:rsidRDefault="00C86340" w:rsidP="009111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Тема 9.</w:t>
            </w:r>
            <w:r w:rsidR="00E5643C"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11D3"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посёлка Талакан.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6340" w:rsidRPr="00C5284D" w:rsidTr="0015664C">
        <w:tc>
          <w:tcPr>
            <w:tcW w:w="534" w:type="dxa"/>
            <w:shd w:val="clear" w:color="auto" w:fill="auto"/>
            <w:vAlign w:val="center"/>
          </w:tcPr>
          <w:p w:rsidR="00C86340" w:rsidRPr="006D6E65" w:rsidRDefault="00C86340" w:rsidP="00C528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86340" w:rsidRPr="006D6E65" w:rsidRDefault="009111D3" w:rsidP="009111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Виртуальное путешествие в музеи Приамурья.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6340" w:rsidRPr="006D6E65" w:rsidRDefault="009111D3" w:rsidP="00C52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0E7E31" w:rsidRPr="00C5284D" w:rsidRDefault="000E7E31" w:rsidP="00C5284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111D3" w:rsidRDefault="009111D3" w:rsidP="00C528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111D3" w:rsidRDefault="009111D3" w:rsidP="00C528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111D3" w:rsidRDefault="009111D3" w:rsidP="00C528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6E65" w:rsidRDefault="009111D3" w:rsidP="009111D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</w:t>
      </w:r>
    </w:p>
    <w:p w:rsidR="006D6E65" w:rsidRDefault="006D6E65" w:rsidP="009111D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6D6E65" w:rsidRDefault="006D6E65" w:rsidP="009111D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6D6E65" w:rsidRDefault="006D6E65" w:rsidP="009111D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6D6E65" w:rsidRDefault="006D6E65" w:rsidP="009111D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6D6E65" w:rsidRDefault="006D6E65" w:rsidP="009111D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2B1083" w:rsidRPr="006D6E65" w:rsidRDefault="009111D3" w:rsidP="009111D3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B1083"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</w:p>
    <w:p w:rsidR="002B1083" w:rsidRPr="006D6E65" w:rsidRDefault="009111D3" w:rsidP="009111D3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6E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A376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4</w:t>
      </w:r>
      <w:r w:rsidR="002B1083" w:rsidRPr="006D6E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2B1083" w:rsidRPr="006D6E65" w:rsidRDefault="002B1083" w:rsidP="00C52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Тема</w:t>
      </w:r>
      <w:r w:rsidRPr="006D6E65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 xml:space="preserve"> 1. Понятие «краеведение», основные направления, цели, задачи, особенности. (1 час)</w:t>
      </w:r>
    </w:p>
    <w:p w:rsidR="002B1083" w:rsidRPr="006D6E65" w:rsidRDefault="002B1083" w:rsidP="00C52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Знакомство с особенностями курса, формами занятий, требованиями к учащимся</w:t>
      </w:r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Понятие «край», «ближняя родина».</w:t>
      </w:r>
    </w:p>
    <w:p w:rsidR="002B1083" w:rsidRPr="006D6E65" w:rsidRDefault="002B1083" w:rsidP="00C52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Тема</w:t>
      </w:r>
      <w:r w:rsidRPr="006D6E6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2.</w:t>
      </w:r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Что такое Дальний   Восток.  </w:t>
      </w:r>
      <w:r w:rsidRPr="006D6E65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>(2 час</w:t>
      </w:r>
      <w:r w:rsidR="008A5D41" w:rsidRPr="006D6E65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>а</w:t>
      </w:r>
      <w:r w:rsidRPr="006D6E65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>)</w:t>
      </w:r>
    </w:p>
    <w:p w:rsidR="002B1083" w:rsidRPr="006D6E65" w:rsidRDefault="002B1083" w:rsidP="00C52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Понятие «Дальний Восток». Границы и география Дальнего Востока. Из истории освоения Дальнего Востока.</w:t>
      </w:r>
    </w:p>
    <w:p w:rsidR="002B1083" w:rsidRPr="006D6E65" w:rsidRDefault="002B1083" w:rsidP="00C52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Тема</w:t>
      </w:r>
      <w:r w:rsidRPr="006D6E6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3.</w:t>
      </w:r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Приамурье  как </w:t>
      </w:r>
      <w:r w:rsidRPr="006D6E6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составная </w:t>
      </w: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часть региона (10часов)</w:t>
      </w:r>
    </w:p>
    <w:p w:rsidR="002B1083" w:rsidRPr="006D6E65" w:rsidRDefault="002B1083" w:rsidP="00C5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Приамурье как составная часть Дальневосточного региона. Приамурье - пограничный регион России. Понятие «граница». Климат и природные условия Приамурья. Растительный и животный мир  Приамурья. Основные виды хозяйственной деятельности. </w:t>
      </w: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Районы Амурской области. Знакомство с названием районов и расположением их на карте. Города Амурской области. Семь чудес земли амурской. </w:t>
      </w:r>
    </w:p>
    <w:p w:rsidR="002B1083" w:rsidRPr="006D6E65" w:rsidRDefault="002B1083" w:rsidP="00C52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Тема</w:t>
      </w:r>
      <w:r w:rsidRPr="006D6E6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4.</w:t>
      </w: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История изучения прошлого</w:t>
      </w:r>
      <w:r w:rsidR="009111D3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Дальнего Востока и Приамурья (4</w:t>
      </w: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час</w:t>
      </w:r>
      <w:r w:rsidR="008A5D41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</w:t>
      </w: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)</w:t>
      </w:r>
    </w:p>
    <w:p w:rsidR="002B1083" w:rsidRPr="006D6E65" w:rsidRDefault="002B1083" w:rsidP="00A824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Первые сведения о народах Приамурья в сообщениях русских казаков - землепроходцев XVII века. Описание В.Д. Поярковым и Е.П. Хабаровым Приамурья. «Сказание о великой реке Амур» П.Г. </w:t>
      </w:r>
      <w:proofErr w:type="spellStart"/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Спафария</w:t>
      </w:r>
      <w:proofErr w:type="spellEnd"/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Исследователи Приамурья </w:t>
      </w:r>
      <w:r w:rsidRPr="006D6E6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XVIII </w:t>
      </w:r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6D6E6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XIX </w:t>
      </w:r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вв. </w:t>
      </w:r>
      <w:r w:rsidRPr="006D6E6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Л.Ф. </w:t>
      </w:r>
      <w:proofErr w:type="spellStart"/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Миддендорф</w:t>
      </w:r>
      <w:proofErr w:type="spellEnd"/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Р.К. </w:t>
      </w:r>
      <w:proofErr w:type="spellStart"/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Маак</w:t>
      </w:r>
      <w:proofErr w:type="spellEnd"/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СВ. Максимов. И.Л. Лопатин. Г.И. Невельской. Книга «Подвиги русских морских офицеров на крайнем востоке России» как исторический источник.</w:t>
      </w:r>
    </w:p>
    <w:p w:rsidR="00912E2C" w:rsidRPr="006D6E65" w:rsidRDefault="002B1083" w:rsidP="00C52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Тема</w:t>
      </w:r>
      <w:r w:rsidRPr="006D6E65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 xml:space="preserve"> 5.</w:t>
      </w:r>
      <w:r w:rsidR="00912E2C" w:rsidRPr="006D6E65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 xml:space="preserve"> </w:t>
      </w:r>
      <w:r w:rsidR="009111D3" w:rsidRPr="006D6E65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>Древне</w:t>
      </w:r>
      <w:r w:rsidR="00912E2C" w:rsidRPr="006D6E65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>йшая история. (2</w:t>
      </w:r>
      <w:r w:rsidRPr="006D6E65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>часа)</w:t>
      </w:r>
      <w:r w:rsidR="00912E2C" w:rsidRPr="006D6E65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</w:t>
      </w:r>
    </w:p>
    <w:p w:rsidR="002B1083" w:rsidRPr="006D6E65" w:rsidRDefault="00912E2C" w:rsidP="00C52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Кладбище динозавров в г. Благовещенск</w:t>
      </w:r>
    </w:p>
    <w:p w:rsidR="005A1D82" w:rsidRPr="006D6E65" w:rsidRDefault="002B1083" w:rsidP="00912E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Археология как наука. Археологические объекты, их выявление, изучение и охрана. Методика археологических работ. </w:t>
      </w:r>
    </w:p>
    <w:p w:rsidR="00912E2C" w:rsidRPr="006D6E65" w:rsidRDefault="002B1083" w:rsidP="00912E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Тема</w:t>
      </w:r>
      <w:r w:rsidRPr="006D6E65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 xml:space="preserve"> 6. </w:t>
      </w:r>
      <w:r w:rsidR="00912E2C" w:rsidRPr="006D6E65">
        <w:rPr>
          <w:rFonts w:ascii="Times New Roman" w:hAnsi="Times New Roman" w:cs="Times New Roman"/>
          <w:b/>
          <w:bCs/>
          <w:sz w:val="28"/>
          <w:szCs w:val="28"/>
        </w:rPr>
        <w:t>Коренные народы П</w:t>
      </w:r>
      <w:r w:rsidR="00BA6C9A" w:rsidRPr="006D6E65">
        <w:rPr>
          <w:rFonts w:ascii="Times New Roman" w:hAnsi="Times New Roman" w:cs="Times New Roman"/>
          <w:b/>
          <w:bCs/>
          <w:sz w:val="28"/>
          <w:szCs w:val="28"/>
        </w:rPr>
        <w:t xml:space="preserve">риамурья. </w:t>
      </w:r>
      <w:r w:rsidR="00912E2C" w:rsidRPr="006D6E6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(3 часа)</w:t>
      </w:r>
    </w:p>
    <w:p w:rsidR="00912E2C" w:rsidRPr="006D6E65" w:rsidRDefault="00912E2C" w:rsidP="00912E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Этнические поселения. Занятия людей. Орудия труда. Жилища. Культура коренных народов.</w:t>
      </w:r>
    </w:p>
    <w:p w:rsidR="005A1D82" w:rsidRPr="006D6E65" w:rsidRDefault="002B1083" w:rsidP="005A1D82">
      <w:pPr>
        <w:jc w:val="both"/>
        <w:rPr>
          <w:rFonts w:ascii="Times New Roman" w:hAnsi="Times New Roman" w:cs="Times New Roman"/>
          <w:sz w:val="28"/>
          <w:szCs w:val="28"/>
        </w:rPr>
      </w:pP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Тема 7</w:t>
      </w:r>
      <w:r w:rsidR="00912E2C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  Казачество</w:t>
      </w: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Приамурья (2 час</w:t>
      </w:r>
      <w:r w:rsidR="008A5D41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</w:t>
      </w: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)</w:t>
      </w:r>
      <w:r w:rsidR="00BA6C9A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. </w:t>
      </w:r>
      <w:r w:rsidR="00BA6C9A" w:rsidRPr="006D6E65">
        <w:rPr>
          <w:rFonts w:ascii="Times New Roman" w:hAnsi="Times New Roman" w:cs="Times New Roman"/>
          <w:bCs/>
          <w:sz w:val="28"/>
          <w:szCs w:val="28"/>
        </w:rPr>
        <w:t>Быт, обычаи, традиции.</w:t>
      </w:r>
      <w:r w:rsidR="005A1D82" w:rsidRPr="006D6E65">
        <w:rPr>
          <w:sz w:val="28"/>
          <w:szCs w:val="28"/>
        </w:rPr>
        <w:t xml:space="preserve">    </w:t>
      </w:r>
      <w:r w:rsidR="005A1D82" w:rsidRPr="006D6E65">
        <w:rPr>
          <w:rFonts w:ascii="Times New Roman" w:hAnsi="Times New Roman" w:cs="Times New Roman"/>
          <w:sz w:val="28"/>
          <w:szCs w:val="28"/>
        </w:rPr>
        <w:t>Начало формирования Амурского войска. Казачьи округа и  станицы</w:t>
      </w:r>
      <w:r w:rsidR="005A1D82" w:rsidRPr="006D6E65">
        <w:rPr>
          <w:sz w:val="28"/>
          <w:szCs w:val="28"/>
        </w:rPr>
        <w:t xml:space="preserve">. </w:t>
      </w:r>
      <w:r w:rsidR="005A1D82" w:rsidRPr="006D6E65">
        <w:rPr>
          <w:rFonts w:ascii="Times New Roman" w:hAnsi="Times New Roman" w:cs="Times New Roman"/>
          <w:sz w:val="28"/>
          <w:szCs w:val="28"/>
        </w:rPr>
        <w:t xml:space="preserve">Амурский казачий фольклор и его значение в изучении истории и духовной культуры казаков. Фольклорные жанры: пословицы, поговорки, загадки; бытовая, лирическая песня;, легенды; лечебные и охранительные заговоры. </w:t>
      </w:r>
    </w:p>
    <w:p w:rsidR="005A1D82" w:rsidRPr="006D6E65" w:rsidRDefault="00912E2C" w:rsidP="005A1D82">
      <w:pPr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Тема 8. Наш </w:t>
      </w:r>
      <w:proofErr w:type="spellStart"/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Бурейский</w:t>
      </w:r>
      <w:proofErr w:type="spellEnd"/>
      <w:r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район – составная часть  Приамурья (3</w:t>
      </w:r>
      <w:r w:rsidR="002B1083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часа)</w:t>
      </w:r>
      <w:r w:rsidR="00BA6C9A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. </w:t>
      </w:r>
      <w:r w:rsidR="00BA6C9A" w:rsidRPr="006D6E6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Достопримечательности района. Природа. Главное богатство-люди нашего района</w:t>
      </w:r>
      <w:r w:rsidR="00AA7C78" w:rsidRPr="006D6E6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</w:p>
    <w:p w:rsidR="0085604B" w:rsidRPr="006D6E65" w:rsidRDefault="00BA6C9A" w:rsidP="005A1D82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6E6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  <w:r w:rsidR="002B1083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Тема 9. </w:t>
      </w:r>
      <w:r w:rsidR="00912E2C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История посёлка Талакан.</w:t>
      </w:r>
      <w:r w:rsidR="0085604B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912E2C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(3</w:t>
      </w:r>
      <w:r w:rsidR="002B1083" w:rsidRPr="006D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часа)</w:t>
      </w:r>
      <w:r w:rsidRPr="006D6E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Сбор-разговор. «Что такое посёлок? Чем он отличается от города?».  Экскурсия. История строительства ГЭС и посёлка.</w:t>
      </w:r>
      <w:r w:rsidR="005A1D82" w:rsidRPr="006D6E65">
        <w:rPr>
          <w:sz w:val="28"/>
          <w:szCs w:val="28"/>
        </w:rPr>
        <w:t xml:space="preserve"> </w:t>
      </w:r>
      <w:r w:rsidR="0085604B" w:rsidRPr="006D6E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Экскурсия в </w:t>
      </w:r>
      <w:r w:rsidRPr="006D6E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библиотеку. </w:t>
      </w:r>
    </w:p>
    <w:p w:rsidR="002B1083" w:rsidRPr="006D6E65" w:rsidRDefault="001F10AE" w:rsidP="005A1D82">
      <w:pPr>
        <w:jc w:val="both"/>
        <w:rPr>
          <w:sz w:val="28"/>
          <w:szCs w:val="28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10. Виртуальное путешествие в музеи Приамурья. (3</w:t>
      </w:r>
      <w:r w:rsidR="002B1083"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часа)</w:t>
      </w:r>
      <w:r w:rsidR="00BA6C9A"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Общее количе</w:t>
      </w:r>
      <w:r w:rsidR="00BA6C9A"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ство, виды и распространение археологических памятников на терри</w:t>
      </w:r>
      <w:r w:rsidR="00BA6C9A" w:rsidRPr="006D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тории Амурской области. Работа краеведческих музеев и научных центров.</w:t>
      </w:r>
      <w:r w:rsidR="005A1D82" w:rsidRPr="006D6E65">
        <w:rPr>
          <w:sz w:val="28"/>
          <w:szCs w:val="28"/>
        </w:rPr>
        <w:t xml:space="preserve"> </w:t>
      </w:r>
      <w:r w:rsidR="002B1083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проектов. Представление творческих работ.</w:t>
      </w:r>
    </w:p>
    <w:p w:rsidR="00BA6C9A" w:rsidRPr="006D6E65" w:rsidRDefault="00BA6C9A" w:rsidP="00C52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83" w:rsidRPr="006D6E65" w:rsidRDefault="002B1083" w:rsidP="00C5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проектов.</w:t>
      </w:r>
    </w:p>
    <w:p w:rsidR="002B1083" w:rsidRPr="006D6E65" w:rsidRDefault="002B1083" w:rsidP="00C5284D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природные богатства;</w:t>
      </w:r>
    </w:p>
    <w:p w:rsidR="002B1083" w:rsidRPr="006D6E65" w:rsidRDefault="002B1083" w:rsidP="00C5284D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что дает наш край стране;</w:t>
      </w:r>
    </w:p>
    <w:p w:rsidR="002B1083" w:rsidRPr="006D6E65" w:rsidRDefault="002B1083" w:rsidP="00C5284D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историческое прошлое;</w:t>
      </w:r>
    </w:p>
    <w:p w:rsidR="002B1083" w:rsidRPr="006D6E65" w:rsidRDefault="001F10AE" w:rsidP="00C5284D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улицы родного посёлка</w:t>
      </w:r>
      <w:r w:rsidR="002B1083"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2B1083" w:rsidRPr="006D6E65" w:rsidRDefault="002B1083" w:rsidP="00C5284D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культурные и архитектурные памятники;</w:t>
      </w:r>
    </w:p>
    <w:p w:rsidR="001F10AE" w:rsidRPr="006D6E65" w:rsidRDefault="002B1083" w:rsidP="00C5284D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культурное наследие родного края</w:t>
      </w:r>
      <w:r w:rsidR="001F10AE" w:rsidRPr="006D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10AE" w:rsidRPr="006D6E65" w:rsidRDefault="001F10AE" w:rsidP="001F10A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D0B14" w:rsidRPr="006D6E65" w:rsidRDefault="008D0B14" w:rsidP="00A41BD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0B14" w:rsidRPr="006D6E65" w:rsidRDefault="008D0B14" w:rsidP="00A41BD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0B14" w:rsidRPr="006D6E65" w:rsidRDefault="008D0B14" w:rsidP="00A41BD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5604B" w:rsidRPr="006D6E65" w:rsidRDefault="0085604B" w:rsidP="00A41BD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BDB" w:rsidRPr="006D6E65" w:rsidRDefault="001F10AE" w:rsidP="00A41BD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подготовки.</w:t>
      </w:r>
    </w:p>
    <w:p w:rsidR="005A1D82" w:rsidRPr="006D6E65" w:rsidRDefault="00A41BDB" w:rsidP="005A1D82">
      <w:pPr>
        <w:shd w:val="clear" w:color="auto" w:fill="FFFFFF"/>
        <w:ind w:right="1709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D82" w:rsidRPr="006D6E65" w:rsidRDefault="00660A6D" w:rsidP="005A1D82">
      <w:pPr>
        <w:pStyle w:val="a7"/>
        <w:spacing w:line="240" w:lineRule="auto"/>
        <w:ind w:firstLine="284"/>
      </w:pPr>
      <w:r w:rsidRPr="006D6E65">
        <w:t>Уча</w:t>
      </w:r>
      <w:r w:rsidR="005A1D82" w:rsidRPr="006D6E65">
        <w:t>щийся научится:</w:t>
      </w:r>
    </w:p>
    <w:p w:rsidR="005A1D82" w:rsidRPr="006D6E65" w:rsidRDefault="005A1D82" w:rsidP="005A1D82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E65">
        <w:rPr>
          <w:rFonts w:ascii="Times New Roman" w:hAnsi="Times New Roman" w:cs="Times New Roman"/>
          <w:sz w:val="28"/>
          <w:szCs w:val="28"/>
        </w:rPr>
        <w:t xml:space="preserve">понимать характер краеведения;  </w:t>
      </w:r>
    </w:p>
    <w:p w:rsidR="005A1D82" w:rsidRPr="006D6E65" w:rsidRDefault="005A1D82" w:rsidP="005A1D82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E65">
        <w:rPr>
          <w:rFonts w:ascii="Times New Roman" w:hAnsi="Times New Roman" w:cs="Times New Roman"/>
          <w:sz w:val="28"/>
          <w:szCs w:val="28"/>
        </w:rPr>
        <w:t xml:space="preserve">знать основные исторические факты, даты, события и имена исторических деятелей, наиболее тесно связанные с историей нашего края; </w:t>
      </w:r>
    </w:p>
    <w:p w:rsidR="005A1D82" w:rsidRPr="006D6E65" w:rsidRDefault="005A1D82" w:rsidP="005A1D82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E65">
        <w:rPr>
          <w:rFonts w:ascii="Times New Roman" w:hAnsi="Times New Roman" w:cs="Times New Roman"/>
          <w:sz w:val="28"/>
          <w:szCs w:val="28"/>
        </w:rPr>
        <w:t>иметь научное представление о специфике основных этапов исторического развития, понимать особенности, закономерности и тенденции исторического процесса применительно к истории села Черняева;</w:t>
      </w:r>
    </w:p>
    <w:p w:rsidR="005A1D82" w:rsidRPr="006D6E65" w:rsidRDefault="005A1D82" w:rsidP="005A1D82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E65">
        <w:rPr>
          <w:rFonts w:ascii="Times New Roman" w:hAnsi="Times New Roman" w:cs="Times New Roman"/>
          <w:sz w:val="28"/>
          <w:szCs w:val="28"/>
        </w:rPr>
        <w:t xml:space="preserve"> ясно представлять роль и место нашего края в системе российской истории; </w:t>
      </w:r>
    </w:p>
    <w:p w:rsidR="005A1D82" w:rsidRPr="006D6E65" w:rsidRDefault="005A1D82" w:rsidP="005A1D82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E65">
        <w:rPr>
          <w:rFonts w:ascii="Times New Roman" w:hAnsi="Times New Roman" w:cs="Times New Roman"/>
          <w:sz w:val="28"/>
          <w:szCs w:val="28"/>
        </w:rPr>
        <w:t>особенности развития нашей малой родины с древнейших времен по настоящее время;</w:t>
      </w:r>
    </w:p>
    <w:p w:rsidR="005A1D82" w:rsidRPr="006D6E65" w:rsidRDefault="005A1D82" w:rsidP="005A1D82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E65">
        <w:rPr>
          <w:rFonts w:ascii="Times New Roman" w:hAnsi="Times New Roman" w:cs="Times New Roman"/>
          <w:sz w:val="28"/>
          <w:szCs w:val="28"/>
        </w:rPr>
        <w:t xml:space="preserve"> историю развития культуры и духовной сферы общества на различных этапах его развития; </w:t>
      </w:r>
    </w:p>
    <w:p w:rsidR="005A1D82" w:rsidRPr="006D6E65" w:rsidRDefault="005A1D82" w:rsidP="005A1D82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E65">
        <w:rPr>
          <w:rFonts w:ascii="Times New Roman" w:hAnsi="Times New Roman" w:cs="Times New Roman"/>
          <w:sz w:val="28"/>
          <w:szCs w:val="28"/>
        </w:rPr>
        <w:t>уметь формулировать, излагать и обосновывать свою позицию по вопросам, касающимся ценностного отношения к историческом</w:t>
      </w:r>
      <w:r w:rsidR="00660A6D" w:rsidRPr="006D6E65">
        <w:rPr>
          <w:rFonts w:ascii="Times New Roman" w:hAnsi="Times New Roman" w:cs="Times New Roman"/>
          <w:sz w:val="28"/>
          <w:szCs w:val="28"/>
        </w:rPr>
        <w:t>у прошлому и настоящему нашего края</w:t>
      </w:r>
      <w:r w:rsidRPr="006D6E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1D82" w:rsidRPr="006D6E65" w:rsidRDefault="005A1D82" w:rsidP="005A1D82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E65">
        <w:rPr>
          <w:rFonts w:ascii="Times New Roman" w:hAnsi="Times New Roman" w:cs="Times New Roman"/>
          <w:sz w:val="28"/>
          <w:szCs w:val="28"/>
        </w:rPr>
        <w:t xml:space="preserve">научиться прослеживать логическую взаимозависимость событий прошлого и настоящего и на основе полученных знаний ориентироваться в современной действительности, а также применять знания по истории края в повседневной деятельности. </w:t>
      </w:r>
    </w:p>
    <w:p w:rsidR="00660A6D" w:rsidRPr="006D6E65" w:rsidRDefault="00660A6D" w:rsidP="00660A6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60A6D" w:rsidRPr="006D6E65" w:rsidRDefault="00660A6D" w:rsidP="00660A6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86340" w:rsidRPr="006D6E65" w:rsidRDefault="00660A6D" w:rsidP="00660A6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D6E65">
        <w:rPr>
          <w:sz w:val="28"/>
          <w:szCs w:val="28"/>
        </w:rPr>
        <w:t xml:space="preserve">                                                      </w:t>
      </w:r>
      <w:r w:rsidR="00A41BDB" w:rsidRPr="006D6E6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C86340" w:rsidRPr="006D6E6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Методическое обеспечение</w:t>
      </w:r>
    </w:p>
    <w:p w:rsidR="00C86340" w:rsidRPr="006D6E65" w:rsidRDefault="00A41BDB" w:rsidP="00A41BD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                               </w:t>
      </w:r>
      <w:r w:rsidR="00C86340" w:rsidRPr="006D6E6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программы</w:t>
      </w:r>
    </w:p>
    <w:p w:rsidR="00C86340" w:rsidRPr="006D6E65" w:rsidRDefault="00C86340" w:rsidP="00C528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занятий: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игры и путеше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ствия,</w:t>
      </w: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исследования, </w:t>
      </w: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у памятника истории или архитектурного сооружения;</w:t>
      </w: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викторины; </w:t>
      </w: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</w:t>
      </w:r>
    </w:p>
    <w:p w:rsidR="002B1083" w:rsidRPr="006D6E65" w:rsidRDefault="00C86340" w:rsidP="00C5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Технологии: 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ориентированное обучение,  проблемное обучение, развивающее обучение, ИКТ</w:t>
      </w:r>
      <w:r w:rsidR="00BD430B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30B" w:rsidRPr="006D6E65" w:rsidRDefault="00BD430B" w:rsidP="00C5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кружка используются:</w:t>
      </w:r>
    </w:p>
    <w:p w:rsidR="00C32333" w:rsidRPr="006D6E65" w:rsidRDefault="00A41BDB" w:rsidP="00C5284D">
      <w:pPr>
        <w:pStyle w:val="a6"/>
        <w:numPr>
          <w:ilvl w:val="0"/>
          <w:numId w:val="4"/>
        </w:numPr>
        <w:shd w:val="clear" w:color="auto" w:fill="FFFFFF"/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начальных классов</w:t>
      </w:r>
      <w:r w:rsidR="00BD430B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имеется краеведческая   библиотечка, </w:t>
      </w:r>
      <w:r w:rsidR="00C5284D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 «История Амурской области (составитель С.В. Бердник, Благовещенск, 2008).  Кабинет</w:t>
      </w:r>
      <w:r w:rsidR="001F10AE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 компьютером, мультимедийным проектором</w:t>
      </w:r>
      <w:r w:rsidR="00C5284D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выход в Интернет.</w:t>
      </w:r>
    </w:p>
    <w:p w:rsidR="00BD430B" w:rsidRPr="006D6E65" w:rsidRDefault="001F10AE" w:rsidP="00C5284D">
      <w:pPr>
        <w:pStyle w:val="a6"/>
        <w:numPr>
          <w:ilvl w:val="0"/>
          <w:numId w:val="4"/>
        </w:numPr>
        <w:shd w:val="clear" w:color="auto" w:fill="FFFFFF"/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библиотека, в которой</w:t>
      </w:r>
      <w:r w:rsidR="00BD430B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экспозиции по исто</w:t>
      </w:r>
      <w:r w:rsidR="0085604B" w:rsidRPr="006D6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Приамурья.</w:t>
      </w:r>
    </w:p>
    <w:p w:rsidR="00C5284D" w:rsidRDefault="00C5284D" w:rsidP="00C5284D">
      <w:pPr>
        <w:pStyle w:val="Style1"/>
        <w:widowControl/>
        <w:ind w:left="1574" w:right="1253"/>
        <w:rPr>
          <w:rStyle w:val="FontStyle11"/>
          <w:rFonts w:ascii="Times New Roman" w:hAnsi="Times New Roman" w:cs="Times New Roman"/>
          <w:sz w:val="28"/>
          <w:szCs w:val="28"/>
        </w:rPr>
      </w:pPr>
      <w:r w:rsidRPr="006D6E65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Краеведение Учебники и учебные пособия</w:t>
      </w:r>
      <w:r w:rsidRPr="006D6E6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D6E65" w:rsidRPr="006D6E65" w:rsidRDefault="006D6E65" w:rsidP="00C5284D">
      <w:pPr>
        <w:pStyle w:val="Style1"/>
        <w:widowControl/>
        <w:ind w:left="1574" w:right="1253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spacing w:line="245" w:lineRule="exact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Бердник С</w:t>
      </w:r>
      <w:r w:rsidR="0085604B" w:rsidRPr="006D6E65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В.. История Амурской области. Учебное пособие. - Благовещенск, 2005.</w:t>
      </w: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spacing w:line="245" w:lineRule="exact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А.В. Баранов, И.Е. Федорова. История Амурской области. - Благовещенск, 2005.</w:t>
      </w: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spacing w:line="245" w:lineRule="exact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 xml:space="preserve">А.П. Деревянко, А.П. </w:t>
      </w:r>
      <w:proofErr w:type="spellStart"/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Забияко</w:t>
      </w:r>
      <w:proofErr w:type="spellEnd"/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. История Амурской области. - Благовещенск, 2008</w:t>
      </w:r>
    </w:p>
    <w:p w:rsidR="00C5284D" w:rsidRDefault="00C5284D" w:rsidP="00C5284D">
      <w:pPr>
        <w:pStyle w:val="Style4"/>
        <w:widowControl/>
        <w:ind w:left="2717"/>
        <w:rPr>
          <w:rStyle w:val="FontStyle11"/>
          <w:rFonts w:ascii="Times New Roman" w:hAnsi="Times New Roman" w:cs="Times New Roman"/>
          <w:sz w:val="28"/>
          <w:szCs w:val="28"/>
          <w:u w:val="single"/>
        </w:rPr>
      </w:pPr>
      <w:r w:rsidRPr="006D6E65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Альманахи</w:t>
      </w:r>
    </w:p>
    <w:p w:rsidR="006D6E65" w:rsidRPr="006D6E65" w:rsidRDefault="006D6E65" w:rsidP="00C5284D">
      <w:pPr>
        <w:pStyle w:val="Style4"/>
        <w:widowControl/>
        <w:ind w:left="2717"/>
        <w:rPr>
          <w:rStyle w:val="FontStyle11"/>
          <w:rFonts w:ascii="Times New Roman" w:hAnsi="Times New Roman" w:cs="Times New Roman"/>
          <w:sz w:val="28"/>
          <w:szCs w:val="28"/>
          <w:u w:val="single"/>
        </w:rPr>
      </w:pP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proofErr w:type="spellStart"/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Фоторассказ</w:t>
      </w:r>
      <w:proofErr w:type="spellEnd"/>
      <w:r w:rsidRPr="006D6E65">
        <w:rPr>
          <w:rStyle w:val="FontStyle12"/>
          <w:rFonts w:ascii="Times New Roman" w:hAnsi="Times New Roman" w:cs="Times New Roman"/>
          <w:sz w:val="28"/>
          <w:szCs w:val="28"/>
        </w:rPr>
        <w:t xml:space="preserve"> об Амурской области. Земля амурская. - Благовещенск, 1981.</w:t>
      </w: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Православие на Амуре. - 2006</w:t>
      </w: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Амур - река подвигов. - Хабаровск, 1983</w:t>
      </w: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Приамурье-2008.- Благовещенск, 2008</w:t>
      </w:r>
    </w:p>
    <w:p w:rsidR="00C5284D" w:rsidRDefault="00C5284D" w:rsidP="00C5284D">
      <w:pPr>
        <w:pStyle w:val="Style2"/>
        <w:widowControl/>
        <w:ind w:left="2184"/>
        <w:rPr>
          <w:rStyle w:val="FontStyle11"/>
          <w:rFonts w:ascii="Times New Roman" w:hAnsi="Times New Roman" w:cs="Times New Roman"/>
          <w:sz w:val="28"/>
          <w:szCs w:val="28"/>
          <w:u w:val="single"/>
        </w:rPr>
      </w:pPr>
      <w:r w:rsidRPr="006D6E65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Словари, хрестоматии</w:t>
      </w:r>
    </w:p>
    <w:p w:rsidR="006D6E65" w:rsidRPr="006D6E65" w:rsidRDefault="006D6E65" w:rsidP="00C5284D">
      <w:pPr>
        <w:pStyle w:val="Style2"/>
        <w:widowControl/>
        <w:ind w:left="2184"/>
        <w:rPr>
          <w:rStyle w:val="FontStyle11"/>
          <w:rFonts w:ascii="Times New Roman" w:hAnsi="Times New Roman" w:cs="Times New Roman"/>
          <w:sz w:val="28"/>
          <w:szCs w:val="28"/>
          <w:u w:val="single"/>
        </w:rPr>
      </w:pP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Хрестоматия по географии Амурской области. - Благовещенск, 1986.</w:t>
      </w: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Хрестоматия по истории Амурской области. - Благовещенск, 1980</w:t>
      </w: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Амурская область. Опыт энциклопедического словаря. - Благовещенск, 1989.</w:t>
      </w: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Географический словарь Амурской области. - Благовещенск, 1978.</w:t>
      </w:r>
    </w:p>
    <w:p w:rsidR="00C5284D" w:rsidRPr="006D6E65" w:rsidRDefault="00C5284D" w:rsidP="00C5284D">
      <w:pPr>
        <w:pStyle w:val="Style3"/>
        <w:widowControl/>
        <w:numPr>
          <w:ilvl w:val="0"/>
          <w:numId w:val="9"/>
        </w:numPr>
        <w:tabs>
          <w:tab w:val="left" w:pos="254"/>
        </w:tabs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6D6E65">
        <w:rPr>
          <w:rStyle w:val="FontStyle12"/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Сутурин</w:t>
      </w:r>
      <w:proofErr w:type="spellEnd"/>
      <w:r w:rsidRPr="006D6E65">
        <w:rPr>
          <w:rStyle w:val="FontStyle12"/>
          <w:rFonts w:ascii="Times New Roman" w:hAnsi="Times New Roman" w:cs="Times New Roman"/>
          <w:sz w:val="28"/>
          <w:szCs w:val="28"/>
        </w:rPr>
        <w:t>. Топонимический словарь Амурской области. - Благовещенск, 2000.</w:t>
      </w:r>
    </w:p>
    <w:p w:rsidR="00C5284D" w:rsidRPr="006D6E65" w:rsidRDefault="00C5284D" w:rsidP="00C5284D">
      <w:pPr>
        <w:pStyle w:val="a6"/>
        <w:shd w:val="clear" w:color="auto" w:fill="FFFFFF"/>
        <w:tabs>
          <w:tab w:val="left" w:pos="3375"/>
        </w:tabs>
        <w:spacing w:after="0" w:line="240" w:lineRule="auto"/>
        <w:ind w:left="10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BB9" w:rsidRPr="006D6E65" w:rsidRDefault="00C85BB9" w:rsidP="00C5284D">
      <w:pPr>
        <w:spacing w:after="0"/>
        <w:rPr>
          <w:sz w:val="28"/>
          <w:szCs w:val="28"/>
        </w:rPr>
      </w:pPr>
    </w:p>
    <w:p w:rsidR="006675A5" w:rsidRPr="00252D9E" w:rsidRDefault="006675A5" w:rsidP="00C52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5A5" w:rsidRPr="00BA6C9A" w:rsidRDefault="006675A5" w:rsidP="00C5284D">
      <w:pPr>
        <w:spacing w:after="0"/>
      </w:pPr>
    </w:p>
    <w:p w:rsidR="00660A6D" w:rsidRDefault="00A41BDB" w:rsidP="00A41BDB">
      <w:pPr>
        <w:tabs>
          <w:tab w:val="left" w:pos="1601"/>
        </w:tabs>
        <w:spacing w:after="0"/>
      </w:pPr>
      <w:r w:rsidRPr="00BA6C9A">
        <w:tab/>
      </w:r>
    </w:p>
    <w:p w:rsidR="008D0B14" w:rsidRPr="00B25BFC" w:rsidRDefault="008D0B14" w:rsidP="00A41BDB">
      <w:pPr>
        <w:tabs>
          <w:tab w:val="left" w:pos="1601"/>
        </w:tabs>
        <w:spacing w:after="0"/>
      </w:pPr>
    </w:p>
    <w:p w:rsidR="0085604B" w:rsidRDefault="008D0B14" w:rsidP="00A41BDB">
      <w:pPr>
        <w:tabs>
          <w:tab w:val="left" w:pos="1601"/>
        </w:tabs>
        <w:spacing w:after="0"/>
      </w:pPr>
      <w:r w:rsidRPr="00B25BFC">
        <w:t xml:space="preserve">                         </w:t>
      </w:r>
    </w:p>
    <w:p w:rsidR="006D6E65" w:rsidRDefault="008D0B14" w:rsidP="00A41BDB">
      <w:pPr>
        <w:tabs>
          <w:tab w:val="left" w:pos="1601"/>
        </w:tabs>
        <w:spacing w:after="0"/>
      </w:pPr>
      <w:r w:rsidRPr="00B25BFC">
        <w:t xml:space="preserve">  </w:t>
      </w:r>
    </w:p>
    <w:p w:rsidR="006D6E65" w:rsidRDefault="006D6E65" w:rsidP="00A41BDB">
      <w:pPr>
        <w:tabs>
          <w:tab w:val="left" w:pos="1601"/>
        </w:tabs>
        <w:spacing w:after="0"/>
      </w:pPr>
    </w:p>
    <w:p w:rsidR="006675A5" w:rsidRPr="00660A6D" w:rsidRDefault="008D0B14" w:rsidP="00A41BDB">
      <w:pPr>
        <w:tabs>
          <w:tab w:val="left" w:pos="1601"/>
        </w:tabs>
        <w:spacing w:after="0"/>
      </w:pPr>
      <w:r w:rsidRPr="00B25BFC">
        <w:lastRenderedPageBreak/>
        <w:t xml:space="preserve"> </w:t>
      </w:r>
      <w:r w:rsidR="00AA7C78">
        <w:t xml:space="preserve">  </w:t>
      </w:r>
      <w:r w:rsidR="0085604B">
        <w:rPr>
          <w:rFonts w:ascii="Times New Roman" w:hAnsi="Times New Roman" w:cs="Times New Roman"/>
          <w:b/>
          <w:sz w:val="28"/>
          <w:szCs w:val="28"/>
        </w:rPr>
        <w:t>Календарно - тема</w:t>
      </w:r>
      <w:r w:rsidR="00A41BDB" w:rsidRPr="00A41BDB">
        <w:rPr>
          <w:rFonts w:ascii="Times New Roman" w:hAnsi="Times New Roman" w:cs="Times New Roman"/>
          <w:b/>
          <w:sz w:val="28"/>
          <w:szCs w:val="28"/>
        </w:rPr>
        <w:t>тическое планирование</w:t>
      </w:r>
    </w:p>
    <w:p w:rsidR="006675A5" w:rsidRDefault="006675A5" w:rsidP="00C5284D">
      <w:pPr>
        <w:spacing w:after="0"/>
        <w:rPr>
          <w:lang w:val="en-US"/>
        </w:rPr>
      </w:pPr>
    </w:p>
    <w:p w:rsidR="006675A5" w:rsidRPr="00523ECC" w:rsidRDefault="006675A5" w:rsidP="00C5284D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992"/>
      </w:tblGrid>
      <w:tr w:rsidR="00A41BDB" w:rsidRPr="006D6E65" w:rsidTr="00A41BDB">
        <w:tc>
          <w:tcPr>
            <w:tcW w:w="817" w:type="dxa"/>
          </w:tcPr>
          <w:p w:rsidR="00A41BDB" w:rsidRPr="006D6E65" w:rsidRDefault="00A41BDB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Тема занятия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660A6D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A41BDB" w:rsidRPr="006D6E65" w:rsidRDefault="00660A6D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Что такое краеведение? Родной край, ближняя родина.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660A6D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A41BDB" w:rsidRPr="006D6E65" w:rsidRDefault="00660A6D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Что такое Дальний Восток? Границы и география Дальнего Востока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660A6D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A41BDB" w:rsidRPr="006D6E65" w:rsidRDefault="00660A6D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История освоения Дальнего Востока.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660A6D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A41BDB" w:rsidRPr="006D6E65" w:rsidRDefault="00660A6D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Приамурье – часть Дальнего Востока.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660A6D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A41BDB" w:rsidRPr="006D6E65" w:rsidRDefault="00660A6D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Приамурье – пограничный регион. Понятие «граница»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660A6D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A41BDB" w:rsidRPr="006D6E65" w:rsidRDefault="00660A6D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Климат и природные условия Приамурья.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82497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88" w:type="dxa"/>
          </w:tcPr>
          <w:p w:rsidR="00A41BDB" w:rsidRPr="006D6E65" w:rsidRDefault="00660A6D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Приамурья.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82497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0A6D" w:rsidRPr="006D6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41BDB" w:rsidRPr="006D6E65" w:rsidRDefault="00660A6D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Основные виды хозяйственной деятельности Приамурья</w:t>
            </w:r>
            <w:r w:rsidR="00A82497" w:rsidRPr="006D6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82497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0A6D" w:rsidRPr="006D6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41BDB" w:rsidRPr="006D6E65" w:rsidRDefault="00660A6D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Районы </w:t>
            </w:r>
            <w:r w:rsidR="00A82497" w:rsidRPr="006D6E65">
              <w:rPr>
                <w:rFonts w:ascii="Times New Roman" w:hAnsi="Times New Roman" w:cs="Times New Roman"/>
                <w:sz w:val="24"/>
                <w:szCs w:val="24"/>
              </w:rPr>
              <w:t>Амурской области. Их расположение на карте.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82497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A41BDB" w:rsidRPr="006D6E65" w:rsidRDefault="00A82497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Города Приамурья.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82497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A41BDB" w:rsidRPr="006D6E65" w:rsidRDefault="00A82497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Семь чудес света Приамурья.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82497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A41BDB" w:rsidRPr="006D6E65" w:rsidRDefault="00A82497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Люди, которыми гордится Приамурье.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82497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A41BDB" w:rsidRPr="006D6E65" w:rsidRDefault="00A82497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Первые сведения о народах Приамурья.</w:t>
            </w:r>
            <w:r w:rsidR="00523ECC"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 Даурская земля. Тунгусские охотники.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82497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7088" w:type="dxa"/>
          </w:tcPr>
          <w:p w:rsidR="00A41BDB" w:rsidRPr="006D6E65" w:rsidRDefault="00523ECC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подвиг русских землепроходцев. </w:t>
            </w:r>
            <w:r w:rsidR="00A82497" w:rsidRPr="006D6E65">
              <w:rPr>
                <w:rFonts w:ascii="Times New Roman" w:hAnsi="Times New Roman" w:cs="Times New Roman"/>
                <w:sz w:val="24"/>
                <w:szCs w:val="24"/>
              </w:rPr>
              <w:t>Экспедиции В.П. Пояркова, Е.Д. Хабарова.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82497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7088" w:type="dxa"/>
          </w:tcPr>
          <w:p w:rsidR="00A41BDB" w:rsidRPr="006D6E65" w:rsidRDefault="00A82497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Исследователи Приамурья </w:t>
            </w:r>
            <w:r w:rsidRPr="006D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XVIII </w:t>
            </w:r>
            <w:r w:rsidRPr="006D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XIX </w:t>
            </w:r>
            <w:r w:rsidRPr="006D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вв. </w:t>
            </w:r>
            <w:r w:rsidRPr="006D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Л.Ф. </w:t>
            </w:r>
            <w:proofErr w:type="spellStart"/>
            <w:r w:rsidRPr="006D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Миддендорф</w:t>
            </w:r>
            <w:proofErr w:type="spellEnd"/>
            <w:r w:rsidRPr="006D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Р.К. </w:t>
            </w:r>
            <w:proofErr w:type="spellStart"/>
            <w:r w:rsidRPr="006D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Маак</w:t>
            </w:r>
            <w:proofErr w:type="spellEnd"/>
            <w:r w:rsidRPr="006D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СВ. Максимов. И.Л. Лопатин. Г.И. Невельской.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82497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:rsidR="00A82497" w:rsidRPr="006D6E65" w:rsidRDefault="00A82497" w:rsidP="00A824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как наука. Археологические объекты, их выявление, изучение и охрана. </w:t>
            </w:r>
          </w:p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82497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8" w:type="dxa"/>
          </w:tcPr>
          <w:p w:rsidR="00A41BDB" w:rsidRPr="006D6E65" w:rsidRDefault="00523ECC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В мире древних гигантов. </w:t>
            </w:r>
            <w:r w:rsidR="00A82497" w:rsidRPr="006D6E65">
              <w:rPr>
                <w:rFonts w:ascii="Times New Roman" w:hAnsi="Times New Roman" w:cs="Times New Roman"/>
                <w:sz w:val="24"/>
                <w:szCs w:val="24"/>
              </w:rPr>
              <w:t>Кладбище динозавров в  Благовещенске.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FB0EAF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088" w:type="dxa"/>
          </w:tcPr>
          <w:p w:rsidR="00A41BDB" w:rsidRPr="006D6E65" w:rsidRDefault="00A82497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Коренные народы Приамурья сегодня. </w:t>
            </w:r>
            <w:r w:rsidR="00FB0EAF" w:rsidRPr="006D6E65">
              <w:rPr>
                <w:rFonts w:ascii="Times New Roman" w:hAnsi="Times New Roman" w:cs="Times New Roman"/>
                <w:sz w:val="24"/>
                <w:szCs w:val="24"/>
              </w:rPr>
              <w:t>Быт, культура, традиции.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A7C78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8" w:type="dxa"/>
          </w:tcPr>
          <w:p w:rsidR="00A41BDB" w:rsidRPr="006D6E65" w:rsidRDefault="00FB0EAF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Казачество Приамур</w:t>
            </w:r>
            <w:r w:rsidR="006D6E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AA7C78"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 Казачьи станицы.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A7C78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</w:tcPr>
          <w:p w:rsidR="00A41BDB" w:rsidRPr="006D6E65" w:rsidRDefault="00AA7C78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Казачий фольклор.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A7C78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:rsidR="00A41BDB" w:rsidRPr="006D6E65" w:rsidRDefault="00AA7C78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Бурейский</w:t>
            </w:r>
            <w:proofErr w:type="spellEnd"/>
            <w:r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карте Амурской области.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A7C78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8" w:type="dxa"/>
          </w:tcPr>
          <w:p w:rsidR="00AA7C78" w:rsidRPr="006D6E65" w:rsidRDefault="0085604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</w:t>
            </w:r>
            <w:r w:rsidR="006D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Свободненског</w:t>
            </w:r>
            <w:r w:rsidR="006D6E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A7C78"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C78"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района. </w:t>
            </w:r>
          </w:p>
          <w:p w:rsidR="00A41BDB" w:rsidRPr="006D6E65" w:rsidRDefault="00523ECC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Наш район вчера, сегодня, завтра.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A7C78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88" w:type="dxa"/>
          </w:tcPr>
          <w:p w:rsidR="00A41BDB" w:rsidRPr="006D6E65" w:rsidRDefault="00AA7C78" w:rsidP="0085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 w:rsidR="0085604B"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нашего </w:t>
            </w: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A7C78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88" w:type="dxa"/>
          </w:tcPr>
          <w:p w:rsidR="00A41BDB" w:rsidRPr="006D6E65" w:rsidRDefault="0085604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Что значит город Алексеевск?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A7C78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088" w:type="dxa"/>
          </w:tcPr>
          <w:p w:rsidR="00A41BDB" w:rsidRPr="006D6E65" w:rsidRDefault="00AA7C78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строительства </w:t>
            </w:r>
            <w:proofErr w:type="spellStart"/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Бурейской</w:t>
            </w:r>
            <w:proofErr w:type="spellEnd"/>
            <w:r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 ГЭС и посёлка Талакан.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AA7C78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8" w:type="dxa"/>
          </w:tcPr>
          <w:p w:rsidR="00A41BDB" w:rsidRPr="006D6E65" w:rsidRDefault="0085604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AA7C78" w:rsidRPr="006D6E6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библиотеку.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523ECC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A41BDB" w:rsidRPr="006D6E65" w:rsidRDefault="00523ECC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Археологические памятники Приамурья.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B" w:rsidRPr="006D6E65" w:rsidTr="00A41BDB">
        <w:tc>
          <w:tcPr>
            <w:tcW w:w="817" w:type="dxa"/>
          </w:tcPr>
          <w:p w:rsidR="00A41BDB" w:rsidRPr="006D6E65" w:rsidRDefault="00523ECC" w:rsidP="006D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7088" w:type="dxa"/>
          </w:tcPr>
          <w:p w:rsidR="00A41BDB" w:rsidRPr="006D6E65" w:rsidRDefault="00523ECC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музеи Приамурья.  Защита проектов,</w:t>
            </w:r>
            <w:r w:rsidR="006D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E65"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  <w:tc>
          <w:tcPr>
            <w:tcW w:w="992" w:type="dxa"/>
          </w:tcPr>
          <w:p w:rsidR="00A41BDB" w:rsidRPr="006D6E65" w:rsidRDefault="00A41BDB" w:rsidP="00C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5A5" w:rsidRPr="006D6E65" w:rsidRDefault="006675A5" w:rsidP="00C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5A5" w:rsidRPr="00523ECC" w:rsidRDefault="006675A5" w:rsidP="00C5284D">
      <w:pPr>
        <w:spacing w:after="0"/>
        <w:rPr>
          <w:rFonts w:ascii="Times New Roman" w:hAnsi="Times New Roman" w:cs="Times New Roman"/>
        </w:rPr>
      </w:pPr>
    </w:p>
    <w:p w:rsidR="006675A5" w:rsidRPr="00523ECC" w:rsidRDefault="006675A5" w:rsidP="00C5284D">
      <w:pPr>
        <w:spacing w:after="0"/>
        <w:rPr>
          <w:rFonts w:ascii="Times New Roman" w:hAnsi="Times New Roman" w:cs="Times New Roman"/>
        </w:rPr>
      </w:pPr>
    </w:p>
    <w:p w:rsidR="006675A5" w:rsidRPr="00523ECC" w:rsidRDefault="006675A5" w:rsidP="00C5284D">
      <w:pPr>
        <w:spacing w:after="0"/>
        <w:rPr>
          <w:rFonts w:ascii="Times New Roman" w:hAnsi="Times New Roman" w:cs="Times New Roman"/>
        </w:rPr>
      </w:pPr>
    </w:p>
    <w:p w:rsidR="006675A5" w:rsidRPr="00523ECC" w:rsidRDefault="006675A5" w:rsidP="00C5284D">
      <w:pPr>
        <w:spacing w:after="0"/>
        <w:rPr>
          <w:rFonts w:ascii="Times New Roman" w:hAnsi="Times New Roman" w:cs="Times New Roman"/>
        </w:rPr>
      </w:pPr>
    </w:p>
    <w:p w:rsidR="006675A5" w:rsidRPr="00523ECC" w:rsidRDefault="006675A5" w:rsidP="00C5284D">
      <w:pPr>
        <w:spacing w:after="0"/>
        <w:rPr>
          <w:rFonts w:ascii="Times New Roman" w:hAnsi="Times New Roman" w:cs="Times New Roman"/>
        </w:rPr>
      </w:pPr>
    </w:p>
    <w:sectPr w:rsidR="006675A5" w:rsidRPr="0052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00BB" w:rsidRDefault="00EE00BB" w:rsidP="006D6E65">
      <w:pPr>
        <w:spacing w:after="0" w:line="240" w:lineRule="auto"/>
      </w:pPr>
      <w:r>
        <w:separator/>
      </w:r>
    </w:p>
  </w:endnote>
  <w:endnote w:type="continuationSeparator" w:id="0">
    <w:p w:rsidR="00EE00BB" w:rsidRDefault="00EE00BB" w:rsidP="006D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00BB" w:rsidRDefault="00EE00BB" w:rsidP="006D6E65">
      <w:pPr>
        <w:spacing w:after="0" w:line="240" w:lineRule="auto"/>
      </w:pPr>
      <w:r>
        <w:separator/>
      </w:r>
    </w:p>
  </w:footnote>
  <w:footnote w:type="continuationSeparator" w:id="0">
    <w:p w:rsidR="00EE00BB" w:rsidRDefault="00EE00BB" w:rsidP="006D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4B61568"/>
    <w:lvl w:ilvl="0">
      <w:numFmt w:val="bullet"/>
      <w:lvlText w:val="*"/>
      <w:lvlJc w:val="left"/>
    </w:lvl>
  </w:abstractNum>
  <w:abstractNum w:abstractNumId="1" w15:restartNumberingAfterBreak="0">
    <w:nsid w:val="07876F53"/>
    <w:multiLevelType w:val="hybridMultilevel"/>
    <w:tmpl w:val="051C59FC"/>
    <w:lvl w:ilvl="0" w:tplc="680ACFDC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9570491"/>
    <w:multiLevelType w:val="hybridMultilevel"/>
    <w:tmpl w:val="DBB443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F2D30"/>
    <w:multiLevelType w:val="multilevel"/>
    <w:tmpl w:val="8D36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C18A8"/>
    <w:multiLevelType w:val="hybridMultilevel"/>
    <w:tmpl w:val="30A8E3E8"/>
    <w:lvl w:ilvl="0" w:tplc="0419000D">
      <w:start w:val="1"/>
      <w:numFmt w:val="bullet"/>
      <w:lvlText w:val=""/>
      <w:lvlJc w:val="left"/>
      <w:pPr>
        <w:ind w:left="4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76652C"/>
    <w:multiLevelType w:val="hybridMultilevel"/>
    <w:tmpl w:val="8E327BFC"/>
    <w:lvl w:ilvl="0" w:tplc="04190001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6" w15:restartNumberingAfterBreak="0">
    <w:nsid w:val="4FE544B8"/>
    <w:multiLevelType w:val="hybridMultilevel"/>
    <w:tmpl w:val="23282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293B21"/>
    <w:multiLevelType w:val="hybridMultilevel"/>
    <w:tmpl w:val="20ACA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10AF"/>
    <w:multiLevelType w:val="hybridMultilevel"/>
    <w:tmpl w:val="0096C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F6F1E"/>
    <w:multiLevelType w:val="multilevel"/>
    <w:tmpl w:val="58C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66658"/>
    <w:multiLevelType w:val="hybridMultilevel"/>
    <w:tmpl w:val="FAC8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30095"/>
    <w:multiLevelType w:val="hybridMultilevel"/>
    <w:tmpl w:val="000C3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40ECC"/>
    <w:multiLevelType w:val="hybridMultilevel"/>
    <w:tmpl w:val="CEBE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Calibri" w:hAnsi="Calibri" w:cs="Calibri" w:hint="default"/>
        </w:rPr>
      </w:lvl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98D"/>
    <w:rsid w:val="000D7A7C"/>
    <w:rsid w:val="000E7E31"/>
    <w:rsid w:val="001E6621"/>
    <w:rsid w:val="001F10AE"/>
    <w:rsid w:val="00252D9E"/>
    <w:rsid w:val="002B1083"/>
    <w:rsid w:val="0030525F"/>
    <w:rsid w:val="0047598D"/>
    <w:rsid w:val="00501BBE"/>
    <w:rsid w:val="00523ECC"/>
    <w:rsid w:val="005A1D82"/>
    <w:rsid w:val="005B29EF"/>
    <w:rsid w:val="00660A6D"/>
    <w:rsid w:val="006675A5"/>
    <w:rsid w:val="006D6E65"/>
    <w:rsid w:val="007E7F5C"/>
    <w:rsid w:val="0085604B"/>
    <w:rsid w:val="008A5D41"/>
    <w:rsid w:val="008D0B14"/>
    <w:rsid w:val="008D57AA"/>
    <w:rsid w:val="009111D3"/>
    <w:rsid w:val="00912E2C"/>
    <w:rsid w:val="00A3761C"/>
    <w:rsid w:val="00A41BDB"/>
    <w:rsid w:val="00A82497"/>
    <w:rsid w:val="00A931CB"/>
    <w:rsid w:val="00AA7C78"/>
    <w:rsid w:val="00B25BFC"/>
    <w:rsid w:val="00BA6C9A"/>
    <w:rsid w:val="00BD430B"/>
    <w:rsid w:val="00BF422B"/>
    <w:rsid w:val="00C32333"/>
    <w:rsid w:val="00C35B8F"/>
    <w:rsid w:val="00C5284D"/>
    <w:rsid w:val="00C7573C"/>
    <w:rsid w:val="00C85BB9"/>
    <w:rsid w:val="00C86340"/>
    <w:rsid w:val="00D02E73"/>
    <w:rsid w:val="00E144F5"/>
    <w:rsid w:val="00E5643C"/>
    <w:rsid w:val="00E96FE3"/>
    <w:rsid w:val="00EA579B"/>
    <w:rsid w:val="00EE00BB"/>
    <w:rsid w:val="00FB0EAF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7375"/>
  <w15:docId w15:val="{52B733B3-B6FE-4155-BDA0-CC269484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0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02E73"/>
    <w:pPr>
      <w:ind w:left="720"/>
      <w:contextualSpacing/>
    </w:pPr>
  </w:style>
  <w:style w:type="paragraph" w:customStyle="1" w:styleId="Style1">
    <w:name w:val="Style1"/>
    <w:basedOn w:val="a"/>
    <w:uiPriority w:val="99"/>
    <w:rsid w:val="00C5284D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28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5284D"/>
    <w:pPr>
      <w:widowControl w:val="0"/>
      <w:autoSpaceDE w:val="0"/>
      <w:autoSpaceDN w:val="0"/>
      <w:adjustRightInd w:val="0"/>
      <w:spacing w:after="0" w:line="240" w:lineRule="exact"/>
      <w:ind w:hanging="254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528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5284D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5284D"/>
    <w:rPr>
      <w:rFonts w:ascii="Calibri" w:hAnsi="Calibri" w:cs="Calibri"/>
      <w:sz w:val="16"/>
      <w:szCs w:val="16"/>
    </w:rPr>
  </w:style>
  <w:style w:type="paragraph" w:customStyle="1" w:styleId="a7">
    <w:name w:val="Новый"/>
    <w:basedOn w:val="a"/>
    <w:rsid w:val="005A1D8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D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6E65"/>
  </w:style>
  <w:style w:type="paragraph" w:styleId="aa">
    <w:name w:val="footer"/>
    <w:basedOn w:val="a"/>
    <w:link w:val="ab"/>
    <w:uiPriority w:val="99"/>
    <w:unhideWhenUsed/>
    <w:rsid w:val="006D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6167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640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20BE-6635-4B3C-BDF9-88C93285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2023-09-26T13:37:00Z</cp:lastPrinted>
  <dcterms:created xsi:type="dcterms:W3CDTF">2014-08-20T02:27:00Z</dcterms:created>
  <dcterms:modified xsi:type="dcterms:W3CDTF">2025-07-30T10:58:00Z</dcterms:modified>
</cp:coreProperties>
</file>