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D1" w:rsidRPr="000F7485" w:rsidRDefault="005E05D1" w:rsidP="000F748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7485">
        <w:rPr>
          <w:rFonts w:ascii="Times New Roman" w:hAnsi="Times New Roman" w:cs="Times New Roman"/>
          <w:b/>
          <w:sz w:val="28"/>
          <w:szCs w:val="28"/>
        </w:rPr>
        <w:t xml:space="preserve">С.М.Митина </w:t>
      </w:r>
    </w:p>
    <w:p w:rsidR="005E05D1" w:rsidRPr="000F7485" w:rsidRDefault="005E05D1" w:rsidP="000F748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    (Россия, Зерноград),</w:t>
      </w:r>
    </w:p>
    <w:p w:rsidR="005E05D1" w:rsidRPr="000F7485" w:rsidRDefault="005E05D1" w:rsidP="000F748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5E05D1" w:rsidRPr="000F7485" w:rsidRDefault="005E05D1" w:rsidP="000F748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МБОУ СОШ УИОП г. Зернограда</w:t>
      </w:r>
    </w:p>
    <w:p w:rsidR="005E05D1" w:rsidRPr="000F7485" w:rsidRDefault="005E05D1" w:rsidP="005E05D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05D1" w:rsidRPr="000F7485" w:rsidRDefault="005E05D1" w:rsidP="000F748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85">
        <w:rPr>
          <w:rFonts w:ascii="Times New Roman" w:hAnsi="Times New Roman" w:cs="Times New Roman"/>
          <w:b/>
          <w:sz w:val="28"/>
          <w:szCs w:val="28"/>
        </w:rPr>
        <w:t>ИГРА КАК ПСИХО</w:t>
      </w:r>
      <w:r w:rsidR="000F7485">
        <w:rPr>
          <w:rFonts w:ascii="Times New Roman" w:hAnsi="Times New Roman" w:cs="Times New Roman"/>
          <w:b/>
          <w:sz w:val="28"/>
          <w:szCs w:val="28"/>
        </w:rPr>
        <w:t>ЛОГО-ПЕДАГОГИЧЕСКИЙ  ИНСТРУМЕНТ</w:t>
      </w:r>
      <w:r w:rsidRPr="000F74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85">
        <w:rPr>
          <w:rFonts w:ascii="Times New Roman" w:hAnsi="Times New Roman" w:cs="Times New Roman"/>
          <w:sz w:val="28"/>
          <w:szCs w:val="28"/>
        </w:rPr>
        <w:t>Можно утверждать с полно</w:t>
      </w:r>
      <w:r w:rsidR="005E05D1" w:rsidRPr="000F7485">
        <w:rPr>
          <w:rFonts w:ascii="Times New Roman" w:hAnsi="Times New Roman" w:cs="Times New Roman"/>
          <w:sz w:val="28"/>
          <w:szCs w:val="28"/>
        </w:rPr>
        <w:t xml:space="preserve">й уверенностью, что современная </w:t>
      </w:r>
      <w:r w:rsidRPr="000F7485">
        <w:rPr>
          <w:rFonts w:ascii="Times New Roman" w:hAnsi="Times New Roman" w:cs="Times New Roman"/>
          <w:sz w:val="28"/>
          <w:szCs w:val="28"/>
        </w:rPr>
        <w:t>отечественная практика редко включает игровой элемент в учебный и внеурочный процессы, не готовит учительство к профессиональному осмыслению игры в целях расширения возможностей обучения.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И все это происходит несмотря на то, что на значение игры в воспитательном процессе обращали специальное внимание еще классики советской педагогики Н. К. Крупская и А.С Макаренко. Н. К. Крупская писала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«Увязка воспитательного процесса с жизнью остается чисто формальной и не дает воспитательного эффекта. Чтобы получился этот воспитательный эффект надо знать, как эмоционально подготовить ребят к восприятию тех или иных явлений, как организовать их эмоциональную жизнь. К этому же вопросу тесно примыкает вопрос о воспитательном значении игры».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А. С. Макаренко писал: « Есть еще один важный метод – игра. Я думаю, что несколько ошибочно считать игру одним из занятий ребенка. В детском возрасте игра – это норма, и ребенок должен всегда играть, даже когда делает серьезное дело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ребенка есть страсть к игре, и надо ее удовлетворять. Надо не только дать ему время поиграть, но надо пропитать этой игрой всю его жизнь. Вся его жизнь – это игра…»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Большое значение игре уделял и выдающийся нидерландский мыслитель начала XX века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ИоханХейзинга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, утверждавший, что понятие «человек играющий» выражает такую же существенную функцию, как « человек созидающий». Он считал, что игра есть специфический фактор всего, что окружает людей в игре. Во многих своих работах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 понятие игры настойчиво интегрирует в понятие культуры.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Замечательный русский писатель, осмысливающий в своих книгах и сценариях явления культуры, Юрий Нагибин, так оценивает детскую игру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«Игра помогает детям воскресить минувшее и заглянуть в будущее. В игре выявляется характер маленького человека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его взгляды на жизнь, его идеалы. Сами того не осознавая, дети играя, приближаются к решению сложных жизненных проблем.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Прекрасный исследователь игр школьников Д. Б.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 так писал о значении игры в жизни личности: « Дело не только в том, что в игре развиваются или заново формируются отдельные интеллектуальные </w:t>
      </w:r>
      <w:r w:rsidRPr="000F7485">
        <w:rPr>
          <w:rFonts w:ascii="Times New Roman" w:hAnsi="Times New Roman" w:cs="Times New Roman"/>
          <w:sz w:val="28"/>
          <w:szCs w:val="28"/>
        </w:rPr>
        <w:lastRenderedPageBreak/>
        <w:t>операции, а в том, что коренным образом изменяется позиция ребенка в отношении к окружающему миру и формируется сам механизм возможной смены позиции и координации своей точки зрения с другими точками зрения».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С. Л. Рубинштейн подчеркивал, что ребенок, играя ту или иную роль, не просто фиктивно переносится в чужую личность; входя в роль, он расширяет, обогащает, углубляет свою собственную личность. На этом отношении личности ребенка к его роли основывается значение игры для развития не только воображения, мышления, воли, но и самой личности в целом.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Кроме того, он подводит к мысли, что игра - регулятор всех жизненных позиций ребенка. Она хранит и развивает 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>детское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в детях, она их школа жизни и « практика развития»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Школа игры такова, что ребенок в ней - и 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и учитель одновременно. Об этом писал поклонник игры - К. Д. Ушинский, утверждавший, что для ребенка игра - это« действительность и действительность гораздо более интересная, чем та, которая окружает. Интересна она для ребенка потому, что понятнее, а понятнее потому, что отчасти есть его собственное создание. В игре дитя живет, и следы этой жизни глубже остаются, чем следы действительной жизни, в которую он не мог еще войти по сложности ее явлений и интересов. В действительной жизни дитя не более как дитя, существо, не имеющее еще никакой самостоятельности, слепо и беззаботно увлекаемое течением жизни; в игре же дитя – уже зрелый человек. Оно пробует свои силы и самостоятельно распоряжается своими же созданиями».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О большом значении игры в развитии личности говорит в своей книге « Воспитание игрой» А. С.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Спиваковская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>. « В игре дети овладевают навыками и умениями, знаниями. Только в игре осваиваются правила человеческого общения. Вне игры не может быть достигнуто полноценное нравственное и волевое развитие ребенка, вне игры нет воспитания личности. Вот почему даже самые простые вопросы: почему дети играют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когда впервые возникла игра ; как игра влияет на развитие ребенка – стали предметом серьезных исследований в педагогике и психологии».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Значительное внимание игре уделяли и такие известные психологи как Л.С. Выготский, А Запорожец, А. Н. Леонтьев, В. С. Мухина и другие. Они рассматривали игру как ведущую деятельность детей, т.е. деятельность, в 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с развитием которой происходят главнейшие изменения в психике ребенка, подготавливающие переход ребенка к новой, высшей ступени его развития. Исследования этих психологов свидетельствуют о том, что закономерности формирования умственных действий на материале школьного обучения обнаруживаются в игровой деятельности детей. В ней своеобразными путями осуществляется поэтапное формирование </w:t>
      </w:r>
      <w:r w:rsidRPr="000F7485">
        <w:rPr>
          <w:rFonts w:ascii="Times New Roman" w:hAnsi="Times New Roman" w:cs="Times New Roman"/>
          <w:sz w:val="28"/>
          <w:szCs w:val="28"/>
        </w:rPr>
        <w:lastRenderedPageBreak/>
        <w:t>психических процессов: сенсорных процессов, абстракции и обобщения, произвольного запоминания, припоминания и т.д.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Эта проблема интересует и педагогов. Педагоги – практики обращаются к игре, как методу активизации учащихся на уроках истории и делятся своим опытом. Этому подтверждение на страницах таких журналов как «Преподавание истории в школе» и «Преподавание истории и обществознания в школе» по поводу применения игры на уроках.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В 1980-1990-х годах интерес к игре возрастает, в связи с переменами в образовании, которые явились следствием перемен в нашем обществе. Учитель-практик из Астрахани И. В.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Кучерук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 указывает, что «В условиях перестройки общеобразовательной школы ученые и учителя-практики серьезное внимание уделяют поиску наиболее эффективных приемов обучения, новых, нетрадиционных форм построения уроков. Особое место в системе организационных форм и приемов обучения истории принадлежит учебным играм…»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О применении проблемных игр на уроках истории пишет учитель из Москвы М. В. Короткова: « Проблемное обучение получило достаточно широкое распространение в старших классах, где используются уроки-дискуссии, конференции, «круглые столы», уроки-суды, брифинги и т.д. Но в среднем звене преподавание истории остается в целом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монологичным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>. Опыт экспериментального обучения с использованием проблемных уроков в среднем звене школы показал, что проблемные уроки в этих классах нужно проводить в форме ролевых игр. Эта форма обучения соответствует психологическим особенностям школьников данного возраста, отвечает их познавательным потребностям.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Об использовании театрализованной игры рассказывает учитель истории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К.А.Баханов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>: «Театрализованная игра – это такая форма деятельности учащихся, когда с помощью театральных сре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>оисходит изучение, закрепление или обобщение программного материала. Однако словосочетание « театр на уроке» зачастую пугает учителей, так как ассоциируется с массой декораций, костюмов, длительными репетициями, волнениями учеников.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Нужно отметить, что, во-первых, речь идет не об историческом спектакле, а об игре, которая не требует длительных репетиций.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Во-вторых, работа над сценарием, изготовление костюмов является результатом коллективной деятельности.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В- третьих, эффект от уроков столь велик, что учитель просто не может не использовать этих колоссальных возможностей.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lastRenderedPageBreak/>
        <w:t>Эффективность такого урока заключается в том, что пробуждается познавательный интерес к предмету, достигается высокая степень усвоения материала на основе эмоционального воздействия в процессе игры».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Кандидат исторических наук А.В. Клименко описывает использование такой формы, как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брэйн-ринг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>: «Такая форма работы способствует укреплению у учащихся позитивной установки на расширение своих знаний в ходе работы с расширенным кругом источников информации, выступают средством обогащения социально-исторического опыта, развивают речевую и поведенческую коммуникацию.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Деловые игры со старшеклассниками как один из методов работы описывает учитель из Санкт-Петербурга С.А.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Букинич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>: « Методика учебной работы по-прежнему нацелена на получение знаний, ограничивает возможности и способности учащихся проявить свою индивидуальность. Одно из решений проблемы в применении целостной системы деловых игр по истории, которые повышают мотивацию учеников, развивают их способности к осмыслению событий и явлений, готовят к самостоятельному выбору мировоззренческой позиции, обучают содержательному и эффективному взаимодействию».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В книге Шмакова С.А. «Игры учащихся – феномен культуры» дидактические игры делятся на три группы: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1) предметные игры детей-дошкольников, как манипуляция с игрушками и предметами. Через игрушки-предметы дети познают форму, цвет, объем, материал, мир животных, людей и т. д.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2) игры творческие, сюжетно-ролевые в которых сюжет- форма интеллектуальной деятельности. Более показательны в этом плане «игры-путешествия».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3) игры, которые используются как средство развития познавательной активности детей и подростков,- это игры с готовыми правилами и обычно называемые дидактическими.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Поскольку в настоящее время интерес к игре вообще и к дидактической игре, в частности, быстро растет, это естественным образом приводит к увеличению числа игр, а также к их разнообразию. Ориентироваться в них становится сложнее. Поэтому актуальность вопроса классификации игр повышается с каждым днем.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Задача классификации – «навести порядок » во множестве различных игр, выделить принципиальные отличительные признаки, характерные для разных их групп. Классификация должна нести информацию о каждой группе игр. Игра 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многогранное понятие, что говорить об одной классификационной модели просто невозможно. Из всего многообразия этих моделей следует выделить разделение игр по сущностной игровой основе.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lastRenderedPageBreak/>
        <w:t>Что отличает игру от других форм деятельности (учебной, трудовой, коммуникативной)? Наличие занимательной условности. Таким образом, сущность игры заключается в создании занимательной условной ситуации, благодаря которой деятельность приобретает игровой характер. Поэтому и разделять игры целесообразно исходя из того, за счет чего эта условность достигается. В одних случаях это происходит на основе роли, которой должны придерживаться участники (ролевые игры), в других – условность создают правила; существует также синтетический тип игр.</w:t>
      </w:r>
    </w:p>
    <w:p w:rsidR="005E05D1" w:rsidRPr="000F7485" w:rsidRDefault="005E05D1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Итак, классификация по сущностной игровой основе выглядит следующим образом: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- игры с правилами;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- ролевые игры;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- комплексные игровые системы (например, КВН).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В данной работе для нас также важна классификационная модель по структурным элементам урока, в зависимости от дидактических целей игры:</w:t>
      </w:r>
    </w:p>
    <w:p w:rsidR="0006352C" w:rsidRPr="000F7485" w:rsidRDefault="0006352C" w:rsidP="009D330B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игры для изучения нового материала;</w:t>
      </w:r>
    </w:p>
    <w:p w:rsidR="0006352C" w:rsidRPr="000F7485" w:rsidRDefault="0006352C" w:rsidP="009D330B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игры для закрепления;</w:t>
      </w:r>
    </w:p>
    <w:p w:rsidR="0006352C" w:rsidRPr="000F7485" w:rsidRDefault="0006352C" w:rsidP="009D330B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игры для проверки знаний;</w:t>
      </w:r>
    </w:p>
    <w:p w:rsidR="0006352C" w:rsidRPr="000F7485" w:rsidRDefault="0006352C" w:rsidP="009D330B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обобщающие игры;</w:t>
      </w:r>
    </w:p>
    <w:p w:rsidR="0006352C" w:rsidRPr="000F7485" w:rsidRDefault="0006352C" w:rsidP="009D330B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релаксационные игры-паузы.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Дидактическая игра по истории является практической деятельностью, в которой дети используют знания, полученные не только на уроках истории, но и процессе изучения других учебных дисциплин, а также из жизненного опыта. Несомненным достоинством является то, что посредством игр знания синтезируются, становятся более жизненными. В этом смысле имеет право на существование классификации по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 связям:</w:t>
      </w:r>
    </w:p>
    <w:p w:rsidR="0006352C" w:rsidRPr="000F7485" w:rsidRDefault="0006352C" w:rsidP="009D330B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историко-литературные;</w:t>
      </w:r>
    </w:p>
    <w:p w:rsidR="0006352C" w:rsidRPr="000F7485" w:rsidRDefault="0006352C" w:rsidP="009D330B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историко-филологические;</w:t>
      </w:r>
    </w:p>
    <w:p w:rsidR="0006352C" w:rsidRPr="000F7485" w:rsidRDefault="0006352C" w:rsidP="009D330B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историко-географические;</w:t>
      </w:r>
    </w:p>
    <w:p w:rsidR="0006352C" w:rsidRPr="000F7485" w:rsidRDefault="0006352C" w:rsidP="009D330B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историко-математические и т.п.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Иногда, планируя учебный процесс, необходимо разделить обучающие игры по источнику познанию: игры на основе устного изложения учебного материала, игры на основе работы с наглядностью, игры на основе практической работы школьников.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lastRenderedPageBreak/>
        <w:t>При планировании педагогической работы в определенных случаях важно разделять игры по количеству участников на: групповые, индивидуальные, диалоговые (парные), массовые.</w:t>
      </w:r>
    </w:p>
    <w:p w:rsidR="0006352C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Это только несколько моделей классификации игр, которые позволяют показать некоторые возможности их систематизации в зависимости от целей использования игры в разных аспектах деятельности.</w:t>
      </w:r>
    </w:p>
    <w:p w:rsidR="00976402" w:rsidRPr="000F7485" w:rsidRDefault="0006352C" w:rsidP="009D3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Итак, из выше сказанного следует, что использование игр на уроках рекомендуется учеными разных времен и национальностей и проверено, как эффективное средство активизации учащихся на уроках истории, учителями-практиками.</w:t>
      </w:r>
    </w:p>
    <w:sectPr w:rsidR="00976402" w:rsidRPr="000F7485" w:rsidSect="00E4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D41"/>
    <w:multiLevelType w:val="hybridMultilevel"/>
    <w:tmpl w:val="1F6E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557"/>
    <w:multiLevelType w:val="hybridMultilevel"/>
    <w:tmpl w:val="18F6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52C"/>
    <w:rsid w:val="0006352C"/>
    <w:rsid w:val="000F7485"/>
    <w:rsid w:val="00285E02"/>
    <w:rsid w:val="003C6A30"/>
    <w:rsid w:val="005E05D1"/>
    <w:rsid w:val="008B699B"/>
    <w:rsid w:val="00976402"/>
    <w:rsid w:val="009D330B"/>
    <w:rsid w:val="00E4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2016-07-06T12:18:00Z</dcterms:created>
  <dcterms:modified xsi:type="dcterms:W3CDTF">2018-12-06T10:22:00Z</dcterms:modified>
</cp:coreProperties>
</file>