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80241" w14:textId="77777777" w:rsidR="00E82EE1" w:rsidRDefault="00B24284" w:rsidP="00DA7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90326597"/>
      <w:r w:rsidRPr="00B24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ПРИМЕНЕНИЕ МЕТОДА СКАФФОЛДИНГ В ДОШКОЛЬНОМ ОБРАЗОВАНИИ </w:t>
      </w:r>
    </w:p>
    <w:p w14:paraId="7FDDBADD" w14:textId="77777777" w:rsidR="00E82EE1" w:rsidRDefault="00E82EE1" w:rsidP="00DA7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6D1CFB" w14:textId="77777777" w:rsidR="00E82EE1" w:rsidRDefault="00E82EE1" w:rsidP="00DA7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E82EE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APPLICATION OF THE SCAFFOLDING METHOD IN PRESCHOOL EDUCATION</w:t>
      </w:r>
    </w:p>
    <w:p w14:paraId="1450D4D2" w14:textId="77777777" w:rsidR="00E82EE1" w:rsidRDefault="00E82EE1" w:rsidP="00DA7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418371D0" w14:textId="344F055F" w:rsidR="00E82EE1" w:rsidRDefault="00E82EE1" w:rsidP="00DA775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2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Семенова Екатерина Сергеевна</w:t>
      </w:r>
    </w:p>
    <w:p w14:paraId="568DE69A" w14:textId="4D18D1F1" w:rsidR="00AA33A0" w:rsidRDefault="00603960" w:rsidP="00DA775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960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старший 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4C3AEA15" w14:textId="78E843C8" w:rsidR="00603960" w:rsidRPr="00603960" w:rsidRDefault="00603960" w:rsidP="00DA775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960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Стрелецкая СОШ</w:t>
      </w:r>
      <w:r w:rsidR="00BE1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185B" w:rsidRPr="00603960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отделение</w:t>
      </w:r>
      <w:r w:rsidR="00BE1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дошкольному образованию</w:t>
      </w:r>
    </w:p>
    <w:p w14:paraId="6CDFC50B" w14:textId="6DBC8C49" w:rsidR="00E82EE1" w:rsidRDefault="00BE185B" w:rsidP="00DA775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Орловская область</w:t>
      </w:r>
      <w:r w:rsidR="00E82EE1">
        <w:rPr>
          <w:rFonts w:ascii="Times New Roman" w:eastAsia="Times New Roman" w:hAnsi="Times New Roman" w:cs="Times New Roman"/>
          <w:color w:val="000000"/>
          <w:sz w:val="24"/>
          <w:szCs w:val="24"/>
        </w:rPr>
        <w:t>, Российская Федерация</w:t>
      </w:r>
    </w:p>
    <w:p w14:paraId="5C41A947" w14:textId="5A14B865" w:rsidR="00022356" w:rsidRPr="00827358" w:rsidRDefault="00E82EE1" w:rsidP="00DA7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039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e-mail:</w:t>
      </w:r>
      <w:r w:rsidRPr="006039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5" w:history="1">
        <w:r w:rsidR="00827358" w:rsidRPr="000F5FC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yaichkina.katerina@yandex.ru</w:t>
        </w:r>
      </w:hyperlink>
      <w:r w:rsidR="00827358" w:rsidRPr="00827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733D081A" w14:textId="77777777" w:rsidR="00022356" w:rsidRPr="00603960" w:rsidRDefault="00022356" w:rsidP="00DA7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72AFFB58" w14:textId="12F31B63" w:rsidR="00022356" w:rsidRPr="00BE185B" w:rsidRDefault="00022356" w:rsidP="00DA7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BE185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Semenova Ekaterina Sergeevna</w:t>
      </w:r>
    </w:p>
    <w:p w14:paraId="136E4E8E" w14:textId="79891AFC" w:rsidR="00603960" w:rsidRPr="00BE185B" w:rsidRDefault="00603960" w:rsidP="00DA7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E18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senior educator</w:t>
      </w:r>
    </w:p>
    <w:p w14:paraId="09DEABC4" w14:textId="52329E9F" w:rsidR="00022356" w:rsidRPr="00BE185B" w:rsidRDefault="00AA33A0" w:rsidP="00DA7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A33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Streletskaya Secondary School</w:t>
      </w:r>
      <w:r w:rsidR="00BE185B" w:rsidRPr="00BE18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BE185B" w:rsidRPr="00BE18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Department of Preschool Education</w:t>
      </w:r>
    </w:p>
    <w:p w14:paraId="65C69224" w14:textId="77777777" w:rsidR="00AA33A0" w:rsidRPr="006B12AA" w:rsidRDefault="00AA33A0" w:rsidP="00DA775E">
      <w:pPr>
        <w:pStyle w:val="a4"/>
        <w:jc w:val="center"/>
        <w:rPr>
          <w:rFonts w:ascii="Times New Roman" w:hAnsi="Times New Roman" w:cs="Times New Roman"/>
          <w:lang w:val="en-US"/>
        </w:rPr>
      </w:pPr>
      <w:r w:rsidRPr="006B12AA">
        <w:rPr>
          <w:rFonts w:ascii="Times New Roman" w:hAnsi="Times New Roman" w:cs="Times New Roman"/>
          <w:lang w:val="en-US"/>
        </w:rPr>
        <w:t>Orel region, Russian Federation</w:t>
      </w:r>
    </w:p>
    <w:p w14:paraId="59A62BFC" w14:textId="027037BF" w:rsidR="00603960" w:rsidRPr="00827358" w:rsidRDefault="00603960" w:rsidP="00DA7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039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e-mail:</w:t>
      </w:r>
      <w:r w:rsidRPr="006039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6" w:history="1">
        <w:r w:rsidR="00827358" w:rsidRPr="000F5FC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yaichkina.katerina@yandex.ru</w:t>
        </w:r>
      </w:hyperlink>
      <w:r w:rsidR="00827358" w:rsidRPr="00827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107B505C" w14:textId="1C525328" w:rsidR="00AA33A0" w:rsidRDefault="00AA33A0" w:rsidP="00A27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0975643" w14:textId="73615A89" w:rsidR="009A4468" w:rsidRDefault="009A4468" w:rsidP="00773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44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посвящена методу скаффолдинга в дошкольном образовании. Рассмотрены типы педагогической поддержки, игровые методы и влияние на социализацию детей. Подчёркивается важность баланса между помощью педагога и самостоятельностью ребёнка. Рассмотрены перспективы внедрения метода.</w:t>
      </w:r>
    </w:p>
    <w:p w14:paraId="0AEA72A0" w14:textId="77777777" w:rsidR="0009603E" w:rsidRPr="00773C62" w:rsidRDefault="0009603E" w:rsidP="00096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73C6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Abstract.</w:t>
      </w:r>
      <w:r w:rsidRPr="00773C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article explores the scaffolding method in preschool education. It examines types of pedagogical support, play-based methods, and their impact on children's socialization. The importance of balancing teacher assistance and children's independence is emphasized. The prospects for implementing the method are discussed.</w:t>
      </w:r>
    </w:p>
    <w:p w14:paraId="78DB2A15" w14:textId="77777777" w:rsidR="0009603E" w:rsidRPr="00BE185B" w:rsidRDefault="0009603E" w:rsidP="00773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5BAC376" w14:textId="77777777" w:rsidR="00773C62" w:rsidRPr="00BE185B" w:rsidRDefault="009A4468" w:rsidP="00773C62">
      <w:pPr>
        <w:spacing w:after="0" w:line="240" w:lineRule="auto"/>
        <w:ind w:firstLine="709"/>
        <w:jc w:val="both"/>
        <w:rPr>
          <w:lang w:val="en-US"/>
        </w:rPr>
      </w:pPr>
      <w:r w:rsidRPr="00773C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</w:t>
      </w:r>
      <w:r w:rsidRPr="00BE185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773C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</w:t>
      </w:r>
      <w:r w:rsidRPr="00BE185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BE18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A446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скаффолдинг</w:t>
      </w:r>
      <w:r w:rsidRPr="00BE18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9A44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</w:t>
      </w:r>
      <w:r w:rsidRPr="00BE18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A44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 w:rsidRPr="00BE18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9A44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</w:t>
      </w:r>
      <w:r w:rsidRPr="00BE18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A44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</w:t>
      </w:r>
      <w:r w:rsidRPr="00BE18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9A44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социализация</w:t>
      </w:r>
      <w:r w:rsidRPr="00BE18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773C62" w:rsidRPr="00BE185B">
        <w:rPr>
          <w:lang w:val="en-US"/>
        </w:rPr>
        <w:t xml:space="preserve"> </w:t>
      </w:r>
    </w:p>
    <w:p w14:paraId="1D4CE9F1" w14:textId="01358E6A" w:rsidR="009A4468" w:rsidRPr="00773C62" w:rsidRDefault="00773C62" w:rsidP="00773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73C6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Keywords:</w:t>
      </w:r>
      <w:r w:rsidRPr="00773C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scaffolding, preschool education, pedagogical support, socialization.</w:t>
      </w:r>
    </w:p>
    <w:p w14:paraId="4BDE2951" w14:textId="048AFB19" w:rsidR="009A4468" w:rsidRDefault="009A4468" w:rsidP="00A27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025A4E70" w14:textId="046DC96D" w:rsidR="00D872C5" w:rsidRDefault="00D872C5" w:rsidP="00081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ФГОС ДО необходимо создавать условия для позитивной социализации, личностного развития, инициативы и творческих способностей детей через сотрудничество со взрослыми и сверстниками [1]. Это предполагает применение </w:t>
      </w:r>
      <w:r w:rsidR="004E2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современных </w:t>
      </w:r>
      <w:r w:rsidRPr="00D87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 обучения. </w:t>
      </w:r>
      <w:r w:rsidR="00710AB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 w:rsidR="00923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таких методик</w:t>
      </w:r>
      <w:r w:rsidRPr="00D87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метод скаффолдинг, который заключается в убывающей педагогической поддержки, по мере освоения ребенком новых знаний и опыта. Однако</w:t>
      </w:r>
      <w:r w:rsidR="003F4D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87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внедрение скаффолдинга </w:t>
      </w:r>
      <w:r w:rsidR="007B7E8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ряд</w:t>
      </w:r>
      <w:r w:rsidRPr="00D87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трудност</w:t>
      </w:r>
      <w:r w:rsidR="007B7E85">
        <w:rPr>
          <w:rFonts w:ascii="Times New Roman" w:eastAsia="Times New Roman" w:hAnsi="Times New Roman" w:cs="Times New Roman"/>
          <w:sz w:val="24"/>
          <w:szCs w:val="24"/>
          <w:lang w:eastAsia="ru-RU"/>
        </w:rPr>
        <w:t>ей,</w:t>
      </w:r>
      <w:r w:rsidRPr="00D87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317B" w:rsidRPr="00D872C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</w:t>
      </w:r>
      <w:r w:rsidR="0094317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D87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отсутствием методических рекомендаций и риском чрезмерной поддержки ребенка, что подчеркивает актуальность изучения данного метода.</w:t>
      </w:r>
    </w:p>
    <w:p w14:paraId="37963508" w14:textId="77F53370" w:rsidR="00081141" w:rsidRDefault="00081141" w:rsidP="00081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метода скаффолдинга составляет концепция зоны ближайшего развития</w:t>
      </w:r>
      <w:r w:rsidR="004A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A302F" w:rsidRPr="001251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выдвинутой советским психологом Л. С. Выготским в 1930-</w:t>
      </w:r>
      <w:r w:rsidR="004A302F">
        <w:rPr>
          <w:rFonts w:ascii="Times New Roman" w:eastAsia="Times New Roman" w:hAnsi="Times New Roman" w:cs="Times New Roman"/>
          <w:sz w:val="24"/>
          <w:szCs w:val="24"/>
          <w:lang w:eastAsia="ru-RU"/>
        </w:rPr>
        <w:t>е годы</w:t>
      </w:r>
      <w:r w:rsidR="004A302F" w:rsidRPr="001251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</w:t>
      </w:r>
      <w:r w:rsidR="004A302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 концепции</w:t>
      </w:r>
      <w:r w:rsidRPr="0008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способен решать задания, выше его текущих возможностей, при условии </w:t>
      </w:r>
      <w:r w:rsidR="00CC3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своевременной </w:t>
      </w:r>
      <w:r w:rsidRPr="0008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со стороны педагога или более опытных сверстников.</w:t>
      </w:r>
    </w:p>
    <w:p w14:paraId="381EDC4B" w14:textId="1D5ED62F" w:rsidR="00B62BAC" w:rsidRDefault="00B62BAC" w:rsidP="00081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 «скаффолдинг» был введен в научный оборот </w:t>
      </w:r>
      <w:r w:rsidR="00EB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американскими </w:t>
      </w:r>
      <w:r w:rsidRPr="0019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исследователями Д. Брунером, Г. Россом и Д. Вудом в 1976 году. Они определили его как способ организации взаимодействия между ребёнком и наставником. Наставник в процессе обучения предоставляет поддержку, структурирует задачу, показывает методы выполнения задач. Ребенок, самостоятельно выполняет доступные ему элементы задачи, даёт обратную связь наставнику. Иными </w:t>
      </w:r>
      <w:r w:rsidR="003F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словами, </w:t>
      </w:r>
      <w:r w:rsidRPr="0019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наставник </w:t>
      </w:r>
      <w:r w:rsidR="0075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выстраивает вокруг ребенка </w:t>
      </w:r>
      <w:r w:rsidRPr="00191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поддержки, словно «строительные леса» при строительстве здания.</w:t>
      </w:r>
    </w:p>
    <w:bookmarkEnd w:id="0"/>
    <w:p w14:paraId="686EF770" w14:textId="71D5AF0D" w:rsidR="00B62BAC" w:rsidRPr="003E630A" w:rsidRDefault="004A302F" w:rsidP="00B44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применяемых поддержек в рамках метода скаффолдинг, представленные в таблице 1, выделены на основании работы [</w:t>
      </w:r>
      <w:r w:rsidR="00307AD0" w:rsidRPr="003E630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A302F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3E630A" w:rsidRPr="003E63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6C5209" w14:textId="14E19698" w:rsidR="004A302F" w:rsidRDefault="004A302F" w:rsidP="00B44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5B05BC" w14:textId="77777777" w:rsidR="00A60BF0" w:rsidRDefault="00A60BF0" w:rsidP="00B44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52CFB6" w14:textId="17F7BFD6" w:rsidR="00B444D5" w:rsidRDefault="00B444D5" w:rsidP="00A60B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 – Типы поддержек в рамках метода скаффолдинг.</w:t>
      </w:r>
    </w:p>
    <w:p w14:paraId="1687339C" w14:textId="77777777" w:rsidR="00A60BF0" w:rsidRPr="00E31F59" w:rsidRDefault="00A60BF0" w:rsidP="00A60B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2428"/>
        <w:gridCol w:w="3804"/>
        <w:gridCol w:w="3544"/>
      </w:tblGrid>
      <w:tr w:rsidR="00B444D5" w:rsidRPr="00E31F59" w14:paraId="075DC0C4" w14:textId="77777777" w:rsidTr="00B72870">
        <w:tc>
          <w:tcPr>
            <w:tcW w:w="2428" w:type="dxa"/>
          </w:tcPr>
          <w:p w14:paraId="0AF7525C" w14:textId="4C89DF0B" w:rsidR="00B444D5" w:rsidRPr="00E31F59" w:rsidRDefault="0088006F" w:rsidP="00B728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  <w:r w:rsidR="00B444D5" w:rsidRPr="00E31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поддержки</w:t>
            </w:r>
          </w:p>
        </w:tc>
        <w:tc>
          <w:tcPr>
            <w:tcW w:w="3804" w:type="dxa"/>
          </w:tcPr>
          <w:p w14:paraId="4D1F53B6" w14:textId="77777777" w:rsidR="00B444D5" w:rsidRPr="00E31F59" w:rsidRDefault="00B444D5" w:rsidP="00B728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3544" w:type="dxa"/>
          </w:tcPr>
          <w:p w14:paraId="45DB411D" w14:textId="77777777" w:rsidR="00B444D5" w:rsidRPr="00E31F59" w:rsidRDefault="00B444D5" w:rsidP="00B728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</w:t>
            </w:r>
          </w:p>
        </w:tc>
      </w:tr>
      <w:tr w:rsidR="00B444D5" w:rsidRPr="00E31F59" w14:paraId="71D62F31" w14:textId="77777777" w:rsidTr="00B72870">
        <w:tc>
          <w:tcPr>
            <w:tcW w:w="2428" w:type="dxa"/>
          </w:tcPr>
          <w:p w14:paraId="32B8E0C4" w14:textId="55F74292" w:rsidR="00B444D5" w:rsidRPr="00E31F59" w:rsidRDefault="00B444D5" w:rsidP="00B72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59">
              <w:rPr>
                <w:rFonts w:ascii="Times New Roman" w:hAnsi="Times New Roman" w:cs="Times New Roman"/>
                <w:sz w:val="24"/>
                <w:szCs w:val="24"/>
              </w:rPr>
              <w:t>Жесткая</w:t>
            </w:r>
            <w:r w:rsidR="00567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4" w:type="dxa"/>
          </w:tcPr>
          <w:p w14:paraId="79939691" w14:textId="5DE360C4" w:rsidR="00B444D5" w:rsidRPr="00E31F59" w:rsidRDefault="006B1661" w:rsidP="00B72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444D5" w:rsidRPr="00E31F59">
              <w:rPr>
                <w:rFonts w:ascii="Times New Roman" w:hAnsi="Times New Roman" w:cs="Times New Roman"/>
                <w:sz w:val="24"/>
                <w:szCs w:val="24"/>
              </w:rPr>
              <w:t>аранее спланированн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поддержка</w:t>
            </w:r>
            <w:r w:rsidR="00B444D5" w:rsidRPr="00E31F59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</w:t>
            </w:r>
            <w:r w:rsidR="00567C10">
              <w:rPr>
                <w:rFonts w:ascii="Times New Roman" w:hAnsi="Times New Roman" w:cs="Times New Roman"/>
                <w:sz w:val="24"/>
                <w:szCs w:val="24"/>
              </w:rPr>
              <w:t>прогнозируемых</w:t>
            </w:r>
            <w:r w:rsidR="00B444D5" w:rsidRPr="00E31F59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потребностей</w:t>
            </w:r>
          </w:p>
        </w:tc>
        <w:tc>
          <w:tcPr>
            <w:tcW w:w="3544" w:type="dxa"/>
          </w:tcPr>
          <w:p w14:paraId="2E0430F0" w14:textId="77043A28" w:rsidR="00B444D5" w:rsidRPr="00E31F59" w:rsidRDefault="005E513B" w:rsidP="005E51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13B">
              <w:rPr>
                <w:rFonts w:ascii="Times New Roman" w:hAnsi="Times New Roman" w:cs="Times New Roman"/>
                <w:sz w:val="24"/>
                <w:szCs w:val="24"/>
              </w:rPr>
              <w:t>Плакаты, карточки, словари</w:t>
            </w:r>
          </w:p>
        </w:tc>
      </w:tr>
      <w:tr w:rsidR="00B444D5" w:rsidRPr="00E31F59" w14:paraId="6740FC97" w14:textId="77777777" w:rsidTr="00B72870">
        <w:tc>
          <w:tcPr>
            <w:tcW w:w="2428" w:type="dxa"/>
          </w:tcPr>
          <w:p w14:paraId="40DD59FF" w14:textId="481431CD" w:rsidR="00B444D5" w:rsidRPr="00E31F59" w:rsidRDefault="00B444D5" w:rsidP="00B72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59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r w:rsidR="00567C1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3804" w:type="dxa"/>
          </w:tcPr>
          <w:p w14:paraId="06D25465" w14:textId="45986AB0" w:rsidR="00B444D5" w:rsidRPr="00E31F59" w:rsidRDefault="004E09B5" w:rsidP="00B72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9B5">
              <w:rPr>
                <w:rFonts w:ascii="Times New Roman" w:hAnsi="Times New Roman" w:cs="Times New Roman"/>
                <w:sz w:val="24"/>
                <w:szCs w:val="24"/>
              </w:rPr>
              <w:t>Возника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09B5">
              <w:rPr>
                <w:rFonts w:ascii="Times New Roman" w:hAnsi="Times New Roman" w:cs="Times New Roman"/>
                <w:sz w:val="24"/>
                <w:szCs w:val="24"/>
              </w:rPr>
              <w:t>т в процессе обучения и подстраиваются к определенным потребностям ребенка</w:t>
            </w:r>
          </w:p>
        </w:tc>
        <w:tc>
          <w:tcPr>
            <w:tcW w:w="3544" w:type="dxa"/>
          </w:tcPr>
          <w:p w14:paraId="4DFC687A" w14:textId="433822E2" w:rsidR="00B444D5" w:rsidRPr="00E31F59" w:rsidRDefault="00B444D5" w:rsidP="00B72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5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вмешивается и </w:t>
            </w:r>
            <w:r w:rsidR="00683615">
              <w:rPr>
                <w:rFonts w:ascii="Times New Roman" w:hAnsi="Times New Roman" w:cs="Times New Roman"/>
                <w:sz w:val="24"/>
                <w:szCs w:val="24"/>
              </w:rPr>
              <w:t>помогает</w:t>
            </w:r>
            <w:r w:rsidRPr="00E31F59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="00683615"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Pr="00E31F59">
              <w:rPr>
                <w:rFonts w:ascii="Times New Roman" w:hAnsi="Times New Roman" w:cs="Times New Roman"/>
                <w:sz w:val="24"/>
                <w:szCs w:val="24"/>
              </w:rPr>
              <w:t xml:space="preserve">перестает работать </w:t>
            </w:r>
            <w:r w:rsidR="00683615">
              <w:rPr>
                <w:rFonts w:ascii="Times New Roman" w:hAnsi="Times New Roman" w:cs="Times New Roman"/>
                <w:sz w:val="24"/>
                <w:szCs w:val="24"/>
              </w:rPr>
              <w:t>вследствие</w:t>
            </w:r>
            <w:r w:rsidRPr="00E31F59"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затруднения</w:t>
            </w:r>
          </w:p>
        </w:tc>
      </w:tr>
      <w:tr w:rsidR="00B444D5" w:rsidRPr="00E31F59" w14:paraId="1AB8EDF2" w14:textId="77777777" w:rsidTr="00B72870">
        <w:tc>
          <w:tcPr>
            <w:tcW w:w="2428" w:type="dxa"/>
          </w:tcPr>
          <w:p w14:paraId="432718C1" w14:textId="77777777" w:rsidR="00B444D5" w:rsidRPr="00E31F59" w:rsidRDefault="00B444D5" w:rsidP="00B72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59">
              <w:rPr>
                <w:rFonts w:ascii="Times New Roman" w:hAnsi="Times New Roman" w:cs="Times New Roman"/>
                <w:sz w:val="24"/>
                <w:szCs w:val="24"/>
              </w:rPr>
              <w:t>Текущая диагностика</w:t>
            </w:r>
          </w:p>
        </w:tc>
        <w:tc>
          <w:tcPr>
            <w:tcW w:w="3804" w:type="dxa"/>
          </w:tcPr>
          <w:p w14:paraId="4DED6D2B" w14:textId="0341BC61" w:rsidR="00B444D5" w:rsidRPr="00E31F59" w:rsidRDefault="00B444D5" w:rsidP="00B72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59">
              <w:rPr>
                <w:rFonts w:ascii="Times New Roman" w:hAnsi="Times New Roman" w:cs="Times New Roman"/>
                <w:sz w:val="24"/>
                <w:szCs w:val="24"/>
              </w:rPr>
              <w:t xml:space="preserve">Текущая диагностика представляет собой процесс мониторинга прогресса учащегося и выявления необходимости в поддержке </w:t>
            </w:r>
          </w:p>
        </w:tc>
        <w:tc>
          <w:tcPr>
            <w:tcW w:w="3544" w:type="dxa"/>
          </w:tcPr>
          <w:p w14:paraId="2881E849" w14:textId="78648466" w:rsidR="00B444D5" w:rsidRPr="00E31F59" w:rsidRDefault="00B444D5" w:rsidP="00B72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59">
              <w:rPr>
                <w:rFonts w:ascii="Times New Roman" w:hAnsi="Times New Roman" w:cs="Times New Roman"/>
                <w:sz w:val="24"/>
                <w:szCs w:val="24"/>
              </w:rPr>
              <w:t>Педагог задает вопросы с целью проверки понимания</w:t>
            </w:r>
          </w:p>
        </w:tc>
      </w:tr>
      <w:tr w:rsidR="00B444D5" w:rsidRPr="00E31F59" w14:paraId="6BF67279" w14:textId="77777777" w:rsidTr="00B72870">
        <w:trPr>
          <w:trHeight w:val="1663"/>
        </w:trPr>
        <w:tc>
          <w:tcPr>
            <w:tcW w:w="2428" w:type="dxa"/>
          </w:tcPr>
          <w:p w14:paraId="438D23F2" w14:textId="3E75722A" w:rsidR="00B444D5" w:rsidRPr="00E31F59" w:rsidRDefault="00B444D5" w:rsidP="00B72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59">
              <w:rPr>
                <w:rFonts w:ascii="Times New Roman" w:hAnsi="Times New Roman" w:cs="Times New Roman"/>
                <w:sz w:val="24"/>
                <w:szCs w:val="24"/>
              </w:rPr>
              <w:t>Адаптивн</w:t>
            </w:r>
            <w:r w:rsidR="00990EA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31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4" w:type="dxa"/>
          </w:tcPr>
          <w:p w14:paraId="18A8DC40" w14:textId="17662EE2" w:rsidR="00B444D5" w:rsidRPr="00E31F59" w:rsidRDefault="00990EAF" w:rsidP="00B72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B444D5" w:rsidRPr="00E31F59">
              <w:rPr>
                <w:rFonts w:ascii="Times New Roman" w:hAnsi="Times New Roman" w:cs="Times New Roman"/>
                <w:sz w:val="24"/>
                <w:szCs w:val="24"/>
              </w:rPr>
              <w:t xml:space="preserve"> завис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="00B444D5" w:rsidRPr="00E31F5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поставленной задачи</w:t>
            </w:r>
            <w:r w:rsidR="00AE6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3EE" w:rsidRPr="00E31F59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потребностей </w:t>
            </w:r>
            <w:r w:rsidR="00AE63EE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3544" w:type="dxa"/>
          </w:tcPr>
          <w:p w14:paraId="211634DB" w14:textId="7490F71A" w:rsidR="00B444D5" w:rsidRPr="00E31F59" w:rsidRDefault="00B444D5" w:rsidP="00B72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59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BE0661">
              <w:rPr>
                <w:rFonts w:ascii="Times New Roman" w:hAnsi="Times New Roman" w:cs="Times New Roman"/>
                <w:sz w:val="24"/>
                <w:szCs w:val="24"/>
              </w:rPr>
              <w:t xml:space="preserve">переходит </w:t>
            </w:r>
            <w:r w:rsidRPr="00E31F59">
              <w:rPr>
                <w:rFonts w:ascii="Times New Roman" w:hAnsi="Times New Roman" w:cs="Times New Roman"/>
                <w:sz w:val="24"/>
                <w:szCs w:val="24"/>
              </w:rPr>
              <w:t xml:space="preserve">с индивидуального на групповое обучение, если </w:t>
            </w:r>
            <w:r w:rsidR="00DA194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E31F59">
              <w:rPr>
                <w:rFonts w:ascii="Times New Roman" w:hAnsi="Times New Roman" w:cs="Times New Roman"/>
                <w:sz w:val="24"/>
                <w:szCs w:val="24"/>
              </w:rPr>
              <w:t xml:space="preserve"> испытывают больше сложностей с заданием, чем ожидалось</w:t>
            </w:r>
          </w:p>
        </w:tc>
      </w:tr>
      <w:tr w:rsidR="00B444D5" w:rsidRPr="00E31F59" w14:paraId="298CAE8A" w14:textId="77777777" w:rsidTr="00B72870">
        <w:tc>
          <w:tcPr>
            <w:tcW w:w="2428" w:type="dxa"/>
          </w:tcPr>
          <w:p w14:paraId="68927FA5" w14:textId="77777777" w:rsidR="00B444D5" w:rsidRPr="00E31F59" w:rsidRDefault="00B444D5" w:rsidP="00B72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59">
              <w:rPr>
                <w:rFonts w:ascii="Times New Roman" w:hAnsi="Times New Roman" w:cs="Times New Roman"/>
                <w:sz w:val="24"/>
                <w:szCs w:val="24"/>
              </w:rPr>
              <w:t>Постепенное снижение поддержки</w:t>
            </w:r>
          </w:p>
        </w:tc>
        <w:tc>
          <w:tcPr>
            <w:tcW w:w="3804" w:type="dxa"/>
          </w:tcPr>
          <w:p w14:paraId="5737C82A" w14:textId="5ABF363F" w:rsidR="00B444D5" w:rsidRPr="00E31F59" w:rsidRDefault="00B444D5" w:rsidP="00B72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59">
              <w:rPr>
                <w:rFonts w:ascii="Times New Roman" w:hAnsi="Times New Roman" w:cs="Times New Roman"/>
                <w:sz w:val="24"/>
                <w:szCs w:val="24"/>
              </w:rPr>
              <w:t>Постепенное уменьшение объема поддержки в зависимости от потребностей учащегося</w:t>
            </w:r>
          </w:p>
        </w:tc>
        <w:tc>
          <w:tcPr>
            <w:tcW w:w="3544" w:type="dxa"/>
          </w:tcPr>
          <w:p w14:paraId="1206CA54" w14:textId="5EF4B268" w:rsidR="00B444D5" w:rsidRPr="00E31F59" w:rsidRDefault="00DA194B" w:rsidP="00B72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приступает к работе, после того как педагог показал процесс выполнения задачи</w:t>
            </w:r>
            <w:r w:rsidR="00B4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A862B42" w14:textId="77777777" w:rsidR="00B444D5" w:rsidRDefault="00B444D5" w:rsidP="00B44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CD299" w14:textId="78CF1F8C" w:rsidR="002356A5" w:rsidRDefault="00B62BAC" w:rsidP="00235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9032661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дошкольного образования важны два типа поддержки – жесткая и мягкая. Педагогу</w:t>
      </w:r>
      <w:r w:rsidR="00183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 учитывать</w:t>
      </w:r>
      <w:r w:rsidR="00183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поддержки в процессе обучения.</w:t>
      </w:r>
      <w:bookmarkEnd w:id="1"/>
    </w:p>
    <w:p w14:paraId="3BDB58E3" w14:textId="567BB40B" w:rsidR="00053E4B" w:rsidRDefault="00C43B17" w:rsidP="00B92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F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дошкольном образовании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F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рактическое применение скаффолдинга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</w:t>
      </w:r>
      <w:r w:rsidRPr="001F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ролевые игры, диалоговое обучение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наглядные пособия</w:t>
      </w:r>
      <w:r w:rsidRPr="001F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9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Дидактичные и подвижные игры учат ребенка соблюдать правила, договариваться и учитывать чужое мнение. Это развивает не только учебные навыки, но </w:t>
      </w:r>
      <w:r w:rsidR="0005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923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в коллективе. В данных процессах педагог выполняет важную роль</w:t>
      </w:r>
      <w:r w:rsidR="003F4D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9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организует игры и направляет детей к самостоятельным решениям.</w:t>
      </w:r>
      <w:r w:rsidR="0005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48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д</w:t>
      </w:r>
      <w:r w:rsidR="00053E4B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r w:rsidR="009B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FB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</w:t>
      </w:r>
      <w:r w:rsidR="00713B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выход</w:t>
      </w:r>
      <w:r w:rsidR="009B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</w:t>
      </w:r>
      <w:r w:rsidR="00713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реальных ситуаций</w:t>
      </w:r>
      <w:r w:rsidR="00156598" w:rsidRPr="00156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="00DD2D20" w:rsidRPr="004C7EF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6598" w:rsidRPr="00156598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713B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F95271" w14:textId="052BC364" w:rsidR="00997FC3" w:rsidRDefault="00C264D7" w:rsidP="00BA1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76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каффолдинг помогает </w:t>
      </w:r>
      <w:r w:rsidR="001911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адаптировать</w:t>
      </w:r>
      <w:r w:rsidR="00F76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к школе.</w:t>
      </w:r>
      <w:r w:rsidR="00394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18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игр,</w:t>
      </w:r>
      <w:r w:rsidR="00F76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моделирующи</w:t>
      </w:r>
      <w:r w:rsidR="00B4618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F76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школьные ситуации, например </w:t>
      </w:r>
      <w:r w:rsidR="00F762DB" w:rsidRPr="00400AB0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«Школа зверей» или «Урок математики»</w:t>
      </w:r>
      <w:r w:rsidR="00F762D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позволяет ребенку заранее освоить</w:t>
      </w:r>
      <w:r w:rsidR="00394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поведения в школе</w:t>
      </w:r>
      <w:r w:rsidR="00F8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54E4" w:rsidRPr="005D54E4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BA1FBC" w:rsidRPr="00BE18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D54E4" w:rsidRPr="005D54E4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F762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4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2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переходе в новый коллектив важное значение играет социализация. </w:t>
      </w:r>
      <w:r w:rsidR="00466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сплочения рекомендуется использовать командные игры</w:t>
      </w:r>
      <w:r w:rsidR="003A2E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A1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</w:t>
      </w:r>
      <w:r w:rsidR="00E57D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создаёт</w:t>
      </w:r>
      <w:r w:rsidR="00BA1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комфортную атмосферу и поддерживает инициати</w:t>
      </w:r>
      <w:r w:rsidR="00FB297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вность</w:t>
      </w:r>
      <w:r w:rsidR="00BA1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</w:t>
      </w:r>
      <w:r w:rsidR="000E3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16F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="00997FC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дительских собраниях объясняется значимость психологической подготовки ребенка.</w:t>
      </w:r>
    </w:p>
    <w:p w14:paraId="3F56C44F" w14:textId="20BCC705" w:rsidR="00774806" w:rsidRPr="00400AB0" w:rsidRDefault="00774806" w:rsidP="003B1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B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Скаффолдинг активно применяется в ходе обучении основам математики, чтения и письма. В США внедрен метод поддерживаемого письма (Scaffolded Writing) [</w:t>
      </w:r>
      <w:r w:rsidR="00BA1FBC" w:rsidRPr="00BE185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00AB0">
        <w:rPr>
          <w:rFonts w:ascii="Times New Roman" w:eastAsia="Times New Roman" w:hAnsi="Times New Roman" w:cs="Times New Roman"/>
          <w:sz w:val="24"/>
          <w:szCs w:val="24"/>
          <w:lang w:eastAsia="ru-RU"/>
        </w:rPr>
        <w:t>]. Метод помогает детям развить понимание концепции слова, необходимого для понимая слова. Поддерживаемое письмо полезно для детей, только начинающих писать. Обучение производится поэтапно: педагог помогает ребенку планировать текст, рисуя линии</w:t>
      </w:r>
      <w:r w:rsidR="006300EC" w:rsidRPr="00400A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3EA8" w:rsidRPr="0040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40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аждая </w:t>
      </w:r>
      <w:r w:rsidR="008A3EA8" w:rsidRPr="00400AB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</w:t>
      </w:r>
      <w:r w:rsidRPr="0040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слово в предложении. Ребенок повторяет текст, </w:t>
      </w:r>
      <w:r w:rsidR="006300EC" w:rsidRPr="00400A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</w:t>
      </w:r>
      <w:r w:rsidRPr="00400AB0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азывая на каждую линию, а затем на этих линиях</w:t>
      </w:r>
      <w:r w:rsidR="006300EC" w:rsidRPr="0040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пытается написать слова</w:t>
      </w:r>
      <w:r w:rsidRPr="0040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B18C6" w:rsidRPr="00400AB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 являются внешними медиаторами, облегчающие визуализацию слов и их последовательность. Благодаря чему снижается нагрузка на мелкую моторику и орфографические знания.</w:t>
      </w:r>
    </w:p>
    <w:p w14:paraId="5E62B3E6" w14:textId="626A48E5" w:rsidR="00FC6C31" w:rsidRDefault="00FC6C31" w:rsidP="00774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Постепенно ребёнок становится способен самостоятельно планировать предложения и записывать слова с разделением пробелами. </w:t>
      </w:r>
      <w:r w:rsidR="000257B3" w:rsidRPr="00400AB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Внешние медиаторы стали излишни, так как ребенок освоил навык</w:t>
      </w:r>
      <w:r w:rsidRPr="00400A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AB89D8" w14:textId="3A15FAAE" w:rsidR="009656D6" w:rsidRDefault="009D60C0" w:rsidP="00965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Эффективность применения скаффолдинга в дошкольных учреждения исследовали в Австрии. Выборка состояла из 185 детей возрастом 3-5</w:t>
      </w:r>
      <w:r w:rsidR="0072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61 заведени</w:t>
      </w:r>
      <w:r w:rsidR="0072755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A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614" w:rsidRPr="00B24284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5A7A36" w:rsidRPr="00BE185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D2614" w:rsidRPr="00B24284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7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5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исследования выявлено положительное влияние детей с педагогами. Он создаёт условия общению и поддержки в процесс учебы.</w:t>
      </w:r>
      <w:r w:rsidR="00334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выявлено снижение взаимодействия ребенка со сверстниками. Вероятно, связано с излишним вмешательством педагога</w:t>
      </w:r>
      <w:r w:rsidR="00C45E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7E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подчеркивает важность баланса между поддержкой педагога и детской самостоятельностью.</w:t>
      </w:r>
    </w:p>
    <w:p w14:paraId="618DB8C4" w14:textId="491D8D31" w:rsidR="0088465E" w:rsidRDefault="00087AE9" w:rsidP="00965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скаффолдинга способствует развитию учебных и творческих навыков у дошкольников. Постепенное снижение педагогической помощи по мере роста уверенности и компетенций детей способствует развитию их самостоятельности, что важно при переходе в школу.</w:t>
      </w:r>
      <w:r w:rsidRPr="0035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</w:t>
      </w:r>
      <w:r w:rsidRPr="0040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</w:t>
      </w:r>
      <w:r w:rsidR="009B4816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40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скаффолдинга является разработка методических пособий для педагогов. Это позволит внедрять метод, обеспечивая комплексное развитие детей, в соответствии с современными стандартами.</w:t>
      </w:r>
    </w:p>
    <w:p w14:paraId="5D9AC0E9" w14:textId="77777777" w:rsidR="00B4385A" w:rsidRDefault="00B4385A" w:rsidP="00B4385A">
      <w:pPr>
        <w:keepNext/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Список источников </w:t>
      </w:r>
    </w:p>
    <w:p w14:paraId="03A2C3B1" w14:textId="7BF5344B" w:rsidR="0031029F" w:rsidRPr="00BE185B" w:rsidRDefault="0031029F" w:rsidP="002A7B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1029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1EDE" w:rsidRPr="003102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1EDE" w:rsidRPr="0031029F">
        <w:rPr>
          <w:rFonts w:ascii="Times New Roman" w:hAnsi="Times New Roman" w:cs="Times New Roman"/>
          <w:sz w:val="24"/>
          <w:szCs w:val="24"/>
        </w:rPr>
        <w:t xml:space="preserve"> </w:t>
      </w:r>
      <w:r w:rsidRPr="0031029F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дошкольного образования [Текст] : утв. приказом Минпросвещения России от 5 октября 2022 г. № 879 (в ред. от 14 ноября 2023 г.) // Официальный интернет-портал правовой информации. — М., 2023. </w:t>
      </w:r>
      <w:r w:rsidRPr="00BE185B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7" w:history="1">
        <w:r w:rsidR="00951623" w:rsidRPr="00BE185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https://base.garant.ru/70512244</w:t>
        </w:r>
      </w:hyperlink>
      <w:r w:rsidR="00951623" w:rsidRPr="00BE1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E185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31029F">
        <w:rPr>
          <w:rFonts w:ascii="Times New Roman" w:hAnsi="Times New Roman" w:cs="Times New Roman"/>
          <w:sz w:val="24"/>
          <w:szCs w:val="24"/>
        </w:rPr>
        <w:t>дата</w:t>
      </w:r>
      <w:r w:rsidRPr="00BE1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1029F">
        <w:rPr>
          <w:rFonts w:ascii="Times New Roman" w:hAnsi="Times New Roman" w:cs="Times New Roman"/>
          <w:sz w:val="24"/>
          <w:szCs w:val="24"/>
        </w:rPr>
        <w:t>обращения</w:t>
      </w:r>
      <w:r w:rsidRPr="00BE185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E83914" w:rsidRPr="00BE185B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Pr="00BE185B">
        <w:rPr>
          <w:rFonts w:ascii="Times New Roman" w:hAnsi="Times New Roman" w:cs="Times New Roman"/>
          <w:sz w:val="24"/>
          <w:szCs w:val="24"/>
          <w:lang w:val="en-US"/>
        </w:rPr>
        <w:t>.02.2025).</w:t>
      </w:r>
    </w:p>
    <w:p w14:paraId="074EEAC3" w14:textId="2F7A31D7" w:rsidR="00E83914" w:rsidRPr="00BE185B" w:rsidRDefault="00E83914" w:rsidP="00E839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3914">
        <w:rPr>
          <w:rFonts w:ascii="Times New Roman" w:hAnsi="Times New Roman" w:cs="Times New Roman"/>
          <w:sz w:val="24"/>
          <w:szCs w:val="24"/>
          <w:lang w:val="en-US"/>
        </w:rPr>
        <w:t>2. Dominguez S., Svihla V. A review of teacher implemented scaffolding in K-12 // Social Sciences &amp; Humanities Open. — 2023. — Т. 8. — С. 100613. URL</w:t>
      </w:r>
      <w:r w:rsidRPr="00BE185B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4F44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BE185B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4F44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doi</w:t>
        </w:r>
        <w:r w:rsidRPr="00BE185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4F44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BE185B">
          <w:rPr>
            <w:rStyle w:val="a5"/>
            <w:rFonts w:ascii="Times New Roman" w:hAnsi="Times New Roman" w:cs="Times New Roman"/>
            <w:sz w:val="24"/>
            <w:szCs w:val="24"/>
          </w:rPr>
          <w:t>/10.1016/</w:t>
        </w:r>
        <w:r w:rsidRPr="004F44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j</w:t>
        </w:r>
        <w:r w:rsidRPr="00BE185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4F44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ssaho</w:t>
        </w:r>
        <w:r w:rsidRPr="00BE185B">
          <w:rPr>
            <w:rStyle w:val="a5"/>
            <w:rFonts w:ascii="Times New Roman" w:hAnsi="Times New Roman" w:cs="Times New Roman"/>
            <w:sz w:val="24"/>
            <w:szCs w:val="24"/>
          </w:rPr>
          <w:t>.2023.100613</w:t>
        </w:r>
      </w:hyperlink>
      <w:r w:rsidRPr="00BE185B">
        <w:rPr>
          <w:rFonts w:ascii="Times New Roman" w:hAnsi="Times New Roman" w:cs="Times New Roman"/>
          <w:sz w:val="24"/>
          <w:szCs w:val="24"/>
        </w:rPr>
        <w:t xml:space="preserve"> (</w:t>
      </w:r>
      <w:r w:rsidRPr="0031029F">
        <w:rPr>
          <w:rFonts w:ascii="Times New Roman" w:hAnsi="Times New Roman" w:cs="Times New Roman"/>
          <w:sz w:val="24"/>
          <w:szCs w:val="24"/>
        </w:rPr>
        <w:t>дата</w:t>
      </w:r>
      <w:r w:rsidRPr="00BE185B">
        <w:rPr>
          <w:rFonts w:ascii="Times New Roman" w:hAnsi="Times New Roman" w:cs="Times New Roman"/>
          <w:sz w:val="24"/>
          <w:szCs w:val="24"/>
        </w:rPr>
        <w:t xml:space="preserve"> </w:t>
      </w:r>
      <w:r w:rsidRPr="0031029F">
        <w:rPr>
          <w:rFonts w:ascii="Times New Roman" w:hAnsi="Times New Roman" w:cs="Times New Roman"/>
          <w:sz w:val="24"/>
          <w:szCs w:val="24"/>
        </w:rPr>
        <w:t>обращения</w:t>
      </w:r>
      <w:r w:rsidRPr="00BE185B">
        <w:rPr>
          <w:rFonts w:ascii="Times New Roman" w:hAnsi="Times New Roman" w:cs="Times New Roman"/>
          <w:sz w:val="24"/>
          <w:szCs w:val="24"/>
        </w:rPr>
        <w:t>: 18.02.2025).</w:t>
      </w:r>
    </w:p>
    <w:p w14:paraId="6C1A31E8" w14:textId="23E18B9C" w:rsidR="00951623" w:rsidRDefault="00E83914" w:rsidP="009516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1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951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623" w:rsidRPr="00951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игровых технологий в практике дошкольного образования / Т. П. Авдулова, М. Ю. Парамонова, Т. А. Семенова [и др.] // Наука и школа. 2024. № 1. С. 209–217. URL: </w:t>
      </w:r>
      <w:hyperlink r:id="rId9" w:history="1">
        <w:r w:rsidR="00951623" w:rsidRPr="004F443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https://cyberleninka.ru/article/n/primenenie-igrovyh-tehnologiy-v-praktike-doshkolnogo-obrazovaniya</w:t>
        </w:r>
      </w:hyperlink>
      <w:r w:rsidR="00951623" w:rsidRPr="00951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18.02.2025).</w:t>
      </w:r>
    </w:p>
    <w:p w14:paraId="0DBE6E51" w14:textId="61A963A6" w:rsidR="00B4385A" w:rsidRDefault="00601EDE" w:rsidP="002A7B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2A7BB0" w:rsidRPr="00310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Стрюкова Т. А., Вакуленко Т. С. Роль воспитателя детского сада в психологической подготовке ребёнка к школе // Образовательное пространство — пространство развития : сб. материалов VI Междунар. науч.-практ. конф., посвящённой памяти Заслуженного учителя РФ Г. А. Лабейкиной, Орёл, 16 февр. 2023 г. / под общ. ред. И. А. Патроновой. — Орёл: БУ ОО ДПО «Институт развития образования», 2023. — С. 82–86. URL: </w:t>
      </w:r>
      <w:hyperlink r:id="rId10" w:history="1">
        <w:r w:rsidR="00351D7D" w:rsidRPr="004F443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https://оиро.рф/wp-content/uploads/2023/11/Sbornik-pamyati-Labejkinoj_23.docx</w:t>
        </w:r>
      </w:hyperlink>
      <w:r w:rsidR="00351D7D" w:rsidRPr="00351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7BB0" w:rsidRPr="0031029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обращения: 18.02.2025).</w:t>
      </w:r>
    </w:p>
    <w:p w14:paraId="793E2693" w14:textId="1023A60A" w:rsidR="00B75BF1" w:rsidRDefault="00B75BF1" w:rsidP="002A7B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 </w:t>
      </w:r>
      <w:r w:rsidR="00526166" w:rsidRPr="005261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Bodrova, E. I. Tools of the mind: the Vygotskian approach to early childhood education / E. I. Bodrova, D. J. Leong. — 2nd ed. — [S.l.] : Pearson, 2007. — 235 p.</w:t>
      </w:r>
    </w:p>
    <w:p w14:paraId="23A9CF0B" w14:textId="69156A1F" w:rsidR="00601EDE" w:rsidRPr="004C2D35" w:rsidRDefault="004C2D35" w:rsidP="00351D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D35">
        <w:rPr>
          <w:rFonts w:ascii="Times New Roman" w:eastAsia="Times New Roman" w:hAnsi="Times New Roman" w:cs="Times New Roman"/>
          <w:sz w:val="24"/>
          <w:szCs w:val="24"/>
          <w:lang w:eastAsia="ru-RU"/>
        </w:rPr>
        <w:t>6. Шмидт У., Эмбахер Е.-М. Как условия деятельности, работа воспитателей и активность детей связаны с качеством взаимодействия детей в дошкольных учреждениях? Опыт Австрии // Современное дошкольное образование. – 2022. – №3(111). – С. 66–80.</w:t>
      </w:r>
      <w:r w:rsidR="00F555E8" w:rsidRPr="00F55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5E8" w:rsidRPr="00F555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="00F555E8" w:rsidRPr="00951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1" w:history="1">
        <w:r w:rsidR="00F555E8" w:rsidRPr="00F555E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F555E8" w:rsidRPr="0095162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F555E8" w:rsidRPr="00F555E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cyberleninka</w:t>
        </w:r>
        <w:r w:rsidR="00F555E8" w:rsidRPr="0095162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555E8" w:rsidRPr="00F555E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r w:rsidR="00F555E8" w:rsidRPr="0095162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F555E8" w:rsidRPr="00F555E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article</w:t>
        </w:r>
        <w:r w:rsidR="00F555E8" w:rsidRPr="0095162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F555E8" w:rsidRPr="00F555E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</w:t>
        </w:r>
        <w:r w:rsidR="00F555E8" w:rsidRPr="0095162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F555E8" w:rsidRPr="00F555E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kak</w:t>
        </w:r>
        <w:r w:rsidR="00F555E8" w:rsidRPr="0095162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555E8" w:rsidRPr="00F555E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usloviya</w:t>
        </w:r>
        <w:r w:rsidR="00F555E8" w:rsidRPr="0095162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555E8" w:rsidRPr="00F555E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deyatelnosti</w:t>
        </w:r>
        <w:r w:rsidR="00F555E8" w:rsidRPr="0095162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555E8" w:rsidRPr="00F555E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rabota</w:t>
        </w:r>
        <w:r w:rsidR="00F555E8" w:rsidRPr="0095162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555E8" w:rsidRPr="00F555E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vospitateley</w:t>
        </w:r>
        <w:r w:rsidR="00F555E8" w:rsidRPr="0095162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555E8" w:rsidRPr="00F555E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</w:t>
        </w:r>
        <w:r w:rsidR="00F555E8" w:rsidRPr="0095162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555E8" w:rsidRPr="00F555E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aktivnost</w:t>
        </w:r>
        <w:r w:rsidR="00F555E8" w:rsidRPr="0095162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555E8" w:rsidRPr="00F555E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detey</w:t>
        </w:r>
        <w:r w:rsidR="00F555E8" w:rsidRPr="0095162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555E8" w:rsidRPr="00F555E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svyazany</w:t>
        </w:r>
        <w:r w:rsidR="00F555E8" w:rsidRPr="0095162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555E8" w:rsidRPr="00F555E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</w:t>
        </w:r>
        <w:r w:rsidR="00F555E8" w:rsidRPr="0095162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555E8" w:rsidRPr="00F555E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kachestvom</w:t>
        </w:r>
        <w:r w:rsidR="00F555E8" w:rsidRPr="0095162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555E8" w:rsidRPr="00F555E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vzaimodeystviya</w:t>
        </w:r>
        <w:r w:rsidR="00F555E8" w:rsidRPr="0095162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555E8" w:rsidRPr="00F555E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detey</w:t>
        </w:r>
        <w:r w:rsidR="00F555E8" w:rsidRPr="0095162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555E8" w:rsidRPr="00F555E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</w:t>
        </w:r>
        <w:r w:rsidR="00F555E8" w:rsidRPr="0095162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555E8" w:rsidRPr="00F555E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doshkolnyh</w:t>
        </w:r>
      </w:hyperlink>
      <w:r w:rsidR="00F555E8" w:rsidRPr="00951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5E8" w:rsidRPr="00F555E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обращения: 18.02.2025).</w:t>
      </w:r>
    </w:p>
    <w:sectPr w:rsidR="00601EDE" w:rsidRPr="004C2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C32DA"/>
    <w:multiLevelType w:val="hybridMultilevel"/>
    <w:tmpl w:val="87BCC28A"/>
    <w:lvl w:ilvl="0" w:tplc="218A28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D5"/>
    <w:rsid w:val="00022356"/>
    <w:rsid w:val="000257B3"/>
    <w:rsid w:val="00034E08"/>
    <w:rsid w:val="00053E4B"/>
    <w:rsid w:val="00066374"/>
    <w:rsid w:val="000717C6"/>
    <w:rsid w:val="00072E6F"/>
    <w:rsid w:val="00081141"/>
    <w:rsid w:val="00087AE9"/>
    <w:rsid w:val="0009603E"/>
    <w:rsid w:val="000B7402"/>
    <w:rsid w:val="000C5F4D"/>
    <w:rsid w:val="000E35C5"/>
    <w:rsid w:val="00130E0C"/>
    <w:rsid w:val="00141667"/>
    <w:rsid w:val="00156598"/>
    <w:rsid w:val="00157B8E"/>
    <w:rsid w:val="00165355"/>
    <w:rsid w:val="00183BF5"/>
    <w:rsid w:val="00191128"/>
    <w:rsid w:val="001D3639"/>
    <w:rsid w:val="001E1570"/>
    <w:rsid w:val="001F1E32"/>
    <w:rsid w:val="001F78FB"/>
    <w:rsid w:val="002356A5"/>
    <w:rsid w:val="00271097"/>
    <w:rsid w:val="002715A8"/>
    <w:rsid w:val="002A7BB0"/>
    <w:rsid w:val="002B4B13"/>
    <w:rsid w:val="002C268C"/>
    <w:rsid w:val="00307AD0"/>
    <w:rsid w:val="0031029F"/>
    <w:rsid w:val="0031446F"/>
    <w:rsid w:val="00317672"/>
    <w:rsid w:val="00334A09"/>
    <w:rsid w:val="00351D7D"/>
    <w:rsid w:val="0035268F"/>
    <w:rsid w:val="00394107"/>
    <w:rsid w:val="00394148"/>
    <w:rsid w:val="003A2E38"/>
    <w:rsid w:val="003B18C6"/>
    <w:rsid w:val="003E630A"/>
    <w:rsid w:val="003E7998"/>
    <w:rsid w:val="003F4DC4"/>
    <w:rsid w:val="00400AB0"/>
    <w:rsid w:val="00445FCE"/>
    <w:rsid w:val="004662F3"/>
    <w:rsid w:val="00466C35"/>
    <w:rsid w:val="004A302F"/>
    <w:rsid w:val="004C2D35"/>
    <w:rsid w:val="004C7EF8"/>
    <w:rsid w:val="004E09B5"/>
    <w:rsid w:val="004E2714"/>
    <w:rsid w:val="00516FF5"/>
    <w:rsid w:val="00526166"/>
    <w:rsid w:val="00567C10"/>
    <w:rsid w:val="00572F17"/>
    <w:rsid w:val="005A7A36"/>
    <w:rsid w:val="005D54E4"/>
    <w:rsid w:val="005E513B"/>
    <w:rsid w:val="005E5EBD"/>
    <w:rsid w:val="00601EDE"/>
    <w:rsid w:val="00603960"/>
    <w:rsid w:val="006300EC"/>
    <w:rsid w:val="00635B6B"/>
    <w:rsid w:val="00683615"/>
    <w:rsid w:val="006844B0"/>
    <w:rsid w:val="006B1661"/>
    <w:rsid w:val="006D480C"/>
    <w:rsid w:val="006E65DE"/>
    <w:rsid w:val="00710AB5"/>
    <w:rsid w:val="00712607"/>
    <w:rsid w:val="00713B82"/>
    <w:rsid w:val="00726366"/>
    <w:rsid w:val="00727559"/>
    <w:rsid w:val="0073169A"/>
    <w:rsid w:val="00752457"/>
    <w:rsid w:val="00773C62"/>
    <w:rsid w:val="00774806"/>
    <w:rsid w:val="007A340E"/>
    <w:rsid w:val="007B7E85"/>
    <w:rsid w:val="008118FC"/>
    <w:rsid w:val="00827358"/>
    <w:rsid w:val="00856020"/>
    <w:rsid w:val="008641F7"/>
    <w:rsid w:val="0088006F"/>
    <w:rsid w:val="008818A8"/>
    <w:rsid w:val="0088465E"/>
    <w:rsid w:val="008A3EA8"/>
    <w:rsid w:val="008C7F7A"/>
    <w:rsid w:val="00923032"/>
    <w:rsid w:val="0094317B"/>
    <w:rsid w:val="00951623"/>
    <w:rsid w:val="0096263A"/>
    <w:rsid w:val="009656D6"/>
    <w:rsid w:val="00990EAF"/>
    <w:rsid w:val="00997FC3"/>
    <w:rsid w:val="009A4468"/>
    <w:rsid w:val="009B4816"/>
    <w:rsid w:val="009D2E4B"/>
    <w:rsid w:val="009D60C0"/>
    <w:rsid w:val="00A272D3"/>
    <w:rsid w:val="00A2745E"/>
    <w:rsid w:val="00A52FB4"/>
    <w:rsid w:val="00A60BF0"/>
    <w:rsid w:val="00AA33A0"/>
    <w:rsid w:val="00AB0E25"/>
    <w:rsid w:val="00AC2CB0"/>
    <w:rsid w:val="00AE63EE"/>
    <w:rsid w:val="00AF0BA0"/>
    <w:rsid w:val="00B24284"/>
    <w:rsid w:val="00B4385A"/>
    <w:rsid w:val="00B444D5"/>
    <w:rsid w:val="00B4618C"/>
    <w:rsid w:val="00B62BAC"/>
    <w:rsid w:val="00B75BF1"/>
    <w:rsid w:val="00B92330"/>
    <w:rsid w:val="00BA1739"/>
    <w:rsid w:val="00BA1FBC"/>
    <w:rsid w:val="00BC699D"/>
    <w:rsid w:val="00BD2614"/>
    <w:rsid w:val="00BE0661"/>
    <w:rsid w:val="00BE185B"/>
    <w:rsid w:val="00C05F6E"/>
    <w:rsid w:val="00C264D7"/>
    <w:rsid w:val="00C43B17"/>
    <w:rsid w:val="00C45E0A"/>
    <w:rsid w:val="00C539EF"/>
    <w:rsid w:val="00CC3107"/>
    <w:rsid w:val="00D50855"/>
    <w:rsid w:val="00D872C5"/>
    <w:rsid w:val="00DA194B"/>
    <w:rsid w:val="00DA775E"/>
    <w:rsid w:val="00DC3005"/>
    <w:rsid w:val="00DD2D20"/>
    <w:rsid w:val="00DD4A94"/>
    <w:rsid w:val="00E560E2"/>
    <w:rsid w:val="00E57DF6"/>
    <w:rsid w:val="00E726FE"/>
    <w:rsid w:val="00E82EE1"/>
    <w:rsid w:val="00E83914"/>
    <w:rsid w:val="00E87139"/>
    <w:rsid w:val="00EB283D"/>
    <w:rsid w:val="00EC2A35"/>
    <w:rsid w:val="00ED5F27"/>
    <w:rsid w:val="00F366C1"/>
    <w:rsid w:val="00F555E8"/>
    <w:rsid w:val="00F762DB"/>
    <w:rsid w:val="00F8338E"/>
    <w:rsid w:val="00FA2863"/>
    <w:rsid w:val="00FB2977"/>
    <w:rsid w:val="00FC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35A88"/>
  <w15:chartTrackingRefBased/>
  <w15:docId w15:val="{4311FDE8-CD0D-4482-8ED8-9CFBE9F3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44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44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A33A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2735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27358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2A7BB0"/>
    <w:pPr>
      <w:ind w:left="720"/>
      <w:contextualSpacing/>
    </w:pPr>
  </w:style>
  <w:style w:type="character" w:customStyle="1" w:styleId="anchor-text">
    <w:name w:val="anchor-text"/>
    <w:basedOn w:val="a0"/>
    <w:rsid w:val="00601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ssaho.2023.10061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51224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ichkina.katerina@yandex.ru" TargetMode="External"/><Relationship Id="rId11" Type="http://schemas.openxmlformats.org/officeDocument/2006/relationships/hyperlink" Target="https://cyberleninka.ru/article/n/kak-usloviya-deyatelnosti-rabota-vospitateley-i-aktivnost-detey-svyazany-s-kachestvom-vzaimodeystviya-detey-v-doshkolnyh" TargetMode="External"/><Relationship Id="rId5" Type="http://schemas.openxmlformats.org/officeDocument/2006/relationships/hyperlink" Target="mailto:yaichkina.katerina@yandex.ru" TargetMode="External"/><Relationship Id="rId10" Type="http://schemas.openxmlformats.org/officeDocument/2006/relationships/hyperlink" Target="https://&#1086;&#1080;&#1088;&#1086;.&#1088;&#1092;/wp-content/uploads/2023/11/Sbornik-pamyati-Labejkinoj_23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article/n/primenenie-igrovyh-tehnologiy-v-praktike-doshkolnogo-obrazo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Vconst</cp:lastModifiedBy>
  <cp:revision>36</cp:revision>
  <dcterms:created xsi:type="dcterms:W3CDTF">2025-02-17T12:20:00Z</dcterms:created>
  <dcterms:modified xsi:type="dcterms:W3CDTF">2025-02-19T04:21:00Z</dcterms:modified>
</cp:coreProperties>
</file>