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1B" w:rsidRPr="00C9247B" w:rsidRDefault="00C9247B">
      <w:pPr>
        <w:rPr>
          <w:rFonts w:ascii="Times New Roman" w:hAnsi="Times New Roman" w:cs="Times New Roman"/>
          <w:sz w:val="36"/>
          <w:szCs w:val="36"/>
        </w:rPr>
      </w:pPr>
      <w:r w:rsidRPr="00C9247B">
        <w:rPr>
          <w:rFonts w:ascii="Times New Roman" w:hAnsi="Times New Roman" w:cs="Times New Roman"/>
          <w:sz w:val="36"/>
          <w:szCs w:val="36"/>
        </w:rPr>
        <w:t>Школьники России изучают основы функциональной грамотности.</w:t>
      </w:r>
    </w:p>
    <w:p w:rsidR="00C9247B" w:rsidRPr="00C9247B" w:rsidRDefault="00C9247B" w:rsidP="00C9247B">
      <w:pPr>
        <w:rPr>
          <w:rFonts w:ascii="Times New Roman" w:hAnsi="Times New Roman" w:cs="Times New Roman"/>
          <w:sz w:val="32"/>
          <w:szCs w:val="32"/>
        </w:rPr>
      </w:pPr>
      <w:r w:rsidRPr="00C9247B">
        <w:rPr>
          <w:rFonts w:ascii="Times New Roman" w:hAnsi="Times New Roman" w:cs="Times New Roman"/>
          <w:sz w:val="32"/>
          <w:szCs w:val="32"/>
        </w:rPr>
        <w:t>Формирование функциональной грамотности младших школьников – одна из важнейших задач современного образования.  В быстро меняющемся мире, где социальные институты и государственные структуры претерпевают постоянную эволюцию,  понятие функциональной грамотности приобретает всё большую актуальность.  Она уже не просто синоним умения читать и писать, а представляет собой значительно более широкое понятие – способность человека эффективно использовать приобретённые знания, умения и навыки для решения самых разнообразных задач в различных сферах жизни.  Это не просто пассивное обладание информацией, а активное её применение в контексте реальных ситуаций, будь то  повседневная жизнь, профессиональная деятельность или социальные взаимодействия.  По мнению выдающегося психолога Алексея Алексеевича Леонтьева, функционально грамотный человек – это тот, кто способен адаптироваться к меняющимся условиям,  использовать свой интеллектуальный потенциал для решения проблем и достижения целей.</w:t>
      </w:r>
    </w:p>
    <w:p w:rsidR="00C9247B" w:rsidRPr="00C9247B" w:rsidRDefault="00C9247B" w:rsidP="00C9247B">
      <w:pPr>
        <w:rPr>
          <w:rFonts w:ascii="Times New Roman" w:hAnsi="Times New Roman" w:cs="Times New Roman"/>
          <w:sz w:val="32"/>
          <w:szCs w:val="32"/>
        </w:rPr>
      </w:pPr>
      <w:r w:rsidRPr="00C9247B">
        <w:rPr>
          <w:rFonts w:ascii="Times New Roman" w:hAnsi="Times New Roman" w:cs="Times New Roman"/>
          <w:sz w:val="32"/>
          <w:szCs w:val="32"/>
        </w:rPr>
        <w:t xml:space="preserve">Функциональная грамотность – это сложная, многогранная структура,  состоящая из двух основных компонентов: предметных и интегративных.  Предметные компетенции напрямую связаны с конкретными учебными дисциплинами,  изучаемыми в начальной школе.  Это, прежде всего, языковая грамотность (владение родным языком), литературная грамотность (понимание художественных текстов), математическая грамотность (способность решать математические задачи) и </w:t>
      </w:r>
      <w:proofErr w:type="gramStart"/>
      <w:r w:rsidRPr="00C9247B">
        <w:rPr>
          <w:rFonts w:ascii="Times New Roman" w:hAnsi="Times New Roman" w:cs="Times New Roman"/>
          <w:sz w:val="32"/>
          <w:szCs w:val="32"/>
        </w:rPr>
        <w:t>естественно-научная</w:t>
      </w:r>
      <w:proofErr w:type="gramEnd"/>
      <w:r w:rsidRPr="00C9247B">
        <w:rPr>
          <w:rFonts w:ascii="Times New Roman" w:hAnsi="Times New Roman" w:cs="Times New Roman"/>
          <w:sz w:val="32"/>
          <w:szCs w:val="32"/>
        </w:rPr>
        <w:t xml:space="preserve"> грамотность (понимание основных принципов естественных наук).  Однако,  предметные знания сами по себе недостаточны для  полноценной функциональной грамотности.  Необходимо развитие интегративных компетенций, которые обеспечивают  </w:t>
      </w:r>
      <w:proofErr w:type="spellStart"/>
      <w:r w:rsidRPr="00C9247B">
        <w:rPr>
          <w:rFonts w:ascii="Times New Roman" w:hAnsi="Times New Roman" w:cs="Times New Roman"/>
          <w:sz w:val="32"/>
          <w:szCs w:val="32"/>
        </w:rPr>
        <w:t>межпредметное</w:t>
      </w:r>
      <w:proofErr w:type="spellEnd"/>
      <w:r w:rsidRPr="00C9247B">
        <w:rPr>
          <w:rFonts w:ascii="Times New Roman" w:hAnsi="Times New Roman" w:cs="Times New Roman"/>
          <w:sz w:val="32"/>
          <w:szCs w:val="32"/>
        </w:rPr>
        <w:t xml:space="preserve"> взаимодействие и  способность применять знания </w:t>
      </w:r>
      <w:r w:rsidRPr="00C9247B">
        <w:rPr>
          <w:rFonts w:ascii="Times New Roman" w:hAnsi="Times New Roman" w:cs="Times New Roman"/>
          <w:sz w:val="32"/>
          <w:szCs w:val="32"/>
        </w:rPr>
        <w:lastRenderedPageBreak/>
        <w:t>на практике. К таким компетенциям относятся коммуникативная грамотность (умение эффективно общаться и взаимодействовать с другими людьми), читательская грамотность (умение понимать и интерпретировать различные тексты), информационная грамотность (умение находить, оценивать и использовать информацию из различных источников) и социальная грамотность (понимание социальных норм и умение  ориентироваться в социальных ситуациях).</w:t>
      </w:r>
    </w:p>
    <w:p w:rsidR="00C9247B" w:rsidRPr="00C9247B" w:rsidRDefault="00C9247B" w:rsidP="00C9247B">
      <w:pPr>
        <w:rPr>
          <w:rFonts w:ascii="Times New Roman" w:hAnsi="Times New Roman" w:cs="Times New Roman"/>
          <w:sz w:val="32"/>
          <w:szCs w:val="32"/>
        </w:rPr>
      </w:pPr>
      <w:r w:rsidRPr="00C9247B">
        <w:rPr>
          <w:rFonts w:ascii="Times New Roman" w:hAnsi="Times New Roman" w:cs="Times New Roman"/>
          <w:sz w:val="32"/>
          <w:szCs w:val="32"/>
        </w:rPr>
        <w:t xml:space="preserve">Практика показывает, что  многие младшие школьники испытывают определённые трудности в овладении функциональной грамотностью.  Эти трудности  часто проявляются в неспособности анализировать информацию, делать обобщения, выдвигать гипотезы и  решать задачи, требующие нестандартного подхода.  Ещё одной серьёзной проблемой является недостаточный уровень смыслового чтения.  Многие дети способны прочитать текст, но не могут извлечь из него  необходимую информацию, понять его смысл и  связать  с уже имеющимися знаниями.  Кроме того,  многие </w:t>
      </w:r>
      <w:proofErr w:type="spellStart"/>
      <w:r w:rsidRPr="00C9247B">
        <w:rPr>
          <w:rFonts w:ascii="Times New Roman" w:hAnsi="Times New Roman" w:cs="Times New Roman"/>
          <w:sz w:val="32"/>
          <w:szCs w:val="32"/>
        </w:rPr>
        <w:t>младшеклассники</w:t>
      </w:r>
      <w:proofErr w:type="spellEnd"/>
      <w:r w:rsidRPr="00C9247B">
        <w:rPr>
          <w:rFonts w:ascii="Times New Roman" w:hAnsi="Times New Roman" w:cs="Times New Roman"/>
          <w:sz w:val="32"/>
          <w:szCs w:val="32"/>
        </w:rPr>
        <w:t xml:space="preserve">  имеют низкий уровень работы с информацией, представленной в нетекстовом формате – графики, диаграммы, таблицы.  Это затрудняет  понимание сложных явлений и процессов.</w:t>
      </w:r>
    </w:p>
    <w:p w:rsidR="00C9247B" w:rsidRPr="00C9247B" w:rsidRDefault="00C9247B" w:rsidP="00C9247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9247B">
        <w:rPr>
          <w:rFonts w:ascii="Times New Roman" w:hAnsi="Times New Roman" w:cs="Times New Roman"/>
          <w:sz w:val="32"/>
          <w:szCs w:val="32"/>
        </w:rPr>
        <w:t>Преодоление этих трудностей требует  целенаправленной работы  как со стороны учителей, так и со стороны родителей.  Учитель играет ключевую роль в формировании функциональной грамотности учащихся.  Он должен  использовать  эффективные  методы и  образовательные технологии, которые стимулируют активное участие детей в учебном процессе, развивают их критическое мышление и  способность к  самостоятельной работе.  Важно  не просто  передавать знания,  а  обучать  умению применять эти знания на практике,  решать  разнообразные  жизненные задачи.  Для этого необходим  интерактивный подход к обучению,  использование  проектных методов,  групповой работы,  игровых технологий и  других  инновационных  методик.</w:t>
      </w:r>
    </w:p>
    <w:p w:rsidR="00C9247B" w:rsidRPr="00C9247B" w:rsidRDefault="00C9247B" w:rsidP="00C9247B">
      <w:pPr>
        <w:rPr>
          <w:rFonts w:ascii="Times New Roman" w:hAnsi="Times New Roman" w:cs="Times New Roman"/>
          <w:sz w:val="32"/>
          <w:szCs w:val="32"/>
        </w:rPr>
      </w:pPr>
    </w:p>
    <w:p w:rsidR="00C9247B" w:rsidRPr="00C9247B" w:rsidRDefault="00C9247B" w:rsidP="00C9247B">
      <w:pPr>
        <w:rPr>
          <w:rFonts w:ascii="Times New Roman" w:hAnsi="Times New Roman" w:cs="Times New Roman"/>
          <w:sz w:val="32"/>
          <w:szCs w:val="32"/>
        </w:rPr>
      </w:pPr>
      <w:r w:rsidRPr="00C9247B">
        <w:rPr>
          <w:rFonts w:ascii="Times New Roman" w:hAnsi="Times New Roman" w:cs="Times New Roman"/>
          <w:sz w:val="32"/>
          <w:szCs w:val="32"/>
        </w:rPr>
        <w:t>Читательская грамотность, как один из важнейших компонентов функциональной грамотности, заслуживает особого внимания.  Она не сводится к простому декодированию текста, а включает в себя  глубокое понимание  его смысла,  умение  критически  оценивать информацию,  выявлять  главную идею и  соотносить  прочитанное  с  личным  опытом.  Развитие читательской грамотности  требует  систематической работы  с различными типами текстов – художественными,  научно-популярными,  информационными.  Важно  прививать  любовь к  чтению,  создавать  благоприятную  атмосферу  для  чтения  и  поощрять  активное  обсуждение  прочитанного.  Именно  практическая работа  с текстом –  анализ,  синтез,  интерпретация –  позволяют  развивать  глубокое  понимание  языка и  формировать  высокий  уровень  читательской  грамотности.  В  целом,  формирование функциональной грамотности – это  длительный и  сложный  процесс,  требующий  системной работы  всех  участников  образовательного  процесса.  Только  совместными  усилиями  мы  можем  подготовить  детей  к  успешной  жизни  в  современном  мире.</w:t>
      </w:r>
    </w:p>
    <w:sectPr w:rsidR="00C9247B" w:rsidRPr="00C9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7B"/>
    <w:rsid w:val="0096521B"/>
    <w:rsid w:val="009811C2"/>
    <w:rsid w:val="00C9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4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2025-07-14T12:47:00Z</dcterms:created>
  <dcterms:modified xsi:type="dcterms:W3CDTF">2025-07-14T12:56:00Z</dcterms:modified>
</cp:coreProperties>
</file>