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A172C">
      <w:pPr>
        <w:pStyle w:val="6"/>
        <w:shd w:val="clear" w:color="auto" w:fill="FFFFFF"/>
        <w:spacing w:before="12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Fonts w:eastAsia="Times New Roman"/>
          <w:b/>
        </w:rPr>
        <w:t xml:space="preserve">МУНИЦИПАЛЬНОЕ БЮДЖЕТНОЕ ОБЩЕОБРАЗОВАТЕЛЬНОЕ УЧРЕЖДЕНИЕ «ОБОЯНСКАЯ СРЕДНЯЯ ОБЩЕОБРАЗОВАТЕЛЬНАЯ ШКОЛА </w:t>
      </w:r>
      <w:r>
        <w:rPr>
          <w:rFonts w:ascii="Segoe UI Symbol" w:hAnsi="Segoe UI Symbol" w:eastAsia="Segoe UI Symbol" w:cs="Segoe UI Symbol"/>
          <w:b/>
        </w:rPr>
        <w:t>№</w:t>
      </w:r>
      <w:r>
        <w:rPr>
          <w:rFonts w:eastAsia="Times New Roman"/>
          <w:b/>
        </w:rPr>
        <w:t>1»</w:t>
      </w:r>
    </w:p>
    <w:p w14:paraId="10C7BD6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hd w:val="clear" w:color="auto" w:fill="FFFFFF"/>
        </w:rPr>
      </w:pPr>
    </w:p>
    <w:p w14:paraId="1D2D6E0A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hd w:val="clear" w:color="auto" w:fill="FFFFFF"/>
        </w:rPr>
      </w:pPr>
    </w:p>
    <w:p w14:paraId="377A753A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hd w:val="clear" w:color="auto" w:fill="FFFFFF"/>
        </w:rPr>
      </w:pPr>
    </w:p>
    <w:p w14:paraId="670EDC5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70C0"/>
          <w:sz w:val="72"/>
          <w:szCs w:val="72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70C0"/>
          <w:sz w:val="72"/>
          <w:szCs w:val="72"/>
          <w:shd w:val="clear" w:color="auto" w:fill="FFFFFF"/>
        </w:rPr>
        <w:t>Сборник задач по теме</w:t>
      </w:r>
    </w:p>
    <w:p w14:paraId="3E67A43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C00000"/>
          <w:sz w:val="56"/>
          <w:szCs w:val="56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C00000"/>
          <w:sz w:val="56"/>
          <w:szCs w:val="56"/>
          <w:shd w:val="clear" w:color="auto" w:fill="FFFFFF"/>
        </w:rPr>
        <w:t>«Формула Пика»</w:t>
      </w:r>
    </w:p>
    <w:p w14:paraId="6C4E5E0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hd w:val="clear" w:color="auto" w:fill="FFFFFF"/>
        </w:rPr>
      </w:pPr>
    </w:p>
    <w:p w14:paraId="2A30B302"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</w:rPr>
      </w:pPr>
    </w:p>
    <w:p w14:paraId="06FC1650"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drawing>
          <wp:inline distT="0" distB="0" distL="0" distR="0">
            <wp:extent cx="2876550" cy="2390775"/>
            <wp:effectExtent l="19050" t="0" r="0" b="0"/>
            <wp:docPr id="28" name="Рисунок 1" descr="http://millermaki.com/wp-content/uploads/2014/04/GeorgeMi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 descr="http://millermaki.com/wp-content/uploads/2014/04/GeorgeMill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14B57">
      <w:pPr>
        <w:pStyle w:val="6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="Times New Roman"/>
          <w:b/>
          <w:sz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Георг Александр Пик</w:t>
      </w:r>
    </w:p>
    <w:p w14:paraId="00AD3B75">
      <w:pPr>
        <w:pStyle w:val="6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="Times New Roman"/>
          <w:b/>
          <w:sz w:val="28"/>
        </w:rPr>
        <w:t xml:space="preserve">  </w:t>
      </w:r>
    </w:p>
    <w:p w14:paraId="2DA081D3">
      <w:pPr>
        <w:spacing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2276475" cy="1419225"/>
            <wp:effectExtent l="19050" t="0" r="9525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23" t="20070" r="29048" b="5550"/>
                    <a:stretch>
                      <a:fillRect/>
                    </a:stretch>
                  </pic:blipFill>
                  <pic:spPr>
                    <a:xfrm>
                      <a:off x="0" y="0"/>
                      <a:ext cx="2282449" cy="142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47900" cy="136207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001" t="20508" r="31918" b="12109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36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18ED537">
      <w:pPr>
        <w:spacing w:line="240" w:lineRule="auto"/>
        <w:jc w:val="right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Составил:</w:t>
      </w:r>
    </w:p>
    <w:p w14:paraId="7D2985EF">
      <w:pPr>
        <w:spacing w:line="240" w:lineRule="auto"/>
        <w:jc w:val="right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обучающийся 9Б класса</w:t>
      </w:r>
    </w:p>
    <w:p w14:paraId="6CD567F1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Кирсанов Павел</w:t>
      </w:r>
    </w:p>
    <w:p w14:paraId="483EE9E1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Руководитель:</w:t>
      </w:r>
    </w:p>
    <w:p w14:paraId="15A5BD17"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Воронова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Тамара Ильинична</w:t>
      </w:r>
      <w:bookmarkStart w:id="0" w:name="_GoBack"/>
      <w:bookmarkEnd w:id="0"/>
    </w:p>
    <w:p w14:paraId="5EF63EA1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учитель математики.</w:t>
      </w:r>
    </w:p>
    <w:p w14:paraId="69C8A6AB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2D27FED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2022г.</w:t>
      </w:r>
    </w:p>
    <w:p w14:paraId="74A9C7B9">
      <w:pPr>
        <w:spacing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color w:val="000000"/>
          <w:sz w:val="28"/>
          <w:szCs w:val="28"/>
        </w:rPr>
        <w:t xml:space="preserve">   Рассмотрим решение задач по формуле Пика. Как легко и быстро       можно найти площадь,  используя только данную формулу.</w:t>
      </w:r>
    </w:p>
    <w:p w14:paraId="0370CB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03D455D">
      <w:pPr>
        <w:pStyle w:val="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F555F5B">
      <w:pPr>
        <w:pStyle w:val="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B6F56D7">
      <w:pPr>
        <w:pStyle w:val="6"/>
        <w:spacing w:before="0" w:beforeAutospacing="0" w:after="0" w:afterAutospacing="0"/>
        <w:rPr>
          <w:b/>
          <w:sz w:val="28"/>
          <w:szCs w:val="28"/>
        </w:rPr>
      </w:pPr>
    </w:p>
    <w:p w14:paraId="2E3BA58D">
      <w:pPr>
        <w:pStyle w:val="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514E65A">
      <w:pPr>
        <w:pStyle w:val="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Алгоритм вычисления площади многоугольника </w:t>
      </w:r>
    </w:p>
    <w:p w14:paraId="3866EDEF">
      <w:pPr>
        <w:pStyle w:val="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помощью формулы Пика:</w:t>
      </w:r>
    </w:p>
    <w:p w14:paraId="7F6FA17C">
      <w:pPr>
        <w:pStyle w:val="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DEB2DC0">
      <w:pPr>
        <w:pStyle w:val="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Отметить внутренние и граничные узлы</w:t>
      </w:r>
      <w:r>
        <w:rPr>
          <w:rStyle w:val="4"/>
          <w:sz w:val="28"/>
          <w:szCs w:val="28"/>
        </w:rPr>
        <w:footnoteReference w:id="0"/>
      </w:r>
      <w:r>
        <w:rPr>
          <w:sz w:val="28"/>
          <w:szCs w:val="28"/>
        </w:rPr>
        <w:t>.</w:t>
      </w:r>
    </w:p>
    <w:p w14:paraId="7E1BE41B">
      <w:pPr>
        <w:pStyle w:val="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644E1F74">
      <w:pPr>
        <w:pStyle w:val="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Считаем количество внутренних узлов, граничных узлов. </w:t>
      </w:r>
    </w:p>
    <w:p w14:paraId="464C7B58">
      <w:pPr>
        <w:pStyle w:val="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2BF6B8D1">
      <w:pPr>
        <w:pStyle w:val="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Находим площадь фигуры по формуле: </w:t>
      </w:r>
    </w:p>
    <w:p w14:paraId="2D7FCD31">
      <w:pPr>
        <w:pStyle w:val="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1936A0CD">
      <w:pPr>
        <w:pStyle w:val="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tbl>
      <w:tblPr>
        <w:tblStyle w:val="7"/>
        <w:tblW w:w="0" w:type="auto"/>
        <w:tblInd w:w="11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</w:tblGrid>
      <w:tr w14:paraId="6FA1B1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16CB56">
            <w:pPr>
              <w:pStyle w:val="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14:paraId="26EB2C46">
            <w:pPr>
              <w:pStyle w:val="6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S = </w:t>
            </w:r>
            <w:r>
              <w:rPr>
                <w:b/>
                <w:sz w:val="28"/>
                <w:szCs w:val="28"/>
              </w:rPr>
              <w:t>В + Г : 2 - 1.</w:t>
            </w:r>
          </w:p>
          <w:p w14:paraId="0AE18A7F">
            <w:pPr>
              <w:pStyle w:val="6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48A4AF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544F8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4E5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2C09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6AAB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FB3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80B5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82A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17B7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6F19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A4F6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0B186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C9FDE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728F8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Проверить и решить некоторые задачи на клетчатой бумаге с клетками   размером  1 см </w: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80975" cy="123825"/>
            <wp:effectExtent l="19050" t="0" r="0" b="0"/>
            <wp:docPr id="14" name="Рисунок 1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" descr="\tim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1 см по формуле Пика.</w:t>
      </w:r>
    </w:p>
    <w:p w14:paraId="1BCE56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7B8D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</w:t>
      </w:r>
    </w:p>
    <w:p w14:paraId="655DD7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071B34">
      <w:pPr>
        <w:pStyle w:val="8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Найдите площадь прямоугольника АВС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 .</w:t>
      </w:r>
    </w:p>
    <w:p w14:paraId="77805DE0">
      <w:pPr>
        <w:pStyle w:val="8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1D01897A">
      <w:pPr>
        <w:pStyle w:val="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60325</wp:posOffset>
            </wp:positionV>
            <wp:extent cx="1533525" cy="1476375"/>
            <wp:effectExtent l="19050" t="0" r="9525" b="0"/>
            <wp:wrapSquare wrapText="bothSides"/>
            <wp:docPr id="11" name="Рисунок 2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28"/>
          <w:szCs w:val="28"/>
        </w:rPr>
        <w:t xml:space="preserve">     Решение. </w:t>
      </w:r>
      <w:r>
        <w:rPr>
          <w:rFonts w:ascii="Times New Roman" w:hAnsi="Times New Roman"/>
          <w:sz w:val="28"/>
          <w:szCs w:val="28"/>
        </w:rPr>
        <w:t xml:space="preserve">По формуле Пика: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В +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25" o:spt="75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1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- 1</w:t>
      </w:r>
      <w:r>
        <w:rPr>
          <w:rFonts w:ascii="Times New Roman" w:hAnsi="Times New Roman"/>
          <w:b/>
          <w:sz w:val="28"/>
          <w:szCs w:val="28"/>
        </w:rPr>
        <w:t xml:space="preserve"> .</w:t>
      </w:r>
    </w:p>
    <w:p w14:paraId="6D2B2C1E">
      <w:pPr>
        <w:pStyle w:val="6"/>
        <w:spacing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= 8,    Г = 6</w:t>
      </w:r>
    </w:p>
    <w:p w14:paraId="56234136">
      <w:pPr>
        <w:pStyle w:val="6"/>
        <w:spacing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8 + 6/2 – 1 = 10 (см²)</w:t>
      </w:r>
    </w:p>
    <w:p w14:paraId="14C990EC">
      <w:pPr>
        <w:pStyle w:val="6"/>
        <w:spacing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Ответ: 10 см².</w:t>
      </w:r>
    </w:p>
    <w:p w14:paraId="754F33EF">
      <w:pPr>
        <w:pStyle w:val="6"/>
        <w:spacing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14:paraId="2EA77545">
      <w:pPr>
        <w:pStyle w:val="6"/>
        <w:spacing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14:paraId="4CBD70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2</w:t>
      </w:r>
    </w:p>
    <w:p w14:paraId="4D700FF4">
      <w:pPr>
        <w:pStyle w:val="6"/>
        <w:spacing w:beforeAutospacing="0" w:after="0" w:afterAutospacing="0" w:line="360" w:lineRule="auto"/>
        <w:ind w:left="360"/>
        <w:jc w:val="center"/>
        <w:rPr>
          <w:sz w:val="28"/>
          <w:szCs w:val="28"/>
        </w:rPr>
      </w:pPr>
    </w:p>
    <w:p w14:paraId="34519217">
      <w:pPr>
        <w:pStyle w:val="8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Найдите площадь параллелограмма АВС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0B00926D">
      <w:pPr>
        <w:pStyle w:val="8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2DF3439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83820</wp:posOffset>
            </wp:positionV>
            <wp:extent cx="1428750" cy="1428750"/>
            <wp:effectExtent l="19050" t="0" r="0" b="0"/>
            <wp:wrapSquare wrapText="bothSides"/>
            <wp:docPr id="3" name="Рисунок 3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28"/>
          <w:szCs w:val="28"/>
        </w:rPr>
        <w:t xml:space="preserve">        Решение.</w:t>
      </w:r>
      <w:r>
        <w:rPr>
          <w:rFonts w:ascii="Times New Roman" w:hAnsi="Times New Roman"/>
          <w:sz w:val="28"/>
          <w:szCs w:val="28"/>
        </w:rPr>
        <w:t xml:space="preserve"> По формуле Пика: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В +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26" o:spt="75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4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- 1</w:t>
      </w:r>
      <w:r>
        <w:rPr>
          <w:rFonts w:ascii="Times New Roman" w:hAnsi="Times New Roman"/>
          <w:b/>
          <w:sz w:val="28"/>
          <w:szCs w:val="28"/>
        </w:rPr>
        <w:t xml:space="preserve"> .</w:t>
      </w:r>
    </w:p>
    <w:p w14:paraId="476EFFDA">
      <w:pPr>
        <w:pStyle w:val="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= 6,     Г = 6</w:t>
      </w:r>
    </w:p>
    <w:p w14:paraId="6A8E112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6 + 6/2 – 1 = 8 (см²)</w:t>
      </w:r>
    </w:p>
    <w:p w14:paraId="4B261883">
      <w:pPr>
        <w:pStyle w:val="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6EA19DE">
      <w:pPr>
        <w:pStyle w:val="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Ответ: 8 см².</w:t>
      </w:r>
    </w:p>
    <w:p w14:paraId="606CA4A2">
      <w:pPr>
        <w:pStyle w:val="8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2A9B32">
      <w:pPr>
        <w:pStyle w:val="8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DF98F1">
      <w:pPr>
        <w:pStyle w:val="8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1B754F">
      <w:pPr>
        <w:pStyle w:val="8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1361D1">
      <w:pPr>
        <w:pStyle w:val="8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F07865">
      <w:pPr>
        <w:pStyle w:val="8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698A9A">
      <w:pPr>
        <w:pStyle w:val="8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3</w:t>
      </w:r>
    </w:p>
    <w:p w14:paraId="78199CC4">
      <w:pPr>
        <w:pStyle w:val="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D9BDC16">
      <w:pPr>
        <w:pStyle w:val="8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Найдите площадь треугольника АВС.</w:t>
      </w:r>
    </w:p>
    <w:p w14:paraId="5E0EBF56">
      <w:pPr>
        <w:pStyle w:val="8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4B7BC780">
      <w:pPr>
        <w:pStyle w:val="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A3079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31115</wp:posOffset>
            </wp:positionV>
            <wp:extent cx="1543050" cy="1533525"/>
            <wp:effectExtent l="19050" t="0" r="0" b="0"/>
            <wp:wrapSquare wrapText="bothSides"/>
            <wp:docPr id="4" name="Рисунок 4" descr="сканирование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сканирование000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28"/>
          <w:szCs w:val="28"/>
        </w:rPr>
        <w:t xml:space="preserve">            Решение.</w:t>
      </w:r>
      <w:r>
        <w:rPr>
          <w:rFonts w:ascii="Times New Roman" w:hAnsi="Times New Roman"/>
          <w:sz w:val="28"/>
          <w:szCs w:val="28"/>
        </w:rPr>
        <w:t xml:space="preserve"> По формуле Пика: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В +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27" o:spt="75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6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- 1</w:t>
      </w:r>
      <w:r>
        <w:rPr>
          <w:rFonts w:ascii="Times New Roman" w:hAnsi="Times New Roman"/>
          <w:b/>
          <w:sz w:val="28"/>
          <w:szCs w:val="28"/>
        </w:rPr>
        <w:t xml:space="preserve"> .</w:t>
      </w:r>
    </w:p>
    <w:p w14:paraId="100A91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= 6,     Г = 5</w:t>
      </w:r>
    </w:p>
    <w:p w14:paraId="1EB45D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6 + 5/2 – 1 = 7, 5 (см²)</w:t>
      </w:r>
    </w:p>
    <w:p w14:paraId="213FC0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628C3A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Ответ: 7,5 см².</w:t>
      </w:r>
    </w:p>
    <w:p w14:paraId="30428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494D1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EDB7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C65E5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E63C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4</w:t>
      </w:r>
    </w:p>
    <w:p w14:paraId="74CF57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9FC0F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24C1EDF">
      <w:pPr>
        <w:pStyle w:val="8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Найдите площадь четырёхугольника АВС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B43C4C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13561B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44E4A1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118745</wp:posOffset>
            </wp:positionV>
            <wp:extent cx="1552575" cy="1552575"/>
            <wp:effectExtent l="19050" t="0" r="9525" b="0"/>
            <wp:wrapSquare wrapText="bothSides"/>
            <wp:docPr id="5" name="Рисунок 5" descr="сканирование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сканирование00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</w:t>
      </w:r>
    </w:p>
    <w:p w14:paraId="793803B8">
      <w:pPr>
        <w:pStyle w:val="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Решение. </w:t>
      </w:r>
      <w:r>
        <w:rPr>
          <w:rFonts w:ascii="Times New Roman" w:hAnsi="Times New Roman"/>
          <w:sz w:val="28"/>
          <w:szCs w:val="28"/>
        </w:rPr>
        <w:t xml:space="preserve">По формуле Пика: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В +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28" o:spt="75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8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- 1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9143CCC">
      <w:pPr>
        <w:pStyle w:val="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= 5,     Г = 7</w:t>
      </w:r>
    </w:p>
    <w:p w14:paraId="38B173D2">
      <w:pPr>
        <w:pStyle w:val="8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5 + 7/2 – 1 = 7, 5 (см²)                                                             </w:t>
      </w:r>
    </w:p>
    <w:p w14:paraId="75889DD1">
      <w:pPr>
        <w:pStyle w:val="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5F86FF">
      <w:pPr>
        <w:pStyle w:val="8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>Ответ: 7,5 см².</w:t>
      </w:r>
    </w:p>
    <w:p w14:paraId="0C52147C">
      <w:pPr>
        <w:pStyle w:val="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FF66B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4183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44BB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5</w:t>
      </w:r>
    </w:p>
    <w:p w14:paraId="0248D556">
      <w:pPr>
        <w:pStyle w:val="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33F9F4F">
      <w:pPr>
        <w:pStyle w:val="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клетчатой бумаге с клетками размером 1 см </w:t>
      </w:r>
      <w:r>
        <w:rPr>
          <w:rFonts w:ascii="Times New Roman" w:hAnsi="Times New Roman"/>
          <w:b/>
          <w:sz w:val="28"/>
          <w:szCs w:val="28"/>
          <w:lang w:eastAsia="ru-RU"/>
        </w:rPr>
        <w:drawing>
          <wp:inline distT="0" distB="0" distL="0" distR="0">
            <wp:extent cx="180975" cy="123825"/>
            <wp:effectExtent l="19050" t="0" r="0" b="0"/>
            <wp:docPr id="7" name="Рисунок 27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7" descr="\tim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>1 см изображен треугольник. Найдите его площадь в квадратных сантиметрах.</w:t>
      </w:r>
    </w:p>
    <w:p w14:paraId="2F2381A7">
      <w:pPr>
        <w:pStyle w:val="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B39B967">
      <w:pPr>
        <w:pStyle w:val="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EEE1F7B">
      <w:pPr>
        <w:pStyle w:val="6"/>
        <w:spacing w:beforeAutospacing="0" w:after="0" w:afterAutospacing="0" w:line="360" w:lineRule="auto"/>
        <w:ind w:left="644"/>
        <w:jc w:val="both"/>
        <w:rPr>
          <w:b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116205</wp:posOffset>
            </wp:positionV>
            <wp:extent cx="1783080" cy="2057400"/>
            <wp:effectExtent l="19050" t="0" r="7620" b="0"/>
            <wp:wrapSquare wrapText="bothSides"/>
            <wp:docPr id="6" name="Рисунок 6" descr="pic.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pic.105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</w:rPr>
        <w:t>Решение.</w:t>
      </w:r>
      <w:r>
        <w:rPr>
          <w:sz w:val="28"/>
          <w:szCs w:val="28"/>
        </w:rPr>
        <w:t xml:space="preserve"> По формуле Пика: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В + </w:t>
      </w:r>
      <w:r>
        <w:rPr>
          <w:position w:val="-24"/>
          <w:sz w:val="28"/>
          <w:szCs w:val="28"/>
        </w:rPr>
        <w:object>
          <v:shape id="_x0000_i1029" o:spt="75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1">
            <o:LockedField>false</o:LockedField>
          </o:OLEObject>
        </w:object>
      </w:r>
      <w:r>
        <w:rPr>
          <w:sz w:val="28"/>
          <w:szCs w:val="28"/>
        </w:rPr>
        <w:t xml:space="preserve"> - 1</w:t>
      </w:r>
      <w:r>
        <w:rPr>
          <w:b/>
          <w:sz w:val="28"/>
          <w:szCs w:val="28"/>
        </w:rPr>
        <w:t xml:space="preserve"> .</w:t>
      </w:r>
    </w:p>
    <w:p w14:paraId="24063C7B">
      <w:pPr>
        <w:pStyle w:val="6"/>
        <w:spacing w:beforeAutospacing="0" w:after="0" w:afterAutospacing="0" w:line="360" w:lineRule="auto"/>
        <w:ind w:left="64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= 12,    Г = 6</w:t>
      </w:r>
    </w:p>
    <w:p w14:paraId="138CC7EE">
      <w:pPr>
        <w:pStyle w:val="6"/>
        <w:spacing w:beforeAutospacing="0" w:after="0" w:afterAutospacing="0" w:line="360" w:lineRule="auto"/>
        <w:ind w:left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12 + 6/2 – 1 = 14 (см²)</w:t>
      </w:r>
    </w:p>
    <w:p w14:paraId="53F76E84">
      <w:pPr>
        <w:pStyle w:val="6"/>
        <w:spacing w:beforeAutospacing="0" w:after="0" w:afterAutospacing="0" w:line="360" w:lineRule="auto"/>
        <w:ind w:left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Ответ: 14 (см²)</w:t>
      </w:r>
    </w:p>
    <w:p w14:paraId="2478A23C">
      <w:pPr>
        <w:pStyle w:val="6"/>
        <w:spacing w:beforeAutospacing="0" w:after="0" w:afterAutospacing="0" w:line="360" w:lineRule="auto"/>
        <w:ind w:left="284"/>
        <w:jc w:val="both"/>
        <w:rPr>
          <w:sz w:val="28"/>
          <w:szCs w:val="28"/>
        </w:rPr>
      </w:pPr>
    </w:p>
    <w:p w14:paraId="6A373B0C">
      <w:pPr>
        <w:pStyle w:val="8"/>
        <w:spacing w:before="100" w:beforeAutospacing="1" w:after="0" w:line="360" w:lineRule="auto"/>
        <w:ind w:left="0"/>
        <w:rPr>
          <w:rFonts w:ascii="Times New Roman" w:hAnsi="Times New Roman"/>
          <w:sz w:val="28"/>
          <w:szCs w:val="28"/>
        </w:rPr>
      </w:pPr>
    </w:p>
    <w:p w14:paraId="43AA28A4">
      <w:pPr>
        <w:pStyle w:val="8"/>
        <w:spacing w:before="100" w:beforeAutospacing="1" w:after="0" w:line="360" w:lineRule="auto"/>
        <w:ind w:left="0"/>
        <w:rPr>
          <w:rFonts w:ascii="Times New Roman" w:hAnsi="Times New Roman"/>
          <w:sz w:val="28"/>
          <w:szCs w:val="28"/>
        </w:rPr>
      </w:pPr>
    </w:p>
    <w:p w14:paraId="6CC1A7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6</w:t>
      </w:r>
    </w:p>
    <w:p w14:paraId="58D1E7B4">
      <w:pPr>
        <w:pStyle w:val="8"/>
        <w:spacing w:before="100" w:beforeAutospacing="1" w:after="0" w:line="360" w:lineRule="auto"/>
        <w:ind w:left="0"/>
        <w:rPr>
          <w:rFonts w:ascii="Times New Roman" w:hAnsi="Times New Roman"/>
          <w:sz w:val="28"/>
          <w:szCs w:val="28"/>
        </w:rPr>
      </w:pPr>
    </w:p>
    <w:p w14:paraId="66287929">
      <w:pPr>
        <w:pStyle w:val="8"/>
        <w:spacing w:before="100" w:beforeAutospacing="1"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клетчатой бумаге с клетками размером 1 см </w:t>
      </w:r>
      <w:r>
        <w:rPr>
          <w:rFonts w:ascii="Times New Roman" w:hAnsi="Times New Roman"/>
          <w:b/>
          <w:sz w:val="28"/>
          <w:szCs w:val="28"/>
          <w:lang w:eastAsia="ru-RU"/>
        </w:rPr>
        <w:drawing>
          <wp:inline distT="0" distB="0" distL="0" distR="0">
            <wp:extent cx="180975" cy="123825"/>
            <wp:effectExtent l="19050" t="0" r="0" b="0"/>
            <wp:docPr id="10" name="Рисунок 74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74" descr="\tim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>1 см изображена трапеция. Найдите её площадь в квадратных сантиметрах.</w:t>
      </w:r>
    </w:p>
    <w:p w14:paraId="1C34B336">
      <w:pPr>
        <w:pStyle w:val="8"/>
        <w:spacing w:before="100" w:beforeAutospacing="1"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0963F1F9">
      <w:pPr>
        <w:pStyle w:val="8"/>
        <w:spacing w:before="100" w:beforeAutospacing="1" w:after="0"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135255</wp:posOffset>
            </wp:positionV>
            <wp:extent cx="2541270" cy="1600200"/>
            <wp:effectExtent l="19050" t="0" r="0" b="0"/>
            <wp:wrapSquare wrapText="bothSides"/>
            <wp:docPr id="2" name="Рисунок 7" descr="pic.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pic.148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28"/>
          <w:szCs w:val="28"/>
        </w:rPr>
        <w:t>Решение.</w:t>
      </w:r>
      <w:r>
        <w:rPr>
          <w:rFonts w:ascii="Times New Roman" w:hAnsi="Times New Roman"/>
          <w:sz w:val="28"/>
          <w:szCs w:val="28"/>
        </w:rPr>
        <w:t xml:space="preserve"> Воспользуемся формулой Пика:</w:t>
      </w:r>
    </w:p>
    <w:p w14:paraId="3FF3B8BA">
      <w:pPr>
        <w:spacing w:before="100" w:beforeAutospacing="1"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=  12,  Г = 17</w:t>
      </w:r>
    </w:p>
    <w:p w14:paraId="0998F17F">
      <w:pPr>
        <w:pStyle w:val="8"/>
        <w:spacing w:before="100" w:beforeAutospacing="1" w:after="0"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12 + 17/2 – 1 = 19, 5 (см²)</w:t>
      </w:r>
    </w:p>
    <w:p w14:paraId="6AE1F363">
      <w:pPr>
        <w:pStyle w:val="8"/>
        <w:spacing w:before="100" w:beforeAutospacing="1" w:after="0" w:line="36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Ответ: 19,5  (см²)</w:t>
      </w:r>
    </w:p>
    <w:p w14:paraId="0F26482B">
      <w:pPr>
        <w:spacing w:before="100" w:beforeAutospacing="1"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45A74C4B">
      <w:pPr>
        <w:pStyle w:val="8"/>
        <w:spacing w:before="100" w:beforeAutospacing="1" w:after="0" w:line="36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Формула Пика  поможет нам и для решения геометрических задач с практическим содержанием.</w:t>
      </w:r>
    </w:p>
    <w:p w14:paraId="76116D47">
      <w:pPr>
        <w:pStyle w:val="8"/>
        <w:spacing w:before="100" w:beforeAutospacing="1" w:after="0" w:line="360" w:lineRule="auto"/>
        <w:ind w:left="644"/>
        <w:jc w:val="center"/>
        <w:rPr>
          <w:rFonts w:ascii="Times New Roman" w:hAnsi="Times New Roman"/>
          <w:sz w:val="28"/>
          <w:szCs w:val="28"/>
        </w:rPr>
      </w:pPr>
    </w:p>
    <w:p w14:paraId="075B76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7</w:t>
      </w:r>
    </w:p>
    <w:p w14:paraId="6C3EF075">
      <w:pPr>
        <w:pStyle w:val="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Найдите площадь лесного массива (в м²), изображённого на плане с квадратной сеткой </w:t>
      </w:r>
    </w:p>
    <w:p w14:paraId="6FC211C0">
      <w:pPr>
        <w:pStyle w:val="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× 1 (см) в масштабе 1 см – 200 м .</w:t>
      </w:r>
    </w:p>
    <w:p w14:paraId="33F195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123190</wp:posOffset>
            </wp:positionV>
            <wp:extent cx="2336800" cy="1990725"/>
            <wp:effectExtent l="19050" t="0" r="6350" b="0"/>
            <wp:wrapSquare wrapText="bothSides"/>
            <wp:docPr id="8" name="Рисунок 8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49BC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Решение.</w:t>
      </w:r>
      <w:r>
        <w:rPr>
          <w:rFonts w:ascii="Times New Roman" w:hAnsi="Times New Roman"/>
          <w:sz w:val="28"/>
          <w:szCs w:val="28"/>
        </w:rPr>
        <w:t xml:space="preserve"> Найдём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position w:val="-10"/>
          <w:sz w:val="28"/>
          <w:szCs w:val="28"/>
          <w:lang w:val="en-US"/>
        </w:rPr>
        <w:object>
          <v:shape id="_x0000_i1030" o:spt="75" type="#_x0000_t75" style="height:17.25pt;width:6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5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площадь четырёхугольника, изображённого на клетчатой бумаге по формуле Пика:             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В +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1" o:spt="75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7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- 1</w:t>
      </w:r>
    </w:p>
    <w:p w14:paraId="750F02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= 8,  Г = 7.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position w:val="-10"/>
          <w:sz w:val="28"/>
          <w:szCs w:val="28"/>
          <w:lang w:val="en-US"/>
        </w:rPr>
        <w:object>
          <v:shape id="_x0000_i1032" o:spt="75" type="#_x0000_t75" style="height:17.25pt;width:6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8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= 8 + 7/2 – 1 = 10,5 (см²)</w:t>
      </w:r>
    </w:p>
    <w:p w14:paraId="4F7CAD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см² - 200² м²;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40000 · 10,5 = 420 000 (м²)</w:t>
      </w:r>
    </w:p>
    <w:p w14:paraId="05F3939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2DBC7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Ответ:  420 000 м² </w:t>
      </w:r>
    </w:p>
    <w:p w14:paraId="644A549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F0994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8</w:t>
      </w:r>
    </w:p>
    <w:p w14:paraId="0800D8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7AB94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Найдите площадь поля (в м²), изображённого на плане с квадратной сеткой  1 × 1(см) в масштабе 1 см – 200 м. (рис. 11)</w:t>
      </w:r>
    </w:p>
    <w:p w14:paraId="6B371B49">
      <w:pPr>
        <w:pStyle w:val="8"/>
        <w:tabs>
          <w:tab w:val="left" w:pos="1426"/>
        </w:tabs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72A921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394335</wp:posOffset>
            </wp:positionV>
            <wp:extent cx="1818005" cy="1562100"/>
            <wp:effectExtent l="19050" t="0" r="0" b="0"/>
            <wp:wrapSquare wrapText="bothSides"/>
            <wp:docPr id="9" name="Рисунок 9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28"/>
          <w:szCs w:val="28"/>
        </w:rPr>
        <w:t>Решение.</w:t>
      </w:r>
      <w:r>
        <w:rPr>
          <w:rFonts w:ascii="Times New Roman" w:hAnsi="Times New Roman"/>
          <w:sz w:val="28"/>
          <w:szCs w:val="28"/>
        </w:rPr>
        <w:t xml:space="preserve"> Найдём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position w:val="-10"/>
          <w:sz w:val="28"/>
          <w:szCs w:val="28"/>
          <w:lang w:val="en-US"/>
        </w:rPr>
        <w:object>
          <v:shape id="_x0000_i1033" o:spt="75" type="#_x0000_t75" style="height:17.25pt;width:6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31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площадь четырёхугольника, изображённого на клетчатой бумаге по формуле Пика: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В +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4" o:spt="75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3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- 1</w:t>
      </w:r>
    </w:p>
    <w:p w14:paraId="0B7DEE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= 7,  Г = 4.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position w:val="-10"/>
          <w:sz w:val="28"/>
          <w:szCs w:val="28"/>
          <w:lang w:val="en-US"/>
        </w:rPr>
        <w:object>
          <v:shape id="_x0000_i1035" o:spt="75" type="#_x0000_t75" style="height:17.25pt;width:6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4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= 7 + 4/2 – 1 = 8 (см²)</w:t>
      </w:r>
    </w:p>
    <w:p w14:paraId="30C685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см² - 200² м²;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40000 · 8 = 320 000 (м²)</w:t>
      </w:r>
    </w:p>
    <w:p w14:paraId="68680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760C70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Ответ: 320 000 м²                               </w:t>
      </w:r>
    </w:p>
    <w:p w14:paraId="6B7BA46B">
      <w:pPr>
        <w:pStyle w:val="6"/>
        <w:shd w:val="clear" w:color="auto" w:fill="FFFFFF"/>
        <w:spacing w:before="12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 сами убедились, рассматривая решение задач, что если использовать формулу Пика, можно быстро, а главное правильно найти площадь геометрических фигур.</w:t>
      </w:r>
    </w:p>
    <w:p w14:paraId="15380586">
      <w:pPr>
        <w:pStyle w:val="6"/>
        <w:shd w:val="clear" w:color="auto" w:fill="FFFFFF"/>
        <w:spacing w:before="12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14:paraId="1A4D98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9</w:t>
      </w:r>
    </w:p>
    <w:p w14:paraId="11893884">
      <w:pPr>
        <w:pStyle w:val="6"/>
        <w:shd w:val="clear" w:color="auto" w:fill="FFFFFF"/>
        <w:spacing w:before="12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14:paraId="333FE688">
      <w:pPr>
        <w:pStyle w:val="8"/>
        <w:spacing w:after="0" w:line="36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Найдите площадь треугольника </w:t>
      </w: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>ABC</w:t>
      </w:r>
      <w:r>
        <w:rPr>
          <w:rFonts w:ascii="Times New Roman" w:hAnsi="Times New Roman"/>
          <w:b/>
          <w:sz w:val="28"/>
          <w:szCs w:val="28"/>
        </w:rPr>
        <w:t>, считая стороны квадратных клеток равными 1.   (Рис.1)</w:t>
      </w:r>
    </w:p>
    <w:p w14:paraId="70D289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</w: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485900" cy="1504950"/>
            <wp:effectExtent l="19050" t="0" r="0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Рис.2</w: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504950" cy="1504950"/>
            <wp:effectExtent l="19050" t="0" r="0" b="0"/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Рис.3</w: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552575" cy="1504950"/>
            <wp:effectExtent l="19050" t="0" r="9525" b="0"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DF165">
      <w:pPr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D926ABD">
      <w:pPr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3C5B8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1</w:t>
      </w:r>
      <w:r>
        <w:rPr>
          <w:rFonts w:ascii="Times New Roman" w:hAnsi="Times New Roman"/>
          <w:sz w:val="28"/>
          <w:szCs w:val="28"/>
        </w:rPr>
        <w:t xml:space="preserve">. Так как диагональ квадрата со стороной 1 равна 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36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8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, то сторона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AC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треугольника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ABC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равна 5√2 , высота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BH</w:t>
      </w:r>
      <w:r>
        <w:rPr>
          <w:rFonts w:ascii="Times New Roman" w:hAnsi="Times New Roman"/>
          <w:sz w:val="28"/>
          <w:szCs w:val="28"/>
        </w:rPr>
        <w:t>, проведенная к этой стороне, равна  3√2/2. Следовательно, площадь данного треугольника равна 7,5.  (Рис.2)</w:t>
      </w:r>
    </w:p>
    <w:p w14:paraId="7DCB044A">
      <w:pPr>
        <w:spacing w:after="0" w:line="36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Ответ: 7,5.</w:t>
      </w:r>
    </w:p>
    <w:p w14:paraId="6D3C14C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F772A9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74D3D39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2</w:t>
      </w:r>
      <w:r>
        <w:rPr>
          <w:rFonts w:ascii="Times New Roman" w:hAnsi="Times New Roman"/>
          <w:sz w:val="28"/>
          <w:szCs w:val="28"/>
        </w:rPr>
        <w:t xml:space="preserve">. Разобьем данный треугольник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ABC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два треугольника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ABD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BDC</w:t>
      </w:r>
      <w:r>
        <w:rPr>
          <w:rFonts w:ascii="Times New Roman" w:hAnsi="Times New Roman"/>
          <w:sz w:val="28"/>
          <w:szCs w:val="28"/>
        </w:rPr>
        <w:t xml:space="preserve">. Их общая сторона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BD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равна 3, а высоты, к ней проведенные, равны соответственно 1 и 4. Площадь треугольника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ABD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равна 1,5, а площадь треугольника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BDC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равна 6. Площадь треугольника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ABC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равна сумме площадей этих треугольников и, следовательно, равна 7,5. (Рис.3).           </w:t>
      </w:r>
    </w:p>
    <w:p w14:paraId="582A682D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14:paraId="5597AB51">
      <w:pPr>
        <w:spacing w:after="0" w:line="36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Ответ: 7,5.</w:t>
      </w:r>
    </w:p>
    <w:p w14:paraId="613D9D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10</w:t>
      </w:r>
    </w:p>
    <w:p w14:paraId="14FA43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C65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Calibri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Найдите площадь четырехугольника </w:t>
      </w: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>ABCD</w:t>
      </w:r>
      <w:r>
        <w:rPr>
          <w:rFonts w:ascii="Times New Roman" w:hAnsi="Times New Roman"/>
          <w:b/>
          <w:sz w:val="28"/>
          <w:szCs w:val="28"/>
        </w:rPr>
        <w:t xml:space="preserve">, считая стороны квадратных клеток равными 1. </w:t>
      </w:r>
    </w:p>
    <w:p w14:paraId="124F9A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0B0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ACA8D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</w: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714500" cy="1552575"/>
            <wp:effectExtent l="19050" t="0" r="0" b="0"/>
            <wp:docPr id="2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Рис.2 </w: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695450" cy="1552575"/>
            <wp:effectExtent l="19050" t="0" r="0" b="0"/>
            <wp:docPr id="2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E5E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ABF52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F8F8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1</w:t>
      </w:r>
      <w:r>
        <w:rPr>
          <w:rFonts w:ascii="Times New Roman" w:hAnsi="Times New Roman"/>
          <w:sz w:val="28"/>
          <w:szCs w:val="28"/>
        </w:rPr>
        <w:t xml:space="preserve">. Разобьем данный четырехугольник на два треугольника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ACB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ACD</w:t>
      </w:r>
      <w:r>
        <w:rPr>
          <w:rFonts w:ascii="Times New Roman" w:hAnsi="Times New Roman"/>
          <w:sz w:val="28"/>
          <w:szCs w:val="28"/>
        </w:rPr>
        <w:t xml:space="preserve">. Сторона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AC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них общая и равна 2√2.  Высоты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BH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DH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равны   3√2/2. Следовательно, площади этих треугольников равны 3. Значит, площадь четырехугольника равна 6. (Рис.2)</w:t>
      </w:r>
    </w:p>
    <w:p w14:paraId="29148F59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Ответ. 6.</w:t>
      </w:r>
    </w:p>
    <w:p w14:paraId="7F5B94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2E94E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93D09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2C3F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2</w:t>
      </w:r>
      <w:r>
        <w:rPr>
          <w:rFonts w:ascii="Times New Roman" w:hAnsi="Times New Roman"/>
          <w:sz w:val="28"/>
          <w:szCs w:val="28"/>
        </w:rPr>
        <w:t xml:space="preserve">. Площадь данного четырехугольника равна разности площадей треугольников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ABD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CBD</w:t>
      </w:r>
      <w:r>
        <w:rPr>
          <w:rFonts w:ascii="Times New Roman" w:hAnsi="Times New Roman"/>
          <w:sz w:val="28"/>
          <w:szCs w:val="28"/>
        </w:rPr>
        <w:t xml:space="preserve">. В треугольнике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ABD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сторона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BD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равна 3√2 , высота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AH</w:t>
      </w:r>
      <w:r>
        <w:rPr>
          <w:rFonts w:ascii="Times New Roman" w:hAnsi="Times New Roman"/>
          <w:sz w:val="28"/>
          <w:szCs w:val="28"/>
        </w:rPr>
        <w:t xml:space="preserve"> равна  5√2/2. Следовательно, его площадь равна 7,5. В треугольнике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CBD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сторона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BD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равна  3√2, высота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</w:rPr>
        <w:t xml:space="preserve"> равна   √2/2. Следовательно, его площадь равна 1,5. Таким образом, площадь данного четырехугольника равна 6.</w:t>
      </w:r>
    </w:p>
    <w:p w14:paraId="58BE9A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C9164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Ответ. 6.</w:t>
      </w:r>
    </w:p>
    <w:p w14:paraId="62557A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11</w:t>
      </w:r>
    </w:p>
    <w:p w14:paraId="74BA8B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BB69E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Найдите площадь </w:t>
      </w: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сектора, считая стороны квадратных клеток равными 1. В ответе укажите 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π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D4907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</w: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304925" cy="1285875"/>
            <wp:effectExtent l="19050" t="0" r="9525" b="0"/>
            <wp:docPr id="2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Рис.2</w: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323975" cy="1295400"/>
            <wp:effectExtent l="19050" t="0" r="9525" b="0"/>
            <wp:docPr id="2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2AC4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91EE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B0D54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4C318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1</w:t>
      </w:r>
      <w:r>
        <w:rPr>
          <w:rFonts w:ascii="Times New Roman" w:hAnsi="Times New Roman"/>
          <w:sz w:val="28"/>
          <w:szCs w:val="28"/>
        </w:rPr>
        <w:t xml:space="preserve">. Напомним, что площадь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кругового сектора вычисляется по формуле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523875" cy="381000"/>
            <wp:effectExtent l="19050" t="0" r="9525" b="0"/>
            <wp:docPr id="2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радиус круга, </w: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80975" cy="219075"/>
            <wp:effectExtent l="0" t="0" r="0" b="0"/>
            <wp:docPr id="2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- градусная величина угла сектора. В нашем случае </w: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80975" cy="219075"/>
            <wp:effectExtent l="0" t="0" r="0" b="0"/>
            <wp:docPr id="2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= 90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. Радиус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равен √5. Подставляя данные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значения в формулу площади сектора, получим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/>
          <w:i/>
          <w:iCs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5π/4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Откуда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/π = 1,25.    </w:t>
      </w:r>
    </w:p>
    <w:p w14:paraId="0158CAB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9E09DB2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Ответ: 1,25.</w:t>
      </w:r>
    </w:p>
    <w:p w14:paraId="0C7C2B9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1E6DCD8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23CE9662">
      <w:pPr>
        <w:spacing w:after="0" w:line="360" w:lineRule="auto"/>
        <w:jc w:val="right"/>
        <w:rPr>
          <w:sz w:val="28"/>
          <w:szCs w:val="28"/>
        </w:rPr>
      </w:pPr>
    </w:p>
    <w:p w14:paraId="2D9B5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Решение 2</w:t>
      </w:r>
      <w:r>
        <w:rPr>
          <w:rFonts w:ascii="Times New Roman" w:hAnsi="Times New Roman"/>
          <w:sz w:val="28"/>
          <w:szCs w:val="28"/>
        </w:rPr>
        <w:t>. Заметим, что данный сектор является одной четвертой частью круга и, следовательно, его площадь равна одной четвертой площади круга. Площадь круга равна π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радиус круга. В нашем случае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iCs/>
          <w:sz w:val="28"/>
          <w:szCs w:val="28"/>
        </w:rPr>
        <w:t xml:space="preserve"> =√5</w:t>
      </w:r>
      <w:r>
        <w:rPr>
          <w:rFonts w:ascii="Times New Roman" w:hAnsi="Times New Roman"/>
          <w:sz w:val="28"/>
          <w:szCs w:val="28"/>
        </w:rPr>
        <w:t xml:space="preserve"> и, следовательно, площадь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сектора равна 5π/4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Откуда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/π = 1,25.</w:t>
      </w:r>
    </w:p>
    <w:p w14:paraId="3AD4A7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AC53789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Ответ: 1,25.</w:t>
      </w:r>
    </w:p>
    <w:p w14:paraId="43A01B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E445E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AB8D0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12</w:t>
      </w:r>
    </w:p>
    <w:p w14:paraId="6E2DD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5497C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FCBB0E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Найдите площадь </w:t>
      </w: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кольца, считая стороны квадратных клеток равными 1. В ответе укажите    </w:t>
      </w:r>
      <w:r>
        <w:rPr>
          <w:rFonts w:ascii="Times New Roman" w:hAnsi="Times New Roman"/>
          <w:b/>
          <w:position w:val="-24"/>
          <w:sz w:val="28"/>
          <w:szCs w:val="28"/>
          <w:lang w:val="en-US"/>
        </w:rPr>
        <w:object>
          <v:shape id="_x0000_i1037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46">
            <o:LockedField>false</o:LockedField>
          </o:OLEObject>
        </w:object>
      </w:r>
      <w:r>
        <w:rPr>
          <w:rFonts w:ascii="Times New Roman" w:hAnsi="Times New Roman"/>
          <w:b/>
          <w:sz w:val="28"/>
          <w:szCs w:val="28"/>
        </w:rPr>
        <w:t>.</w:t>
      </w:r>
    </w:p>
    <w:p w14:paraId="1F10D1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F04F0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39810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Рис.1.</w: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09675" cy="1181100"/>
            <wp:effectExtent l="19050" t="0" r="9525" b="0"/>
            <wp:docPr id="2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Рис.2.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95400" cy="1181100"/>
            <wp:effectExtent l="1905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24C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63302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2FA01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36C7F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51B4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. Площадь кольца равна разности площадей внешнего и внутреннего кругов. Радиус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внешнего круга равен  2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38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50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, радиус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внутреннего круга равен 2. Следовательно, площадь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S </w:t>
      </w:r>
      <w:r>
        <w:rPr>
          <w:rFonts w:ascii="Times New Roman" w:hAnsi="Times New Roman"/>
          <w:sz w:val="28"/>
          <w:szCs w:val="28"/>
        </w:rPr>
        <w:t>кольца равна 4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39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52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и, следовательно,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40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54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07B91F6">
      <w:pPr>
        <w:spacing w:after="0" w:line="360" w:lineRule="auto"/>
        <w:jc w:val="right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Ответ: 4.</w:t>
      </w:r>
    </w:p>
    <w:p w14:paraId="66942A89">
      <w:pPr>
        <w:rPr>
          <w:sz w:val="28"/>
          <w:szCs w:val="28"/>
        </w:rPr>
      </w:pPr>
    </w:p>
    <w:p w14:paraId="6F0F4A01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443CD2A6">
      <w:pPr>
        <w:pStyle w:val="6"/>
        <w:rPr>
          <w:sz w:val="20"/>
          <w:szCs w:val="20"/>
        </w:rPr>
      </w:pPr>
      <w:r>
        <w:rPr>
          <w:rStyle w:val="4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Узел – здесь: точка на пересечении клеток тетради.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03A24"/>
    <w:multiLevelType w:val="multilevel"/>
    <w:tmpl w:val="5F603A24"/>
    <w:lvl w:ilvl="0" w:tentative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08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772FD"/>
    <w:rsid w:val="000A1DC5"/>
    <w:rsid w:val="001B6340"/>
    <w:rsid w:val="00271E9E"/>
    <w:rsid w:val="002B711E"/>
    <w:rsid w:val="00334F12"/>
    <w:rsid w:val="00336AB1"/>
    <w:rsid w:val="00355820"/>
    <w:rsid w:val="00471265"/>
    <w:rsid w:val="004D1D52"/>
    <w:rsid w:val="006330DE"/>
    <w:rsid w:val="006A46D0"/>
    <w:rsid w:val="007E2E27"/>
    <w:rsid w:val="007E490B"/>
    <w:rsid w:val="008361E0"/>
    <w:rsid w:val="008503A1"/>
    <w:rsid w:val="008772FD"/>
    <w:rsid w:val="008F04D6"/>
    <w:rsid w:val="009327B2"/>
    <w:rsid w:val="00951D53"/>
    <w:rsid w:val="009C3132"/>
    <w:rsid w:val="00A3435D"/>
    <w:rsid w:val="00A8524B"/>
    <w:rsid w:val="00AE1F60"/>
    <w:rsid w:val="00B61CDA"/>
    <w:rsid w:val="00C76EDF"/>
    <w:rsid w:val="00CA7226"/>
    <w:rsid w:val="00DD5BC1"/>
    <w:rsid w:val="00E12BEA"/>
    <w:rsid w:val="00E2568E"/>
    <w:rsid w:val="00E2779C"/>
    <w:rsid w:val="00EB4D67"/>
    <w:rsid w:val="00F722B9"/>
    <w:rsid w:val="6239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Абзац списка1"/>
    <w:basedOn w:val="1"/>
    <w:qFormat/>
    <w:uiPriority w:val="0"/>
    <w:pPr>
      <w:ind w:left="720"/>
    </w:pPr>
    <w:rPr>
      <w:rFonts w:ascii="Calibri" w:hAnsi="Calibri" w:eastAsia="Times New Roman" w:cs="Times New Roman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7" Type="http://schemas.openxmlformats.org/officeDocument/2006/relationships/fontTable" Target="fontTable.xml"/><Relationship Id="rId56" Type="http://schemas.openxmlformats.org/officeDocument/2006/relationships/numbering" Target="numbering.xml"/><Relationship Id="rId55" Type="http://schemas.openxmlformats.org/officeDocument/2006/relationships/image" Target="media/image32.wmf"/><Relationship Id="rId54" Type="http://schemas.openxmlformats.org/officeDocument/2006/relationships/oleObject" Target="embeddings/oleObject16.bin"/><Relationship Id="rId53" Type="http://schemas.openxmlformats.org/officeDocument/2006/relationships/image" Target="media/image31.wmf"/><Relationship Id="rId52" Type="http://schemas.openxmlformats.org/officeDocument/2006/relationships/oleObject" Target="embeddings/oleObject15.bin"/><Relationship Id="rId51" Type="http://schemas.openxmlformats.org/officeDocument/2006/relationships/image" Target="media/image30.wmf"/><Relationship Id="rId50" Type="http://schemas.openxmlformats.org/officeDocument/2006/relationships/oleObject" Target="embeddings/oleObject14.bin"/><Relationship Id="rId5" Type="http://schemas.openxmlformats.org/officeDocument/2006/relationships/theme" Target="theme/theme1.xml"/><Relationship Id="rId49" Type="http://schemas.openxmlformats.org/officeDocument/2006/relationships/image" Target="media/image29.png"/><Relationship Id="rId48" Type="http://schemas.openxmlformats.org/officeDocument/2006/relationships/image" Target="media/image28.png"/><Relationship Id="rId47" Type="http://schemas.openxmlformats.org/officeDocument/2006/relationships/image" Target="media/image27.wmf"/><Relationship Id="rId46" Type="http://schemas.openxmlformats.org/officeDocument/2006/relationships/oleObject" Target="embeddings/oleObject13.bin"/><Relationship Id="rId45" Type="http://schemas.openxmlformats.org/officeDocument/2006/relationships/image" Target="media/image26.wmf"/><Relationship Id="rId44" Type="http://schemas.openxmlformats.org/officeDocument/2006/relationships/image" Target="media/image25.wmf"/><Relationship Id="rId43" Type="http://schemas.openxmlformats.org/officeDocument/2006/relationships/image" Target="media/image24.png"/><Relationship Id="rId42" Type="http://schemas.openxmlformats.org/officeDocument/2006/relationships/image" Target="media/image23.png"/><Relationship Id="rId41" Type="http://schemas.openxmlformats.org/officeDocument/2006/relationships/image" Target="media/image22.png"/><Relationship Id="rId40" Type="http://schemas.openxmlformats.org/officeDocument/2006/relationships/image" Target="media/image21.png"/><Relationship Id="rId4" Type="http://schemas.openxmlformats.org/officeDocument/2006/relationships/endnotes" Target="endnotes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2.bin"/><Relationship Id="rId37" Type="http://schemas.openxmlformats.org/officeDocument/2006/relationships/image" Target="media/image19.png"/><Relationship Id="rId36" Type="http://schemas.openxmlformats.org/officeDocument/2006/relationships/image" Target="media/image18.png"/><Relationship Id="rId35" Type="http://schemas.openxmlformats.org/officeDocument/2006/relationships/image" Target="media/image17.png"/><Relationship Id="rId34" Type="http://schemas.openxmlformats.org/officeDocument/2006/relationships/oleObject" Target="embeddings/oleObject11.bin"/><Relationship Id="rId33" Type="http://schemas.openxmlformats.org/officeDocument/2006/relationships/oleObject" Target="embeddings/oleObject10.bin"/><Relationship Id="rId32" Type="http://schemas.openxmlformats.org/officeDocument/2006/relationships/image" Target="media/image16.wmf"/><Relationship Id="rId31" Type="http://schemas.openxmlformats.org/officeDocument/2006/relationships/oleObject" Target="embeddings/oleObject9.bin"/><Relationship Id="rId30" Type="http://schemas.openxmlformats.org/officeDocument/2006/relationships/image" Target="media/image15.jpeg"/><Relationship Id="rId3" Type="http://schemas.openxmlformats.org/officeDocument/2006/relationships/footnotes" Target="footnotes.xml"/><Relationship Id="rId29" Type="http://schemas.openxmlformats.org/officeDocument/2006/relationships/image" Target="media/image14.wmf"/><Relationship Id="rId28" Type="http://schemas.openxmlformats.org/officeDocument/2006/relationships/oleObject" Target="embeddings/oleObject8.bin"/><Relationship Id="rId27" Type="http://schemas.openxmlformats.org/officeDocument/2006/relationships/oleObject" Target="embeddings/oleObject7.bin"/><Relationship Id="rId26" Type="http://schemas.openxmlformats.org/officeDocument/2006/relationships/image" Target="media/image13.wmf"/><Relationship Id="rId25" Type="http://schemas.openxmlformats.org/officeDocument/2006/relationships/oleObject" Target="embeddings/oleObject6.bin"/><Relationship Id="rId24" Type="http://schemas.openxmlformats.org/officeDocument/2006/relationships/image" Target="media/image12.jpeg"/><Relationship Id="rId23" Type="http://schemas.openxmlformats.org/officeDocument/2006/relationships/image" Target="http://www.mathege.ru:8080/or/GetPicture?picId=731" TargetMode="External"/><Relationship Id="rId22" Type="http://schemas.openxmlformats.org/officeDocument/2006/relationships/image" Target="media/image11.png"/><Relationship Id="rId21" Type="http://schemas.openxmlformats.org/officeDocument/2006/relationships/oleObject" Target="embeddings/oleObject5.bin"/><Relationship Id="rId20" Type="http://schemas.openxmlformats.org/officeDocument/2006/relationships/image" Target="http://www.mathege.ru:8080/or/GetPicture?picId=613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oleObject" Target="embeddings/oleObject4.bin"/><Relationship Id="rId17" Type="http://schemas.openxmlformats.org/officeDocument/2006/relationships/image" Target="media/image9.jpeg"/><Relationship Id="rId16" Type="http://schemas.openxmlformats.org/officeDocument/2006/relationships/oleObject" Target="embeddings/oleObject3.bin"/><Relationship Id="rId15" Type="http://schemas.openxmlformats.org/officeDocument/2006/relationships/image" Target="media/image8.jpeg"/><Relationship Id="rId14" Type="http://schemas.openxmlformats.org/officeDocument/2006/relationships/oleObject" Target="embeddings/oleObject2.bin"/><Relationship Id="rId13" Type="http://schemas.openxmlformats.org/officeDocument/2006/relationships/image" Target="media/image7.jpeg"/><Relationship Id="rId12" Type="http://schemas.openxmlformats.org/officeDocument/2006/relationships/image" Target="media/image6.wmf"/><Relationship Id="rId11" Type="http://schemas.openxmlformats.org/officeDocument/2006/relationships/oleObject" Target="embeddings/oleObject1.bin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</Pages>
  <Words>925</Words>
  <Characters>5279</Characters>
  <Lines>43</Lines>
  <Paragraphs>12</Paragraphs>
  <TotalTime>101</TotalTime>
  <ScaleCrop>false</ScaleCrop>
  <LinksUpToDate>false</LinksUpToDate>
  <CharactersWithSpaces>6192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2022-03-06T13:59:00Z</dcterms:created>
  <dc:creator>TEEN</dc:creator>
  <cp:lastModifiedBy>TEEN</cp:lastModifiedBy>
  <dcterms:modified xsi:type="dcterms:W3CDTF">2025-07-06T18:29:04Z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B9B8A1E4318145DFB358BEF07D97E479_12</vt:lpwstr>
  </property>
</Properties>
</file>