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C30C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95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человеческих взаимоотношений общение играет важную роль, поскольку предстает основным элементом и средством социализации. </w:t>
      </w:r>
    </w:p>
    <w:p w14:paraId="489679C0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95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Именно через общение личность способна изучать и перенимать социальный опыт, самовыражаться, изменять себя и окружающую его действительность.</w:t>
      </w:r>
    </w:p>
    <w:p w14:paraId="4FC9A526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23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Общение – это определенное взаимодействие двух и более людей, направленное на согласование и объединение их усилий для достижения общего результата и налаживания отношений.</w:t>
      </w:r>
    </w:p>
    <w:p w14:paraId="05D179F3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CA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конкретному, информативному, лаконичному выражению своих мыслей, непосредственному участию в процессе общения, выработке своей позиции, и ее вербальному выражению служат показателями общего, умственного, личностного развития человека.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6642A6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B1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с нарушением слуха, как и слышащие дети, любят играть. Они стремятся в играх отразить те впечатления, которые получают благодаря наблюдениям за окружающей жизнью и участию в ней.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F90380" w14:textId="4C2E0D63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5DF6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развитие навыков общения у слабослышащих младших школьников 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 w:rsidRPr="00255DF6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работа, организованная в образовател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организации, которая </w:t>
      </w:r>
      <w:r w:rsidRPr="00255DF6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строиться с учетом особенностей развития навыков общения.</w:t>
      </w:r>
    </w:p>
    <w:p w14:paraId="030807E4" w14:textId="77777777" w:rsidR="003D3E8D" w:rsidRPr="00426108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62">
        <w:rPr>
          <w:rFonts w:ascii="Times New Roman" w:eastAsia="Calibri" w:hAnsi="Times New Roman" w:cs="Times New Roman"/>
          <w:sz w:val="28"/>
          <w:szCs w:val="28"/>
        </w:rPr>
        <w:t>Общение играет огромную роль в формировании личности ребенка. Начиная с самого раннего детства, дети развивают способность к общению, и это развитие происходит на протяжении всей жизни.</w:t>
      </w:r>
    </w:p>
    <w:p w14:paraId="662366C1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CA">
        <w:rPr>
          <w:rFonts w:ascii="Times New Roman" w:eastAsia="Calibri" w:hAnsi="Times New Roman" w:cs="Times New Roman"/>
          <w:sz w:val="28"/>
          <w:szCs w:val="28"/>
        </w:rPr>
        <w:t>Особая роль в формировании навыков общения отведена играм, которые обладают большим потенциалом для стимуляции речевой активности и повышения мотивации к обучению.</w:t>
      </w:r>
    </w:p>
    <w:p w14:paraId="1E38D7D7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7B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общения является важнейшим условием психического и речевого развития у слабослышащих младших школьников.</w:t>
      </w:r>
    </w:p>
    <w:p w14:paraId="05BD0BAE" w14:textId="77777777" w:rsidR="003D3E8D" w:rsidRPr="003B067B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7B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раннем возрасте — основной источник информации об окружающем мире, они способствуют общительности ребенка, развивают внимательность, память, логическое мышление. </w:t>
      </w:r>
    </w:p>
    <w:p w14:paraId="4075CB02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7B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— путь к познанию ребенком самого себя, своих возможностей. Ведь для детей не всегда важен результат игры, победа, успех. </w:t>
      </w:r>
    </w:p>
    <w:p w14:paraId="01F9D96E" w14:textId="77777777" w:rsidR="003D3E8D" w:rsidRPr="003B067B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7B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Им нравится сам ее процесс, те роли, те отношения, которые меняют статус ребенка.</w:t>
      </w:r>
    </w:p>
    <w:p w14:paraId="6917124C" w14:textId="77777777" w:rsidR="003D3E8D" w:rsidRPr="00063262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7B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Игра — это прежде всего вид деятельности в условиях ситуаций, направленных на воссоздание общественного опыта, в игре складываются и совершенствуются навыки управления своим поведением.</w:t>
      </w:r>
    </w:p>
    <w:p w14:paraId="3525D670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52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средств обучения детей младшего школьного возраста с нарушениями слуха выступает дидактическая игра. </w:t>
      </w:r>
    </w:p>
    <w:p w14:paraId="07A05597" w14:textId="1DC462AA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дидактической игре формируется познавательная деятельность ребенка, проявляются особенности этой деятельности, развивается способность к суждениям, умозаключению, умению применять свои знания в разных условиях</w:t>
      </w:r>
      <w:r w:rsidRPr="00813E52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C3D4C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C6D3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FC6D3B">
        <w:rPr>
          <w:rFonts w:ascii="Times New Roman" w:hAnsi="Times New Roman" w:cs="Times New Roman"/>
          <w:sz w:val="28"/>
          <w:szCs w:val="28"/>
        </w:rPr>
        <w:t>сдела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6D3B">
        <w:rPr>
          <w:rFonts w:ascii="Times New Roman" w:hAnsi="Times New Roman" w:cs="Times New Roman"/>
          <w:sz w:val="28"/>
          <w:szCs w:val="28"/>
        </w:rPr>
        <w:t xml:space="preserve"> вывод о том, что у слабослышащих младших школьников преобладают средний, ниже среднего и низкий уровни развития навыков общения. </w:t>
      </w:r>
    </w:p>
    <w:p w14:paraId="756845ED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t xml:space="preserve">Навыки общения у детей демонстрируют значительные различия в зависимости от уровня развития. </w:t>
      </w:r>
    </w:p>
    <w:p w14:paraId="3C4F9394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t xml:space="preserve">У детей со средним уровнем развития наблюдается достаточное понимание связи между эмоциями и поведением, а также способность к рефлексии и анализу. </w:t>
      </w:r>
    </w:p>
    <w:p w14:paraId="53DD5F9E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t xml:space="preserve">У детей с </w:t>
      </w:r>
      <w:r>
        <w:rPr>
          <w:rFonts w:ascii="Times New Roman" w:hAnsi="Times New Roman" w:cs="Times New Roman"/>
          <w:sz w:val="28"/>
          <w:szCs w:val="28"/>
        </w:rPr>
        <w:t xml:space="preserve">уровнем развития </w:t>
      </w:r>
      <w:r w:rsidRPr="00FC6D3B">
        <w:rPr>
          <w:rFonts w:ascii="Times New Roman" w:hAnsi="Times New Roman" w:cs="Times New Roman"/>
          <w:sz w:val="28"/>
          <w:szCs w:val="28"/>
        </w:rPr>
        <w:t xml:space="preserve">ниже среднего </w:t>
      </w:r>
      <w:r>
        <w:rPr>
          <w:rFonts w:ascii="Times New Roman" w:hAnsi="Times New Roman" w:cs="Times New Roman"/>
          <w:sz w:val="28"/>
          <w:szCs w:val="28"/>
        </w:rPr>
        <w:t>отмеча</w:t>
      </w:r>
      <w:r w:rsidRPr="00FC6D3B">
        <w:rPr>
          <w:rFonts w:ascii="Times New Roman" w:hAnsi="Times New Roman" w:cs="Times New Roman"/>
          <w:sz w:val="28"/>
          <w:szCs w:val="28"/>
        </w:rPr>
        <w:t xml:space="preserve">ется ограниченное понимание связи между эмоциями и поведением. </w:t>
      </w:r>
    </w:p>
    <w:p w14:paraId="6EAA1BD8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t xml:space="preserve">Их ответы на вопросы о чувствах часто носят поверхностный характер, основываются на самых очевидных внешних проявлениях и не затрагивают более глубоких аспектов мотивации и внутреннего мира. </w:t>
      </w:r>
    </w:p>
    <w:p w14:paraId="0EFB1972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t xml:space="preserve">Дети с низким уровнем развития демонстрируют крайне ограниченное понимание и распознавание чувств, не связывая проявления чувств с ситуацией или мотивацией человека. </w:t>
      </w:r>
    </w:p>
    <w:p w14:paraId="520BD426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D3B">
        <w:rPr>
          <w:rFonts w:ascii="Times New Roman" w:hAnsi="Times New Roman" w:cs="Times New Roman"/>
          <w:sz w:val="28"/>
          <w:szCs w:val="28"/>
        </w:rPr>
        <w:lastRenderedPageBreak/>
        <w:t xml:space="preserve">Они не умеют анализировать и интерпретировать эмоциональную информацию, их реакции часто стереотипны, и их ответы на вопросы об эмоциях ограничены простейшими, очевидными выражениями. </w:t>
      </w:r>
    </w:p>
    <w:p w14:paraId="0551531B" w14:textId="77777777" w:rsidR="003D3E8D" w:rsidRDefault="003D3E8D" w:rsidP="003D3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6C">
        <w:rPr>
          <w:rFonts w:ascii="Times New Roman" w:hAnsi="Times New Roman" w:cs="Times New Roman"/>
          <w:sz w:val="28"/>
          <w:szCs w:val="28"/>
        </w:rPr>
        <w:t>Недостаточная сформированность навыков общения проявляется в трудностях понимания сложных эмоций, в ограниченном словарном запасе для описания чувств и поведения, в ограниченном умении анализировать и интерпретировать информацию о чувствах других людей, а также в неспособности адекватно реагировать на выражение чувств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DD3DF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C0D">
        <w:rPr>
          <w:rFonts w:ascii="Times New Roman" w:hAnsi="Times New Roman" w:cs="Times New Roman"/>
          <w:sz w:val="28"/>
          <w:szCs w:val="28"/>
        </w:rPr>
        <w:t>Игра – это естественная и мотивирующая деятельность для ребенка, в которой он осваивает социальные роли, учится взаимодействовать и выражать себя.</w:t>
      </w:r>
      <w:r w:rsidRPr="00C43C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5D73E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C0D">
        <w:rPr>
          <w:rFonts w:ascii="Times New Roman" w:hAnsi="Times New Roman" w:cs="Times New Roman"/>
          <w:sz w:val="28"/>
          <w:szCs w:val="28"/>
        </w:rPr>
        <w:t>Использование дидактических и сюжетно-ролевых игр во внеурочной деятельности является одним из наиболее эффективных путей формирования коммуникативных навыков у слабослышащих младших школьников.</w:t>
      </w:r>
    </w:p>
    <w:p w14:paraId="166CED2F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C6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5C6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бенности</w:t>
      </w:r>
      <w:r w:rsidRPr="00DA5C6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слабослыш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ащих младших школьников нами были выявлены</w:t>
      </w:r>
      <w:r w:rsidRPr="00DA5C6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специфические трудности, затрагивающие эмоциональную, невербальную, вербальную и социальную сферы коммуникации. </w:t>
      </w:r>
    </w:p>
    <w:p w14:paraId="6BD3DEF7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61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формирование этих жизненно важных навыков целесообразно осуществлять в рамках внеурочной деятельности.</w:t>
      </w:r>
    </w:p>
    <w:p w14:paraId="3A1DA118" w14:textId="77777777" w:rsidR="003D3E8D" w:rsidRDefault="003D3E8D" w:rsidP="003D3E8D">
      <w:pPr>
        <w:spacing w:after="0" w:line="360" w:lineRule="auto"/>
        <w:ind w:firstLine="709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61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с применением адаптированных игр и соблюдением специальных мет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одических рекомендаций позволит</w:t>
      </w:r>
      <w:r w:rsidRPr="00120161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преодоления коммуникативных барьеров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161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социализации и интеграции </w:t>
      </w: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слабослышащих детей в мир слышащих. </w:t>
      </w:r>
    </w:p>
    <w:p w14:paraId="1B8F0196" w14:textId="77777777" w:rsidR="003D3E8D" w:rsidRDefault="003D3E8D" w:rsidP="003D3E8D">
      <w:pPr>
        <w:spacing w:after="0" w:line="360" w:lineRule="auto"/>
        <w:contextualSpacing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1"/>
    <w:rsid w:val="002F416A"/>
    <w:rsid w:val="003D3E8D"/>
    <w:rsid w:val="006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9DD4"/>
  <w15:chartTrackingRefBased/>
  <w15:docId w15:val="{B95E4CCD-87BD-452A-AE63-EA5C52BD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E8D"/>
  </w:style>
  <w:style w:type="paragraph" w:styleId="1">
    <w:name w:val="heading 1"/>
    <w:basedOn w:val="a"/>
    <w:next w:val="a"/>
    <w:link w:val="10"/>
    <w:uiPriority w:val="9"/>
    <w:qFormat/>
    <w:rsid w:val="006D1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1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1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19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9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1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1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1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1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1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19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1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19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1921"/>
    <w:rPr>
      <w:b/>
      <w:bCs/>
      <w:smallCaps/>
      <w:color w:val="0F4761" w:themeColor="accent1" w:themeShade="BF"/>
      <w:spacing w:val="5"/>
    </w:rPr>
  </w:style>
  <w:style w:type="character" w:customStyle="1" w:styleId="c7">
    <w:name w:val="c7"/>
    <w:basedOn w:val="a0"/>
    <w:qFormat/>
    <w:rsid w:val="003D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Скакова</dc:creator>
  <cp:keywords/>
  <dc:description/>
  <cp:lastModifiedBy>Анна Скакова</cp:lastModifiedBy>
  <cp:revision>2</cp:revision>
  <dcterms:created xsi:type="dcterms:W3CDTF">2025-07-04T07:49:00Z</dcterms:created>
  <dcterms:modified xsi:type="dcterms:W3CDTF">2025-07-04T07:51:00Z</dcterms:modified>
</cp:coreProperties>
</file>