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CF" w:rsidRDefault="005049CF" w:rsidP="005049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C4DD6">
        <w:rPr>
          <w:b/>
          <w:sz w:val="28"/>
          <w:szCs w:val="28"/>
        </w:rPr>
        <w:t>Индивидуальный подход к обучению ребенка с</w:t>
      </w:r>
      <w:r w:rsidR="004E0FFA">
        <w:rPr>
          <w:b/>
          <w:sz w:val="28"/>
          <w:szCs w:val="28"/>
        </w:rPr>
        <w:t xml:space="preserve"> тяжелой умственной отсталостью.</w:t>
      </w:r>
      <w:bookmarkStart w:id="0" w:name="_GoBack"/>
      <w:bookmarkEnd w:id="0"/>
    </w:p>
    <w:p w:rsidR="005049CF" w:rsidRDefault="005049CF" w:rsidP="005049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049CF" w:rsidRPr="008C4DD6" w:rsidRDefault="005049CF" w:rsidP="005049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подход в обучении </w:t>
      </w:r>
      <w:r w:rsidRPr="008C4DD6">
        <w:rPr>
          <w:sz w:val="28"/>
          <w:szCs w:val="28"/>
        </w:rPr>
        <w:t>направлен на освоение методов и техник, которые помогают создать эффективную обучающую среду для такого рода детей. Важнейшим аспектом является понимание уникальных потребностей каждого ребенка, что требует от специалиста гибкости и терпения. Индивидуальные программы обучения должны быть составлены с учетом сильных и слабых сторон ученика, его интересов и эмоционального состояния.</w:t>
      </w:r>
    </w:p>
    <w:p w:rsidR="005049CF" w:rsidRPr="008C4DD6" w:rsidRDefault="005049CF" w:rsidP="005049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DD6">
        <w:rPr>
          <w:sz w:val="28"/>
          <w:szCs w:val="28"/>
        </w:rPr>
        <w:t>Применение визуальных и тактильных материалов, а также использование игровых методов значительно облегчают процесс восприятия информации. Дети с тяжелой умственной отсталостью часто лучше воспринимают материал, когда он представлен в наглядной форме. Игра становится мощным инструментом мотивации, позволяя ребенку вовлекаться в процесс обучения без чувства давления.</w:t>
      </w:r>
    </w:p>
    <w:p w:rsidR="005049CF" w:rsidRPr="008C4DD6" w:rsidRDefault="005049CF" w:rsidP="005049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DD6">
        <w:rPr>
          <w:sz w:val="28"/>
          <w:szCs w:val="28"/>
        </w:rPr>
        <w:t>Ключевым моментом в обучении является также создание безопасной и поддерживающей атмосферы. Участие родителей и других членов семьи в процессе обучения способствует социальным связям и улучшению эмоционального состояния ребенка. Важно понимать, что успех в обучении - это не только приобретение новых знаний, но и развитие навыков самообслуживания и социальных взаимодействий.</w:t>
      </w:r>
    </w:p>
    <w:p w:rsidR="005049CF" w:rsidRPr="008C4DD6" w:rsidRDefault="005049CF" w:rsidP="005049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DD6">
        <w:rPr>
          <w:sz w:val="28"/>
          <w:szCs w:val="28"/>
        </w:rPr>
        <w:t>Также важно учитывать, что дети с тяжелой умственной отсталостью часто требуют дополнительного времени для усвоения новых концепций. Специалистам необходимо быть готовыми к повторениям и постепенному введению новых знаний. Это требует от учителя креативности и умения адаптировать материал, чтобы он соответствовал индивидуальным потребностям каждого ребенка. Использование разнообразных методических подходов, таких как адаптированные игры, социальные истории и визуальные схемы, может значительно ускорить процесс обучения.</w:t>
      </w:r>
    </w:p>
    <w:p w:rsidR="005049CF" w:rsidRPr="008C4DD6" w:rsidRDefault="005049CF" w:rsidP="005049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DD6">
        <w:rPr>
          <w:sz w:val="28"/>
          <w:szCs w:val="28"/>
        </w:rPr>
        <w:t>Немаловажным аспектом является регулярное оценивание прогресса ученика. Это позволяет своевременно выявлять успешные стратегии и при необходимости корректировать подход. Совместная работа с родителями и специалистами смежных областей, такими как логопеды или психологи, обеспечивает более комплексный подход к обучению и развитию ребенка.</w:t>
      </w:r>
    </w:p>
    <w:p w:rsidR="005049CF" w:rsidRPr="008C4DD6" w:rsidRDefault="005049CF" w:rsidP="005049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DD6">
        <w:rPr>
          <w:sz w:val="28"/>
          <w:szCs w:val="28"/>
        </w:rPr>
        <w:t>И, наконец, каждой занятие должно завершаться позитивной нотой, чтобы у ребенка формировалось чувство достижения. Празднование небольших успехов, использование поощрений и создание ситуаций, где ребенок может поделиться своими достижениями, помогают ему развивать уверенность в себе и желание продолжать обучение. Такой подход создает прочный фундамент для дальнейшего личного и социального развития</w:t>
      </w:r>
    </w:p>
    <w:p w:rsidR="005049CF" w:rsidRPr="008C4DD6" w:rsidRDefault="005049CF" w:rsidP="005049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DD6">
        <w:rPr>
          <w:sz w:val="28"/>
          <w:szCs w:val="28"/>
        </w:rPr>
        <w:t xml:space="preserve">Важно также учитывать, что обучение детей с тяжелой умственной отсталостью должно быть инклюзивным и учитывать их интересы. Внедрение тем, которые нравятся детям, способствует повышению мотивации и вовлеченности в учебный процесс. Учителям следует активно использовать </w:t>
      </w:r>
      <w:r w:rsidRPr="008C4DD6">
        <w:rPr>
          <w:sz w:val="28"/>
          <w:szCs w:val="28"/>
        </w:rPr>
        <w:lastRenderedPageBreak/>
        <w:t>игровые формы обучения, которые делают процесс менее формальным и более увлекательным.</w:t>
      </w:r>
    </w:p>
    <w:p w:rsidR="005049CF" w:rsidRPr="008C4DD6" w:rsidRDefault="005049CF" w:rsidP="005049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DD6">
        <w:rPr>
          <w:sz w:val="28"/>
          <w:szCs w:val="28"/>
        </w:rPr>
        <w:t>Стратегии взаимодействия с ребенком тоже имеют большое значение. Установление доверительных отношений помогает создавать безопасную учебную среду, где дети могут рисковать и пробовать новое без страха поражения. Поддержка со стороны учителя, выражающаяся в искренних похвалах и эмоциональной отзывчивости, улучшает обучающие результаты.</w:t>
      </w:r>
    </w:p>
    <w:p w:rsidR="005049CF" w:rsidRPr="008C4DD6" w:rsidRDefault="005049CF" w:rsidP="005049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DD6">
        <w:rPr>
          <w:sz w:val="28"/>
          <w:szCs w:val="28"/>
        </w:rPr>
        <w:t>Не менее важна и работа над социальными навыками. Взаимодействие с ровесниками, участие в групповых заданиях и играх развивают навыки коммуникации и помогают детям учиться сотрудничеству. При этом следует избегать изоляции, создавая возможности для общения в разнообразных ситуациях.</w:t>
      </w:r>
    </w:p>
    <w:p w:rsidR="005049CF" w:rsidRPr="008C4DD6" w:rsidRDefault="005049CF" w:rsidP="005049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DD6">
        <w:rPr>
          <w:sz w:val="28"/>
          <w:szCs w:val="28"/>
        </w:rPr>
        <w:t>В конечном счете, индивидуализированный подход к каждому ребенку, учет его потребностей и интересов — это залог успешного обучения и развития. Каждый маленький шаг вперед должен восприниматься как большая победа, что способствует формированию у детей позитивного отношения к обучению и к жизни в целом.</w:t>
      </w:r>
    </w:p>
    <w:p w:rsidR="005049CF" w:rsidRPr="008C4DD6" w:rsidRDefault="005049CF" w:rsidP="00504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 обучающимися с ТМНР педагог руководствуется требованиями:</w:t>
      </w:r>
    </w:p>
    <w:p w:rsidR="005049CF" w:rsidRPr="008C4DD6" w:rsidRDefault="005049CF" w:rsidP="005049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особенностей развития каждого ребенка;</w:t>
      </w:r>
    </w:p>
    <w:p w:rsidR="005049CF" w:rsidRPr="008C4DD6" w:rsidRDefault="005049CF" w:rsidP="005049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особенностей восприятия обучающегося, стимуляцию всех действующих у него сенсорных систем;</w:t>
      </w:r>
    </w:p>
    <w:p w:rsidR="005049CF" w:rsidRPr="008C4DD6" w:rsidRDefault="005049CF" w:rsidP="005049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эмоций, наиболее сохранной стороны психической деятельности детей для повышения мотивации обучения;</w:t>
      </w:r>
    </w:p>
    <w:p w:rsidR="005049CF" w:rsidRPr="008C4DD6" w:rsidRDefault="005049CF" w:rsidP="005049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8C4D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49CF" w:rsidRPr="008C4DD6" w:rsidRDefault="005049CF" w:rsidP="005049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обучения с уже имеющимся жизненным опытом.</w:t>
      </w:r>
    </w:p>
    <w:p w:rsidR="005049CF" w:rsidRPr="008C4DD6" w:rsidRDefault="005049CF" w:rsidP="005049CF">
      <w:pPr>
        <w:pStyle w:val="a3"/>
        <w:spacing w:before="0" w:beforeAutospacing="0" w:after="0" w:afterAutospacing="0"/>
        <w:ind w:firstLine="567"/>
        <w:jc w:val="both"/>
        <w:rPr>
          <w:b/>
          <w:color w:val="292929"/>
          <w:sz w:val="28"/>
          <w:szCs w:val="28"/>
          <w:u w:val="single"/>
        </w:rPr>
      </w:pPr>
      <w:r w:rsidRPr="008C4DD6">
        <w:rPr>
          <w:b/>
          <w:color w:val="292929"/>
          <w:sz w:val="28"/>
          <w:szCs w:val="28"/>
          <w:u w:val="single"/>
        </w:rPr>
        <w:t xml:space="preserve">Практическая часть: </w:t>
      </w:r>
    </w:p>
    <w:p w:rsidR="005049CF" w:rsidRPr="008C4DD6" w:rsidRDefault="005049CF" w:rsidP="00504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Изучаем жест и символ «Морковь»</w:t>
      </w:r>
    </w:p>
    <w:p w:rsidR="005049CF" w:rsidRPr="008C4DD6" w:rsidRDefault="005049CF" w:rsidP="00504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рассматриваем, ощупываем натуральный объект;</w:t>
      </w:r>
    </w:p>
    <w:p w:rsidR="005049CF" w:rsidRPr="008C4DD6" w:rsidRDefault="005049CF" w:rsidP="00504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отмечаем существенные признаки: цвет, форму, размер;</w:t>
      </w:r>
    </w:p>
    <w:p w:rsidR="005049CF" w:rsidRPr="008C4DD6" w:rsidRDefault="005049CF" w:rsidP="00504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пробуем на вкус;</w:t>
      </w:r>
    </w:p>
    <w:p w:rsidR="005049CF" w:rsidRPr="008C4DD6" w:rsidRDefault="005049CF" w:rsidP="00504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рассматриваем, ощупываем муляж:</w:t>
      </w:r>
    </w:p>
    <w:p w:rsidR="005049CF" w:rsidRPr="008C4DD6" w:rsidRDefault="005049CF" w:rsidP="005049C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Упражнение «Найди морковь» (выбрать и показать морковь среди других муляжей);</w:t>
      </w:r>
    </w:p>
    <w:p w:rsidR="005049CF" w:rsidRPr="008C4DD6" w:rsidRDefault="005049CF" w:rsidP="005049C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Упражнение «Волшебный мешочек» (найти морковь на ощупь в мешочке);</w:t>
      </w:r>
    </w:p>
    <w:p w:rsidR="005049CF" w:rsidRPr="008C4DD6" w:rsidRDefault="005049CF" w:rsidP="00504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рассматриваем изображение морковки:</w:t>
      </w:r>
    </w:p>
    <w:p w:rsidR="005049CF" w:rsidRPr="008C4DD6" w:rsidRDefault="005049CF" w:rsidP="005049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Упражнение «Покажи морковь» (выбрать и показать морковь среди других изображений);</w:t>
      </w:r>
    </w:p>
    <w:p w:rsidR="005049CF" w:rsidRPr="008C4DD6" w:rsidRDefault="005049CF" w:rsidP="005049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Упражнение «Угости зайчика» (соотнести: маленького зайчика – маленькой морковкой, большого – большой);</w:t>
      </w:r>
    </w:p>
    <w:p w:rsidR="005049CF" w:rsidRPr="008C4DD6" w:rsidRDefault="005049CF" w:rsidP="00504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смотрим обучающий фильм (где растёт, с чем едят):</w:t>
      </w:r>
    </w:p>
    <w:p w:rsidR="005049CF" w:rsidRPr="008C4DD6" w:rsidRDefault="005049CF" w:rsidP="005049C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Упражнение «Собери урожай» (выбрать и сложить в коробку только морковь);</w:t>
      </w:r>
    </w:p>
    <w:p w:rsidR="005049CF" w:rsidRPr="008C4DD6" w:rsidRDefault="005049CF" w:rsidP="00504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закрепляем умение выделять морковь среди других объектов:</w:t>
      </w:r>
    </w:p>
    <w:p w:rsidR="005049CF" w:rsidRPr="008C4DD6" w:rsidRDefault="005049CF" w:rsidP="005049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lastRenderedPageBreak/>
        <w:t> Упражнение «Что лишнее?» (исключить из группы однородных объектов лишний);</w:t>
      </w:r>
    </w:p>
    <w:p w:rsidR="005049CF" w:rsidRPr="008C4DD6" w:rsidRDefault="005049CF" w:rsidP="00504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знакомим с символом «Морковь»:</w:t>
      </w:r>
    </w:p>
    <w:p w:rsidR="005049CF" w:rsidRPr="008C4DD6" w:rsidRDefault="005049CF" w:rsidP="005049C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Упражнение «Овощи. Лото» (наложить символ на соответствующую картинку);</w:t>
      </w:r>
    </w:p>
    <w:p w:rsidR="005049CF" w:rsidRPr="008C4DD6" w:rsidRDefault="005049CF" w:rsidP="00504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знакомим с жестом «Морковь», отработка жеста:</w:t>
      </w:r>
    </w:p>
    <w:p w:rsidR="005049CF" w:rsidRPr="008C4DD6" w:rsidRDefault="005049CF" w:rsidP="005049C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Упражнение «</w:t>
      </w:r>
      <w:proofErr w:type="gramStart"/>
      <w:r w:rsidRPr="008C4DD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Попроси  морковку</w:t>
      </w:r>
      <w:proofErr w:type="gramEnd"/>
      <w:r w:rsidRPr="008C4DD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» (дети показывают жесты «Дай», «Пожалуйста», «Морковь» и получают кусочек морковки);</w:t>
      </w:r>
    </w:p>
    <w:p w:rsidR="005049CF" w:rsidRPr="008C4DD6" w:rsidRDefault="005049CF" w:rsidP="00504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закрепление жеста:</w:t>
      </w:r>
    </w:p>
    <w:p w:rsidR="005049CF" w:rsidRPr="008C4DD6" w:rsidRDefault="005049CF" w:rsidP="005049C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Упражнение «</w:t>
      </w:r>
      <w:proofErr w:type="gramStart"/>
      <w:r w:rsidRPr="008C4DD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Попроси  морковку</w:t>
      </w:r>
      <w:proofErr w:type="gramEnd"/>
      <w:r w:rsidRPr="008C4DD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» (дети показывают жесты «Дай», «Пожалуйста», «Морковь» и получают кусочек морковки);</w:t>
      </w:r>
    </w:p>
    <w:p w:rsidR="005049CF" w:rsidRPr="008C4DD6" w:rsidRDefault="005049CF" w:rsidP="00504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дальнейшее закрепление жеста и символа:</w:t>
      </w:r>
    </w:p>
    <w:p w:rsidR="005049CF" w:rsidRPr="008C4DD6" w:rsidRDefault="005049CF" w:rsidP="005049C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Упражнение «Покажи жестами» (дети показывают жестами предложения с опорой на сюжетную картинку: «Девочка ест морковь», «Мальчик ест морковь», «Тётя ест морковь», «Дядя…», «Дедушка…», «Бабушка…»);</w:t>
      </w:r>
    </w:p>
    <w:p w:rsidR="005049CF" w:rsidRPr="008C4DD6" w:rsidRDefault="005049CF" w:rsidP="005049C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Упражнение «Составь предложение» (составляют предложения из символов аналогично по сюжетной картинке).</w:t>
      </w:r>
    </w:p>
    <w:p w:rsidR="005049CF" w:rsidRPr="008C4DD6" w:rsidRDefault="005049CF" w:rsidP="00504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Процесс достаточно трудоёмкий, но эффективный, поскольку в процессе изучения задействованы несколько анализаторов: слуховой, зрительный, тактильный, вкусовой.</w:t>
      </w:r>
    </w:p>
    <w:p w:rsidR="005049CF" w:rsidRPr="008C4DD6" w:rsidRDefault="005049CF" w:rsidP="005049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4D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этапы изучения сопровождаются речью педагога. Речевое сопровождение должно быть кратким, точным, неторопливым, с повторением ключевых фраз, однако вместе с тем эмоционально выразительным.</w:t>
      </w:r>
    </w:p>
    <w:p w:rsidR="005049CF" w:rsidRPr="00657202" w:rsidRDefault="005049CF" w:rsidP="005049C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049CF" w:rsidRDefault="005049CF" w:rsidP="005049CF"/>
    <w:p w:rsidR="00DC0EDE" w:rsidRDefault="004E0FFA"/>
    <w:sectPr w:rsidR="00DC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37BE"/>
    <w:multiLevelType w:val="multilevel"/>
    <w:tmpl w:val="5F16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700DF"/>
    <w:multiLevelType w:val="multilevel"/>
    <w:tmpl w:val="175E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931AB"/>
    <w:multiLevelType w:val="multilevel"/>
    <w:tmpl w:val="33C6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852AB"/>
    <w:multiLevelType w:val="multilevel"/>
    <w:tmpl w:val="678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C2D36"/>
    <w:multiLevelType w:val="multilevel"/>
    <w:tmpl w:val="6C9A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F1EAF"/>
    <w:multiLevelType w:val="multilevel"/>
    <w:tmpl w:val="B4F4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95E6B"/>
    <w:multiLevelType w:val="multilevel"/>
    <w:tmpl w:val="DE9E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CD601D"/>
    <w:multiLevelType w:val="multilevel"/>
    <w:tmpl w:val="231A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2503A8"/>
    <w:multiLevelType w:val="multilevel"/>
    <w:tmpl w:val="FD08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ED"/>
    <w:rsid w:val="004149ED"/>
    <w:rsid w:val="004E0FFA"/>
    <w:rsid w:val="005049CF"/>
    <w:rsid w:val="005C1A6B"/>
    <w:rsid w:val="008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2B2D"/>
  <w15:chartTrackingRefBased/>
  <w15:docId w15:val="{EEDEECC7-D6EC-49DE-8669-67EEDC78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dcterms:created xsi:type="dcterms:W3CDTF">2025-02-02T15:17:00Z</dcterms:created>
  <dcterms:modified xsi:type="dcterms:W3CDTF">2025-07-29T13:31:00Z</dcterms:modified>
</cp:coreProperties>
</file>