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A2B" w14:textId="3842307E" w:rsid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</w:p>
    <w:p w14:paraId="02A91D3A" w14:textId="06AD7B8F" w:rsidR="002B4DE1" w:rsidRDefault="002B4DE1" w:rsidP="00634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DE1">
        <w:rPr>
          <w:rFonts w:ascii="Times New Roman" w:hAnsi="Times New Roman" w:cs="Times New Roman"/>
          <w:b/>
          <w:bCs/>
          <w:sz w:val="24"/>
          <w:szCs w:val="24"/>
        </w:rPr>
        <w:t xml:space="preserve"> «Педагогические технологии XXI века: интеграция цифровых инструментов в образовательный процесс»</w:t>
      </w:r>
    </w:p>
    <w:p w14:paraId="4869CE07" w14:textId="5B6A5EDB" w:rsidR="002E3A4F" w:rsidRDefault="002E3A4F" w:rsidP="002E3A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927900"/>
      <w:r w:rsidRPr="002E3A4F">
        <w:rPr>
          <w:rFonts w:ascii="Times New Roman" w:hAnsi="Times New Roman" w:cs="Times New Roman"/>
          <w:sz w:val="24"/>
          <w:szCs w:val="24"/>
        </w:rPr>
        <w:t>Рожко Наталья Викторовн</w:t>
      </w:r>
      <w:r>
        <w:rPr>
          <w:rFonts w:ascii="Times New Roman" w:hAnsi="Times New Roman" w:cs="Times New Roman"/>
          <w:sz w:val="24"/>
          <w:szCs w:val="24"/>
        </w:rPr>
        <w:t>а,</w:t>
      </w:r>
    </w:p>
    <w:p w14:paraId="51050173" w14:textId="6085784A" w:rsidR="002E3A4F" w:rsidRDefault="002E3A4F" w:rsidP="002E3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учитель начальных классов</w:t>
      </w:r>
    </w:p>
    <w:p w14:paraId="1AD66913" w14:textId="7B6495C2" w:rsidR="002E3A4F" w:rsidRDefault="002E3A4F" w:rsidP="002E3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МБОУ лицея № 1</w:t>
      </w:r>
    </w:p>
    <w:p w14:paraId="49C7D2CC" w14:textId="6EC346E4" w:rsidR="002E3A4F" w:rsidRDefault="002E3A4F" w:rsidP="002E3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Комсомольска -на- Амуре </w:t>
      </w:r>
    </w:p>
    <w:bookmarkEnd w:id="0"/>
    <w:p w14:paraId="095AE4AE" w14:textId="77777777" w:rsidR="002E3A4F" w:rsidRPr="002E3A4F" w:rsidRDefault="002E3A4F" w:rsidP="002E3A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3D2B06" w14:textId="0DF363E8" w:rsidR="002B4DE1" w:rsidRPr="002B4DE1" w:rsidRDefault="00634693" w:rsidP="002B4DE1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4DE1" w:rsidRPr="002B4DE1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4DE1" w:rsidRPr="002B4DE1">
        <w:rPr>
          <w:rFonts w:ascii="Times New Roman" w:hAnsi="Times New Roman" w:cs="Times New Roman"/>
          <w:sz w:val="24"/>
          <w:szCs w:val="24"/>
        </w:rPr>
        <w:t xml:space="preserve"> из важнейших тем нашего времени — развитие и внедрение инновационных педагогических технологий в образовательный процесс, а именно — интеграцию цифровых инструментов. Этот вопрос приобретает особую значимость в свете происходящих изменений в обществе, экономике и культуре, обусловленных ускоренным развитием информационно-коммуникационных технологий.</w:t>
      </w:r>
    </w:p>
    <w:p w14:paraId="01D3F134" w14:textId="6C7FA2DF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Информационная революция оказывает огромное влияние на формирование новой образовательной парадигмы, создавая условия для качественного преобразования содержания, методов и организационных форм обучения. Современная школа должна соответствовать требованиям эпохи и готовить выпускников, готовых эффективно функционировать в динамично меняющемся мире.</w:t>
      </w:r>
    </w:p>
    <w:p w14:paraId="32A471B0" w14:textId="173B5FE8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Именно поэтому мы должны обратить особое внимание на следующие аспекты педагогического процесса:</w:t>
      </w:r>
    </w:p>
    <w:p w14:paraId="422E0BB3" w14:textId="4F0574C8" w:rsidR="002B4DE1" w:rsidRP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b/>
          <w:bCs/>
          <w:sz w:val="24"/>
          <w:szCs w:val="24"/>
        </w:rPr>
        <w:t>1. Роль цифровых технологий в формировании ключевых компетенций обучающихся</w:t>
      </w:r>
    </w:p>
    <w:p w14:paraId="077EBD24" w14:textId="29FD784B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Современное общество предъявляет высокие требования к выпускникам школ и вузов. Помимо глубоких теоретических знаний, востребованы умения самостоятельно добывать новую информацию, творчески мыслить, быстро ориентироваться в большом объеме данных, проявлять инициативу и ответственность. Цифровое пространство предоставляет уникальные возможности для формирования этих качеств.</w:t>
      </w:r>
    </w:p>
    <w:p w14:paraId="16C07CBA" w14:textId="4BAA5E44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Онлайн-обучение и мультимедийные ресурсы расширяют границы традиционного школьного класса, позволяя учащимся получать информацию из различных источников, заниматься самообучением и становиться активными субъектами своего познавательного процесса. Таким образом, учащиеся приобретают способность управлять своим образованием, что является важным элементом самостоятельности и ответственности за собственное будущее.</w:t>
      </w:r>
    </w:p>
    <w:p w14:paraId="7D5C493B" w14:textId="15F6D819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 xml:space="preserve">Кроме того, работа с информационными технологиями способствует формированию </w:t>
      </w:r>
      <w:proofErr w:type="spellStart"/>
      <w:r w:rsidRPr="002B4DE1">
        <w:rPr>
          <w:rFonts w:ascii="Times New Roman" w:hAnsi="Times New Roman" w:cs="Times New Roman"/>
          <w:sz w:val="24"/>
          <w:szCs w:val="24"/>
        </w:rPr>
        <w:t>метакомпетентности</w:t>
      </w:r>
      <w:proofErr w:type="spellEnd"/>
      <w:r w:rsidRPr="002B4DE1">
        <w:rPr>
          <w:rFonts w:ascii="Times New Roman" w:hAnsi="Times New Roman" w:cs="Times New Roman"/>
          <w:sz w:val="24"/>
          <w:szCs w:val="24"/>
        </w:rPr>
        <w:t>, включая готовность к постоянному профессиональному росту и адаптации к изменениям рынка труда.</w:t>
      </w:r>
    </w:p>
    <w:p w14:paraId="37A61BF6" w14:textId="39CCEC95" w:rsidR="002B4DE1" w:rsidRPr="002B4DE1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 xml:space="preserve"> </w:t>
      </w:r>
      <w:r w:rsidRPr="002B4DE1">
        <w:rPr>
          <w:rFonts w:ascii="Times New Roman" w:hAnsi="Times New Roman" w:cs="Times New Roman"/>
          <w:b/>
          <w:bCs/>
          <w:sz w:val="24"/>
          <w:szCs w:val="24"/>
        </w:rPr>
        <w:t>2. Преимущества интеграции цифровых инструментов в образовательный процесс</w:t>
      </w:r>
    </w:p>
    <w:p w14:paraId="7A8B7B0A" w14:textId="77777777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Одним из главных преимуществ цифрового пространства является доступность разнообразного информационного ресурса. Благодаря Интернету школьники получают возможность оперативно находить необходимую информацию, изучать различные точки зрения, углубляться в интересующие темы и учиться самостоятельно организовывать свое время и деятельность.</w:t>
      </w:r>
    </w:p>
    <w:p w14:paraId="6A07744B" w14:textId="67CB7ADE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lastRenderedPageBreak/>
        <w:t>Еще одним значимым преимуществом является разнообразие способов подачи информации. Мультимедийный контент, визуализированные материалы, интерактивные презентации делают уроки увлекательными и понятными, повышают мотивацию школьников к учебе и интерес к изучению предметов.</w:t>
      </w:r>
    </w:p>
    <w:p w14:paraId="53E37F37" w14:textId="78F1D58E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Применение дистанционных форматов обучения создает дополнительные возможности для индивидуальной работы и дифференцированного подхода к детям разного возраста и способностей. Индивидуальные образовательные траектории позволяют учащимся выбирать скорость освоения программы, сложность заданий и объем дополнительной нагрузки, что повышает эффективность образовательного процесса.</w:t>
      </w:r>
    </w:p>
    <w:p w14:paraId="2593281F" w14:textId="2D6219B5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Помимо этого, цифровая среда предоставляет прекрасную возможность реализовать принцип инклюзивности. Ученики с особыми потребностями получают равные права на качественное образование благодаря использованию специальных программ и устройств, помогающих преодолеть физические ограничения.</w:t>
      </w:r>
    </w:p>
    <w:p w14:paraId="0116FEA5" w14:textId="55538AFD" w:rsidR="002B4DE1" w:rsidRPr="002B4DE1" w:rsidRDefault="002B4DE1" w:rsidP="002B4D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Также важно отметить роль электронных библиотек и архивов, предоставляющих свободный доступ к огромному количеству книг, статей, научных публикаций и других материалов, необходимых для исследовательской работы и самостоятельного изучения предмета.</w:t>
      </w:r>
    </w:p>
    <w:p w14:paraId="5DF81037" w14:textId="0107FDE1" w:rsidR="002B4DE1" w:rsidRPr="002B4DE1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DE1">
        <w:rPr>
          <w:rFonts w:ascii="Times New Roman" w:hAnsi="Times New Roman" w:cs="Times New Roman"/>
          <w:b/>
          <w:bCs/>
          <w:sz w:val="24"/>
          <w:szCs w:val="24"/>
        </w:rPr>
        <w:t>3.Формирование информационной культуры участников образовательного процесса</w:t>
      </w:r>
    </w:p>
    <w:p w14:paraId="6E361C12" w14:textId="25D8506A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Для эффективного использования цифровых технологий крайне важно обеспечить формирование у учащихся и учителей информационной грамотности и компетентности. Информационно-компьютерная культура включает знание основных принципов функционирования информационных систем, владение базовыми навыками пользования компьютером и сетью Интернет, умение искать, анализировать и обрабатывать информацию, критически воспринимать поступающие данные и защищать личные данные от несанкционированного доступа.</w:t>
      </w:r>
    </w:p>
    <w:p w14:paraId="22D897B4" w14:textId="1885E416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Школьники должны научиться отличать достоверную информацию от ложной, понимать важность проверки фактов и уважительно относиться к авторским правам и интеллектуальной собственности. Учителя же, в свою очередь, должны владеть методиками использования цифровых инструментов в обучении, уметь разрабатывать электронные курсы и проводить занятия с использованием мультимедиа.</w:t>
      </w:r>
    </w:p>
    <w:p w14:paraId="48EB3E58" w14:textId="363AA2C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Кроме того, формируемая учителем позиция важна для воспитания сознательного отношения к этическим аспектам общения в сети, предотвращению киберпреступлений и защиты личной безопасности детей.</w:t>
      </w:r>
    </w:p>
    <w:p w14:paraId="03C3A3AB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Развитие профессиональной компетенции педагогов требует активного участия в повышении квалификации, регулярного обмена опытом и освоения новинок цифровых технологий.</w:t>
      </w:r>
    </w:p>
    <w:p w14:paraId="56F4C860" w14:textId="134FEF5E" w:rsidR="002B4DE1" w:rsidRPr="00634693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693">
        <w:rPr>
          <w:rFonts w:ascii="Times New Roman" w:hAnsi="Times New Roman" w:cs="Times New Roman"/>
          <w:b/>
          <w:bCs/>
          <w:sz w:val="24"/>
          <w:szCs w:val="24"/>
        </w:rPr>
        <w:t xml:space="preserve"> 4. Создание условий для качественной интеграции цифровых технологий в школьную жизнь</w:t>
      </w:r>
    </w:p>
    <w:p w14:paraId="07B7F07B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Реализовать успешную интеграцию цифровых технологий невозможно без создания соответствующих инфраструктурных условий. Школы должны быть оснащены современным оборудованием, подключены к высокоскоростному Интернету, иметь достаточное количество компьютеров и планшетов для учеников и учителей.</w:t>
      </w:r>
    </w:p>
    <w:p w14:paraId="4415DB02" w14:textId="3A04F84D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 xml:space="preserve">Однако даже наличие технических возможностей не гарантирует успеха, если педагоги не обладают необходимыми знаниями и умениями. Поэтому важную роль играет </w:t>
      </w:r>
      <w:r w:rsidRPr="002B4DE1">
        <w:rPr>
          <w:rFonts w:ascii="Times New Roman" w:hAnsi="Times New Roman" w:cs="Times New Roman"/>
          <w:sz w:val="24"/>
          <w:szCs w:val="24"/>
        </w:rPr>
        <w:lastRenderedPageBreak/>
        <w:t>профессиональная подготовка кадров, регулярное повышение квалификации и переподготовка работников образования.</w:t>
      </w:r>
    </w:p>
    <w:p w14:paraId="157FBE0A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Важно отметить необходимость систематической поддержки инициативы и заинтересованности самих педагогов, поскольку именно учитель несет основную ответственность за качество обучения и создание комфортной среды для развития личности каждого ученика.</w:t>
      </w:r>
    </w:p>
    <w:p w14:paraId="60AA35BC" w14:textId="77777777" w:rsidR="002B4DE1" w:rsidRP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</w:p>
    <w:p w14:paraId="2D2872C8" w14:textId="248C106A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Особое значение имеет разработка нормативных документов, регулирующих использование цифровых технологий в образовании, установление стандартов качества обучения, защиту прав учащихся и сотрудников учреждений образования.</w:t>
      </w:r>
    </w:p>
    <w:p w14:paraId="2F8156F4" w14:textId="5E2A831C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Государство должно оказывать поддержку этому процессу путем финансирования, законодательного регулирования и популяризации лучших практик среди широкой общественности.</w:t>
      </w:r>
    </w:p>
    <w:p w14:paraId="43BF9508" w14:textId="1FF4B9CB" w:rsidR="002B4DE1" w:rsidRPr="00634693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693">
        <w:rPr>
          <w:rFonts w:ascii="Times New Roman" w:hAnsi="Times New Roman" w:cs="Times New Roman"/>
          <w:b/>
          <w:bCs/>
          <w:sz w:val="24"/>
          <w:szCs w:val="24"/>
        </w:rPr>
        <w:t xml:space="preserve"> 5. Оценка эффективности интеграции цифровых технологий в школу</w:t>
      </w:r>
    </w:p>
    <w:p w14:paraId="4FAFEA21" w14:textId="5C1F7A4B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Вопрос измерения эффективности интеграции цифровых технологий остается открытым и вызывает немало дискуссий. Для объективной оценки результатов необходимы четкие критерии и показатели, учитывающие специфику региона, особенности контингента учащихся и конкретные цели, поставленные перед системой образования.</w:t>
      </w:r>
    </w:p>
    <w:p w14:paraId="1F43A60C" w14:textId="04FD410D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Критерии оценки могут включать такие показатели, как улучшение академических показателей учащихся, рост интереса к учебе, повышение удовлетворенности родителей качеством образования, снижение уровня стресса и утомляемости школьников, увеличение числа победителей олимпиад и конкурсов различного уровня.</w:t>
      </w:r>
    </w:p>
    <w:p w14:paraId="7040C207" w14:textId="0ACAFC99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Необходимо регулярно проводить мониторинг ситуации, собирать обратную связь от участников образовательного процесса, привлекать экспертов и ученых для анализа полученных данных и выработки рекомендаций по дальнейшему совершенствованию системы.</w:t>
      </w:r>
    </w:p>
    <w:p w14:paraId="358B65C2" w14:textId="641ADE73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Особенно важно отслеживать долгосрочные эффекты от внедрения цифровых технологий, оценивая изменения в уровне подготовленности выпускников к дальнейшей трудовой деятельности и социальной активности.</w:t>
      </w:r>
    </w:p>
    <w:p w14:paraId="01BAF9F7" w14:textId="75D4BCF6" w:rsidR="002B4DE1" w:rsidRPr="00634693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693">
        <w:rPr>
          <w:rFonts w:ascii="Times New Roman" w:hAnsi="Times New Roman" w:cs="Times New Roman"/>
          <w:b/>
          <w:bCs/>
          <w:sz w:val="24"/>
          <w:szCs w:val="24"/>
        </w:rPr>
        <w:t xml:space="preserve"> 6. Проблемы и риски, возникающие при интеграции цифровых технологий</w:t>
      </w:r>
    </w:p>
    <w:p w14:paraId="075B9CAD" w14:textId="6EC36C0F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 xml:space="preserve">Несмотря на очевидные преимущества, процесс интеграции цифровых технологий сопровождается рядом проблем и рисков. К ним относятся недостаточная техническая оснащенность многих сельских школ, отсутствие стабильного подключения к Интернету, нехватка квалифицированных кадров, трудности с обеспечением информационной безопасности, угрозы </w:t>
      </w:r>
      <w:proofErr w:type="spellStart"/>
      <w:r w:rsidRPr="002B4DE1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 w:rsidRPr="002B4DE1">
        <w:rPr>
          <w:rFonts w:ascii="Times New Roman" w:hAnsi="Times New Roman" w:cs="Times New Roman"/>
          <w:sz w:val="24"/>
          <w:szCs w:val="24"/>
        </w:rPr>
        <w:t xml:space="preserve"> и мошенничества.</w:t>
      </w:r>
    </w:p>
    <w:p w14:paraId="02AFCA2C" w14:textId="039CB4CB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Отсутствие адекватной нормативной базы и недостаток финансирования также создают препятствия для полноценного внедрения цифровых решений в российскую систему образования.</w:t>
      </w:r>
    </w:p>
    <w:p w14:paraId="6676300B" w14:textId="3F694284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Некоторые эксперты указывают на опасность чрезмерного увлечения электронными устройствами, приводящего к снижению концентрации внимания, ухудшению здоровья глаз и опорно-двигательной системы, уменьшению живого общения и взаимодействий между людьми.</w:t>
      </w:r>
    </w:p>
    <w:p w14:paraId="5F1DFA8C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lastRenderedPageBreak/>
        <w:t>Следует помнить, что компьютерные технологии являются лишь средством, а конечной целью остается полноценное гармоничное развитие личности ребенка, способного свободно ориентироваться в сложном современном мире и успешно реализоваться в профессии и общественной жизни.</w:t>
      </w:r>
    </w:p>
    <w:p w14:paraId="56660043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Поэтому важно соблюдать баланс между традиционными методами обучения и современными технологическими решениями, обеспечивающий оптимальное сочетание традиционных ценностей и новых возможностей.</w:t>
      </w:r>
    </w:p>
    <w:p w14:paraId="2224E7C7" w14:textId="77777777" w:rsidR="002B4DE1" w:rsidRP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</w:p>
    <w:p w14:paraId="32C785BE" w14:textId="7741222E" w:rsidR="002B4DE1" w:rsidRPr="00634693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693">
        <w:rPr>
          <w:rFonts w:ascii="Times New Roman" w:hAnsi="Times New Roman" w:cs="Times New Roman"/>
          <w:b/>
          <w:bCs/>
          <w:sz w:val="24"/>
          <w:szCs w:val="24"/>
        </w:rPr>
        <w:t>7. Перспективы дальнейшего развития интеграции цифровых технологий в российское образование</w:t>
      </w:r>
    </w:p>
    <w:p w14:paraId="032C5BD7" w14:textId="0D257586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Россия обладает значительным потенциалом для успешного продвижения цифровых технологий в сферу образования. Высокий уровень научной школы, опыт внедрения цифровых решений в разных отраслях экономики, поддержка государства в рамках национальных проектов и инициатив создают благоприятные условия для масштабирования успешных моделей использования ИТ-инструментов в школе.</w:t>
      </w:r>
    </w:p>
    <w:p w14:paraId="45E9085B" w14:textId="79FF1D26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будут являться дальнейшее совершенствование инфраструктуры, разработка эффективных механизмов взаимодействия между различными элементами образовательной экосистемы, расширение доступности качественных цифровых ресурсов, укрепление международного сотрудничества в области образовательных технологий.</w:t>
      </w:r>
    </w:p>
    <w:p w14:paraId="4B06E6DA" w14:textId="0FE3DFAD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Огромные перспективы открываются перед российским образованием в связи с реализацией Национальной программы «Цифровая экономика». Среди приоритетных направлений — развитие электронного правительства, переход на цифровые услуги, автоматизацию государственных функций и внедрение искусственного интеллекта в государственные процессы.</w:t>
      </w:r>
    </w:p>
    <w:p w14:paraId="58E1172B" w14:textId="5D161A89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Таким образом, российские школы имеют уникальную возможность стать пилотными площадками для отработки передовых решений, влияющих на модернизацию всей системы российского образования.</w:t>
      </w:r>
    </w:p>
    <w:p w14:paraId="208D4A1F" w14:textId="3B531585" w:rsidR="002B4DE1" w:rsidRPr="00634693" w:rsidRDefault="002B4DE1" w:rsidP="002B4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 xml:space="preserve"> </w:t>
      </w:r>
      <w:r w:rsidRPr="006346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1BDA2B03" w14:textId="774D5B20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Интеграция цифровых технологий в образовательный процесс является неизбежностью современности. Она открывает широкие горизонты для развития потенциала наших учеников, обеспечивает доступ к качественным ресурсам и формирует необходимые навыки и компетенции для успешной самореализации молодых поколений.</w:t>
      </w:r>
    </w:p>
    <w:p w14:paraId="679AFD37" w14:textId="136AE55C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Вместе с тем, этот процесс сопряжен с серьезными проблемами и рисками, которые требуют внимательного анализа и взвешенного подхода. Необходимо поддерживать разумный баланс между традиционным и инновационным подходами, учитывая интересы и потребности всех участников образовательного процесса.</w:t>
      </w:r>
    </w:p>
    <w:p w14:paraId="3FF1229D" w14:textId="77777777" w:rsidR="002B4DE1" w:rsidRPr="002B4DE1" w:rsidRDefault="002B4DE1" w:rsidP="006346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B4DE1">
        <w:rPr>
          <w:rFonts w:ascii="Times New Roman" w:hAnsi="Times New Roman" w:cs="Times New Roman"/>
          <w:sz w:val="24"/>
          <w:szCs w:val="24"/>
        </w:rPr>
        <w:t>Наша задача состоит в том, чтобы создать оптимальную среду для комфортного перехода к новому этапу развития отечественного образования, используя весь имеющийся научный и практический потенциал страны.</w:t>
      </w:r>
    </w:p>
    <w:p w14:paraId="20C9AFA3" w14:textId="77777777" w:rsidR="002B4DE1" w:rsidRP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</w:p>
    <w:p w14:paraId="5E4B28C3" w14:textId="6E66BD5E" w:rsidR="002B4DE1" w:rsidRPr="002B4DE1" w:rsidRDefault="002B4DE1" w:rsidP="002B4DE1">
      <w:pPr>
        <w:rPr>
          <w:rFonts w:ascii="Times New Roman" w:hAnsi="Times New Roman" w:cs="Times New Roman"/>
          <w:sz w:val="24"/>
          <w:szCs w:val="24"/>
        </w:rPr>
      </w:pPr>
    </w:p>
    <w:sectPr w:rsidR="002B4DE1" w:rsidRPr="002B4DE1" w:rsidSect="006346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84"/>
    <w:rsid w:val="00040584"/>
    <w:rsid w:val="002B4DE1"/>
    <w:rsid w:val="002E3A4F"/>
    <w:rsid w:val="00634693"/>
    <w:rsid w:val="009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3F3E"/>
  <w15:chartTrackingRefBased/>
  <w15:docId w15:val="{FA5D0061-3057-448A-8C69-00286D4A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2025-07-31T21:13:00Z</dcterms:created>
  <dcterms:modified xsi:type="dcterms:W3CDTF">2025-07-31T22:05:00Z</dcterms:modified>
</cp:coreProperties>
</file>