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C6" w:rsidRDefault="00C229B2">
      <w:pPr>
        <w:pStyle w:val="a6"/>
        <w:spacing w:before="0" w:after="28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УДК 339 </w:t>
      </w:r>
    </w:p>
    <w:p w:rsidR="009A32C6" w:rsidRDefault="004810DD">
      <w:pPr>
        <w:pStyle w:val="a6"/>
        <w:spacing w:before="0" w:after="281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Обухова А.Е.</w:t>
      </w:r>
    </w:p>
    <w:p w:rsidR="009A32C6" w:rsidRDefault="00C229B2">
      <w:pPr>
        <w:pStyle w:val="a6"/>
        <w:spacing w:before="0" w:after="281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Севастопольский филиал Российского экономического университета </w:t>
      </w:r>
    </w:p>
    <w:p w:rsidR="009A32C6" w:rsidRDefault="00C229B2">
      <w:pPr>
        <w:pStyle w:val="a6"/>
        <w:spacing w:before="0" w:after="281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им. Г. В. Плеханова, г. Севастополь</w:t>
      </w:r>
    </w:p>
    <w:p w:rsidR="009A32C6" w:rsidRDefault="00C229B2">
      <w:pPr>
        <w:pStyle w:val="a6"/>
        <w:spacing w:before="0" w:after="281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Студентка 1 курса</w:t>
      </w:r>
      <w:r w:rsidR="00C830C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группа МУРР-11/24з</w:t>
      </w:r>
    </w:p>
    <w:p w:rsidR="00D528B5" w:rsidRDefault="00D528B5" w:rsidP="00614852">
      <w:pPr>
        <w:pStyle w:val="a6"/>
        <w:spacing w:before="0" w:after="281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8B5">
        <w:rPr>
          <w:rFonts w:ascii="Times New Roman" w:hAnsi="Times New Roman"/>
          <w:b/>
          <w:bCs/>
          <w:sz w:val="28"/>
          <w:szCs w:val="28"/>
        </w:rPr>
        <w:t>"Умные города" в России: проблемы и перспективы цифровизации туристической инфраструктуры</w:t>
      </w:r>
    </w:p>
    <w:p w:rsidR="009A32C6" w:rsidRDefault="00C229B2">
      <w:pPr>
        <w:pStyle w:val="a6"/>
        <w:spacing w:before="0" w:after="28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Аннотация:</w:t>
      </w:r>
      <w:r w:rsidR="00C830C1">
        <w:rPr>
          <w:rFonts w:ascii="Times New Roman" w:hAnsi="Times New Roman"/>
          <w:sz w:val="28"/>
          <w:szCs w:val="28"/>
        </w:rPr>
        <w:t xml:space="preserve"> </w:t>
      </w:r>
      <w:r w:rsidR="00D528B5">
        <w:rPr>
          <w:rFonts w:ascii="Times New Roman" w:hAnsi="Times New Roman"/>
          <w:sz w:val="28"/>
          <w:szCs w:val="28"/>
        </w:rPr>
        <w:t>ц</w:t>
      </w:r>
      <w:r w:rsidR="00D528B5" w:rsidRPr="00D528B5">
        <w:rPr>
          <w:rFonts w:ascii="Times New Roman" w:hAnsi="Times New Roman"/>
          <w:sz w:val="28"/>
          <w:szCs w:val="28"/>
        </w:rPr>
        <w:t>ель данной статьи – проанализировать текущее состояние внедрения технологий "умного города" в России, выявить ключевые проблемы и оценить перспективы их развития, особенно в контексте туристической инфраструктуры. На основе статистических данных, национальных программ и региональных кейсов показаны успешные практики и барьеры, с которыми сталкиваются города.</w:t>
      </w:r>
    </w:p>
    <w:p w:rsidR="009A32C6" w:rsidRDefault="00C229B2">
      <w:pPr>
        <w:pStyle w:val="a6"/>
        <w:spacing w:before="0" w:after="28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Ключевые слова: </w:t>
      </w:r>
      <w:r w:rsidR="00D528B5" w:rsidRPr="00D528B5">
        <w:rPr>
          <w:rFonts w:ascii="Times New Roman" w:hAnsi="Times New Roman"/>
          <w:sz w:val="28"/>
          <w:szCs w:val="28"/>
        </w:rPr>
        <w:t xml:space="preserve">умные города, цифровизация, туристическая инфраструктура, </w:t>
      </w:r>
      <w:proofErr w:type="spellStart"/>
      <w:r w:rsidR="00D528B5" w:rsidRPr="00D528B5">
        <w:rPr>
          <w:rFonts w:ascii="Times New Roman" w:hAnsi="Times New Roman"/>
          <w:sz w:val="28"/>
          <w:szCs w:val="28"/>
        </w:rPr>
        <w:t>IoT</w:t>
      </w:r>
      <w:proofErr w:type="spellEnd"/>
      <w:r w:rsidR="00D528B5" w:rsidRPr="00D528B5">
        <w:rPr>
          <w:rFonts w:ascii="Times New Roman" w:hAnsi="Times New Roman"/>
          <w:sz w:val="28"/>
          <w:szCs w:val="28"/>
        </w:rPr>
        <w:t>, национальные проекты, Москва, региональное развитие.</w:t>
      </w:r>
    </w:p>
    <w:p w:rsidR="009A32C6" w:rsidRDefault="00C229B2">
      <w:pPr>
        <w:pStyle w:val="a6"/>
        <w:spacing w:before="0" w:after="319" w:line="360" w:lineRule="auto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Введение</w:t>
      </w:r>
    </w:p>
    <w:p w:rsidR="00D528B5" w:rsidRPr="00D528B5" w:rsidRDefault="00D528B5" w:rsidP="00D528B5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8B5">
        <w:rPr>
          <w:rFonts w:ascii="Times New Roman" w:hAnsi="Times New Roman"/>
          <w:sz w:val="28"/>
          <w:szCs w:val="28"/>
        </w:rPr>
        <w:t>Концепция "умного города" становится все более актуальной для России, особенно в условиях роста туристического потока и необходимости модернизации городской сре</w:t>
      </w:r>
      <w:r>
        <w:rPr>
          <w:rFonts w:ascii="Times New Roman" w:hAnsi="Times New Roman"/>
          <w:sz w:val="28"/>
          <w:szCs w:val="28"/>
        </w:rPr>
        <w:t xml:space="preserve">ды. Технологии, такие как </w:t>
      </w:r>
      <w:proofErr w:type="spellStart"/>
      <w:r>
        <w:rPr>
          <w:rFonts w:ascii="Times New Roman" w:hAnsi="Times New Roman"/>
          <w:sz w:val="28"/>
          <w:szCs w:val="28"/>
        </w:rPr>
        <w:t>IoT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ig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528B5">
        <w:rPr>
          <w:rFonts w:ascii="Times New Roman" w:hAnsi="Times New Roman"/>
          <w:sz w:val="28"/>
          <w:szCs w:val="28"/>
        </w:rPr>
        <w:t>ata и искусственный интеллект, уже меняют жизнь мегаполисов, но их внедрение в регионах с</w:t>
      </w:r>
      <w:r>
        <w:rPr>
          <w:rFonts w:ascii="Times New Roman" w:hAnsi="Times New Roman"/>
          <w:sz w:val="28"/>
          <w:szCs w:val="28"/>
        </w:rPr>
        <w:t>талкивается с рядом сложностей.</w:t>
      </w:r>
    </w:p>
    <w:p w:rsidR="00D528B5" w:rsidRDefault="00D528B5" w:rsidP="00D528B5">
      <w:pPr>
        <w:pStyle w:val="a6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8B5">
        <w:rPr>
          <w:rFonts w:ascii="Times New Roman" w:hAnsi="Times New Roman"/>
          <w:sz w:val="28"/>
          <w:szCs w:val="28"/>
        </w:rPr>
        <w:t xml:space="preserve">Эта статья исследует, как Россия адаптирует мировые практики "умных городов", какие решения работают лучше всего и какие шаги необходимы для масштабирования успешного опыта. Особое внимание уделяется туристической </w:t>
      </w:r>
      <w:r w:rsidRPr="00D528B5">
        <w:rPr>
          <w:rFonts w:ascii="Times New Roman" w:hAnsi="Times New Roman"/>
          <w:sz w:val="28"/>
          <w:szCs w:val="28"/>
        </w:rPr>
        <w:lastRenderedPageBreak/>
        <w:t xml:space="preserve">сфере, где </w:t>
      </w:r>
      <w:r>
        <w:rPr>
          <w:rFonts w:ascii="Times New Roman" w:hAnsi="Times New Roman"/>
          <w:sz w:val="28"/>
          <w:szCs w:val="28"/>
        </w:rPr>
        <w:t>цифровизация</w:t>
      </w:r>
      <w:r w:rsidRPr="00D528B5">
        <w:rPr>
          <w:rFonts w:ascii="Times New Roman" w:hAnsi="Times New Roman"/>
          <w:sz w:val="28"/>
          <w:szCs w:val="28"/>
        </w:rPr>
        <w:t xml:space="preserve"> напрямую влияет на привлекательность городов для</w:t>
      </w:r>
      <w:r w:rsidRPr="00D52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туристов</w:t>
      </w:r>
      <w:r w:rsidRPr="00D528B5">
        <w:rPr>
          <w:rFonts w:ascii="Times New Roman" w:hAnsi="Times New Roman"/>
          <w:sz w:val="28"/>
          <w:szCs w:val="28"/>
        </w:rPr>
        <w:t>.</w:t>
      </w:r>
    </w:p>
    <w:p w:rsidR="009A32C6" w:rsidRDefault="00C229B2" w:rsidP="00D528B5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исследования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D528B5">
        <w:rPr>
          <w:rFonts w:ascii="Times New Roman" w:hAnsi="Times New Roman"/>
          <w:sz w:val="28"/>
          <w:szCs w:val="28"/>
        </w:rPr>
        <w:t>о</w:t>
      </w:r>
      <w:r w:rsidR="00D528B5" w:rsidRPr="00D528B5">
        <w:rPr>
          <w:rFonts w:ascii="Times New Roman" w:hAnsi="Times New Roman"/>
          <w:sz w:val="28"/>
          <w:szCs w:val="28"/>
        </w:rPr>
        <w:t>ценить эффективность внедрения технологий "умного города" в России, выделить ключевые проблемы и предложить пути их решения, сфокусировавшись на развитии туристической инфраструктуры.</w:t>
      </w:r>
    </w:p>
    <w:p w:rsidR="009A32C6" w:rsidRDefault="00C229B2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темы</w:t>
      </w:r>
      <w:r>
        <w:rPr>
          <w:rFonts w:ascii="Times New Roman" w:hAnsi="Times New Roman"/>
          <w:sz w:val="28"/>
          <w:szCs w:val="28"/>
        </w:rPr>
        <w:t>:</w:t>
      </w:r>
      <w:r w:rsidR="00B70B30">
        <w:rPr>
          <w:rFonts w:ascii="Times New Roman" w:hAnsi="Times New Roman"/>
          <w:sz w:val="28"/>
          <w:szCs w:val="28"/>
        </w:rPr>
        <w:t xml:space="preserve"> </w:t>
      </w:r>
      <w:r w:rsidR="00D528B5">
        <w:rPr>
          <w:rFonts w:ascii="Times New Roman" w:hAnsi="Times New Roman"/>
          <w:sz w:val="28"/>
          <w:szCs w:val="28"/>
        </w:rPr>
        <w:t>р</w:t>
      </w:r>
      <w:r w:rsidR="00D528B5" w:rsidRPr="00D528B5">
        <w:rPr>
          <w:rFonts w:ascii="Times New Roman" w:hAnsi="Times New Roman"/>
          <w:sz w:val="28"/>
          <w:szCs w:val="28"/>
        </w:rPr>
        <w:t xml:space="preserve">ост туристического потока требует </w:t>
      </w:r>
      <w:r w:rsidR="00D528B5">
        <w:rPr>
          <w:rFonts w:ascii="Times New Roman" w:hAnsi="Times New Roman"/>
          <w:sz w:val="28"/>
          <w:szCs w:val="28"/>
        </w:rPr>
        <w:t xml:space="preserve">обновления </w:t>
      </w:r>
      <w:r w:rsidR="00D528B5" w:rsidRPr="00D528B5">
        <w:rPr>
          <w:rFonts w:ascii="Times New Roman" w:hAnsi="Times New Roman"/>
          <w:sz w:val="28"/>
          <w:szCs w:val="28"/>
        </w:rPr>
        <w:t xml:space="preserve">инфраструктуры, способной обеспечить комфорт и безопасность гостей. Цифровые решения помогают </w:t>
      </w:r>
      <w:r w:rsidR="00D528B5">
        <w:rPr>
          <w:rFonts w:ascii="Times New Roman" w:hAnsi="Times New Roman"/>
          <w:sz w:val="28"/>
          <w:szCs w:val="28"/>
        </w:rPr>
        <w:t>городам</w:t>
      </w:r>
      <w:r w:rsidR="00D528B5" w:rsidRPr="00D528B5">
        <w:rPr>
          <w:rFonts w:ascii="Times New Roman" w:hAnsi="Times New Roman"/>
          <w:sz w:val="28"/>
          <w:szCs w:val="28"/>
        </w:rPr>
        <w:t xml:space="preserve"> справляться с нагрузкой, но их внедрение остается неравномерным. Анализ российского опыта позволяет понять, какие технологии наиболее эффективны и как их можно адаптировать для разных регионов.</w:t>
      </w:r>
    </w:p>
    <w:p w:rsidR="009A32C6" w:rsidRDefault="00C229B2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 исследования</w:t>
      </w:r>
      <w:r w:rsidR="00D528B5">
        <w:rPr>
          <w:rFonts w:ascii="Times New Roman" w:hAnsi="Times New Roman"/>
          <w:sz w:val="28"/>
          <w:szCs w:val="28"/>
        </w:rPr>
        <w:t xml:space="preserve">: анализ </w:t>
      </w:r>
      <w:r w:rsidR="00D528B5" w:rsidRPr="00D528B5">
        <w:rPr>
          <w:rFonts w:ascii="Times New Roman" w:hAnsi="Times New Roman"/>
          <w:sz w:val="28"/>
          <w:szCs w:val="28"/>
        </w:rPr>
        <w:t>статистических данных (</w:t>
      </w:r>
      <w:proofErr w:type="spellStart"/>
      <w:r w:rsidR="00D528B5" w:rsidRPr="00D528B5">
        <w:rPr>
          <w:rFonts w:ascii="Times New Roman" w:hAnsi="Times New Roman"/>
          <w:sz w:val="28"/>
          <w:szCs w:val="28"/>
        </w:rPr>
        <w:t>Минцифры</w:t>
      </w:r>
      <w:proofErr w:type="spellEnd"/>
      <w:r w:rsidR="00D528B5" w:rsidRPr="00D528B5">
        <w:rPr>
          <w:rFonts w:ascii="Times New Roman" w:hAnsi="Times New Roman"/>
          <w:sz w:val="28"/>
          <w:szCs w:val="28"/>
        </w:rPr>
        <w:t>, Росстат, отчеты компаний)</w:t>
      </w:r>
      <w:r w:rsidR="00D528B5">
        <w:rPr>
          <w:rFonts w:ascii="Times New Roman" w:hAnsi="Times New Roman"/>
          <w:sz w:val="28"/>
          <w:szCs w:val="28"/>
        </w:rPr>
        <w:t>, с</w:t>
      </w:r>
      <w:r w:rsidR="00D528B5" w:rsidRPr="00D528B5">
        <w:rPr>
          <w:rFonts w:ascii="Times New Roman" w:hAnsi="Times New Roman"/>
          <w:sz w:val="28"/>
          <w:szCs w:val="28"/>
        </w:rPr>
        <w:t>равнение региональных кейсов (Москва, Казань, Сочи)</w:t>
      </w:r>
      <w:r w:rsidR="00D528B5">
        <w:rPr>
          <w:rFonts w:ascii="Times New Roman" w:hAnsi="Times New Roman"/>
          <w:sz w:val="28"/>
          <w:szCs w:val="28"/>
        </w:rPr>
        <w:t>, и</w:t>
      </w:r>
      <w:r w:rsidR="00D528B5" w:rsidRPr="00D528B5">
        <w:rPr>
          <w:rFonts w:ascii="Times New Roman" w:hAnsi="Times New Roman"/>
          <w:sz w:val="28"/>
          <w:szCs w:val="28"/>
        </w:rPr>
        <w:t>зучение национальных программ ("Цифровая экономика", "Умный город")</w:t>
      </w:r>
      <w:r w:rsidR="00D528B5">
        <w:rPr>
          <w:rFonts w:ascii="Times New Roman" w:hAnsi="Times New Roman"/>
          <w:sz w:val="28"/>
          <w:szCs w:val="28"/>
        </w:rPr>
        <w:t>.</w:t>
      </w:r>
    </w:p>
    <w:p w:rsidR="008328D9" w:rsidRDefault="008328D9" w:rsidP="008328D9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E7E" w:rsidRDefault="00637E7E" w:rsidP="00614852">
      <w:pPr>
        <w:pStyle w:val="a6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E7E">
        <w:rPr>
          <w:rFonts w:ascii="Times New Roman" w:eastAsia="Times New Roman" w:hAnsi="Times New Roman" w:cs="Times New Roman"/>
          <w:b/>
          <w:sz w:val="28"/>
          <w:szCs w:val="28"/>
        </w:rPr>
        <w:t>Умные технологии в российской туристической инфраструктуре: цифры и факты</w:t>
      </w:r>
    </w:p>
    <w:p w:rsidR="00637E7E" w:rsidRPr="00637E7E" w:rsidRDefault="00637E7E" w:rsidP="00614852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E7E">
        <w:rPr>
          <w:rFonts w:ascii="Times New Roman" w:eastAsia="Times New Roman" w:hAnsi="Times New Roman" w:cs="Times New Roman"/>
          <w:sz w:val="28"/>
          <w:szCs w:val="28"/>
        </w:rPr>
        <w:t>В последние годы российские города активно внедряют технологии "умного города" для развития туристической инфраструктуры. Особенно заметен прогресс в Москве, где цифровые решения уже сегодн</w:t>
      </w:r>
      <w:r>
        <w:rPr>
          <w:rFonts w:ascii="Times New Roman" w:eastAsia="Times New Roman" w:hAnsi="Times New Roman" w:cs="Times New Roman"/>
          <w:sz w:val="28"/>
          <w:szCs w:val="28"/>
        </w:rPr>
        <w:t>я меняют опыт путешественников.</w:t>
      </w:r>
    </w:p>
    <w:p w:rsidR="00637E7E" w:rsidRPr="00637E7E" w:rsidRDefault="00637E7E" w:rsidP="00614852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E7E">
        <w:rPr>
          <w:rFonts w:ascii="Times New Roman" w:eastAsia="Times New Roman" w:hAnsi="Times New Roman" w:cs="Times New Roman"/>
          <w:sz w:val="28"/>
          <w:szCs w:val="28"/>
        </w:rPr>
        <w:t>Столица России демонстрирует впечатляющие результаты в использовании интеллектуальных систем для туристов. Центр управления транспортной системой анализирует данные с 150 тысяч камер и датчиков, помогая оптим</w:t>
      </w:r>
      <w:r w:rsidR="00E8391E">
        <w:rPr>
          <w:rFonts w:ascii="Times New Roman" w:eastAsia="Times New Roman" w:hAnsi="Times New Roman" w:cs="Times New Roman"/>
          <w:sz w:val="28"/>
          <w:szCs w:val="28"/>
        </w:rPr>
        <w:t>изировать транспортные потоки [9</w:t>
      </w:r>
      <w:r w:rsidRPr="00637E7E">
        <w:rPr>
          <w:rFonts w:ascii="Times New Roman" w:eastAsia="Times New Roman" w:hAnsi="Times New Roman" w:cs="Times New Roman"/>
          <w:sz w:val="28"/>
          <w:szCs w:val="28"/>
        </w:rPr>
        <w:t>]. Особенно это важно в районе основных достопримечательностей - Кремля, Кр</w:t>
      </w:r>
      <w:r w:rsidR="00CA6D98">
        <w:rPr>
          <w:rFonts w:ascii="Times New Roman" w:eastAsia="Times New Roman" w:hAnsi="Times New Roman" w:cs="Times New Roman"/>
          <w:sz w:val="28"/>
          <w:szCs w:val="28"/>
        </w:rPr>
        <w:t>асной площади, парка "Зарядье".</w:t>
      </w:r>
    </w:p>
    <w:p w:rsidR="00637E7E" w:rsidRPr="00637E7E" w:rsidRDefault="00637E7E" w:rsidP="00614852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E7E">
        <w:rPr>
          <w:rFonts w:ascii="Times New Roman" w:eastAsia="Times New Roman" w:hAnsi="Times New Roman" w:cs="Times New Roman"/>
          <w:sz w:val="28"/>
          <w:szCs w:val="28"/>
        </w:rPr>
        <w:t>Система "Умный город Москвы" включает несколько ключевых элементов:</w:t>
      </w:r>
    </w:p>
    <w:p w:rsidR="00637E7E" w:rsidRPr="00CA6D98" w:rsidRDefault="00637E7E" w:rsidP="00614852">
      <w:pPr>
        <w:pStyle w:val="a6"/>
        <w:numPr>
          <w:ilvl w:val="0"/>
          <w:numId w:val="17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E7E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интеллектуальные транспортные маршруты</w:t>
      </w:r>
      <w:r w:rsidR="00CA6D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7E7E" w:rsidRPr="00CA6D98" w:rsidRDefault="00637E7E" w:rsidP="00614852">
      <w:pPr>
        <w:pStyle w:val="a6"/>
        <w:numPr>
          <w:ilvl w:val="0"/>
          <w:numId w:val="17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E7E">
        <w:rPr>
          <w:rFonts w:ascii="Times New Roman" w:eastAsia="Times New Roman" w:hAnsi="Times New Roman" w:cs="Times New Roman"/>
          <w:sz w:val="28"/>
          <w:szCs w:val="28"/>
        </w:rPr>
        <w:t>систему мониторинга загруженности туристических объектов</w:t>
      </w:r>
      <w:r w:rsidR="00CA6D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7E7E" w:rsidRPr="00CA6D98" w:rsidRDefault="00637E7E" w:rsidP="00614852">
      <w:pPr>
        <w:pStyle w:val="a6"/>
        <w:numPr>
          <w:ilvl w:val="0"/>
          <w:numId w:val="17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E7E">
        <w:rPr>
          <w:rFonts w:ascii="Times New Roman" w:eastAsia="Times New Roman" w:hAnsi="Times New Roman" w:cs="Times New Roman"/>
          <w:sz w:val="28"/>
          <w:szCs w:val="28"/>
        </w:rPr>
        <w:t>мобильные сервисы для гостей города</w:t>
      </w:r>
      <w:r w:rsidR="00CA6D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D98" w:rsidRDefault="00637E7E" w:rsidP="00614852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E7E">
        <w:rPr>
          <w:rFonts w:ascii="Times New Roman" w:eastAsia="Times New Roman" w:hAnsi="Times New Roman" w:cs="Times New Roman"/>
          <w:sz w:val="28"/>
          <w:szCs w:val="28"/>
        </w:rPr>
        <w:t>Как отмечает министр правительства Москвы по вопросам информационных технологий, "внедрение умных технологий позволило сократить время перемещения туристов между досто</w:t>
      </w:r>
      <w:r w:rsidR="0015139E">
        <w:rPr>
          <w:rFonts w:ascii="Times New Roman" w:eastAsia="Times New Roman" w:hAnsi="Times New Roman" w:cs="Times New Roman"/>
          <w:sz w:val="28"/>
          <w:szCs w:val="28"/>
        </w:rPr>
        <w:t>примечательностями на 20-25%" [</w:t>
      </w:r>
      <w:r w:rsidR="00E8391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37E7E">
        <w:rPr>
          <w:rFonts w:ascii="Times New Roman" w:eastAsia="Times New Roman" w:hAnsi="Times New Roman" w:cs="Times New Roman"/>
          <w:sz w:val="28"/>
          <w:szCs w:val="28"/>
        </w:rPr>
        <w:t>].</w:t>
      </w:r>
      <w:r w:rsidR="00CA6D98">
        <w:rPr>
          <w:rFonts w:ascii="Times New Roman" w:eastAsia="Times New Roman" w:hAnsi="Times New Roman" w:cs="Times New Roman"/>
          <w:sz w:val="28"/>
          <w:szCs w:val="28"/>
        </w:rPr>
        <w:t xml:space="preserve"> Также к экономическому эффекту от внедрения умных технологий стоит отнести следующие пункты согласно исследованию ВШЭ: </w:t>
      </w:r>
    </w:p>
    <w:p w:rsidR="00CA6D98" w:rsidRPr="00CA6D98" w:rsidRDefault="00CA6D98" w:rsidP="00614852">
      <w:pPr>
        <w:pStyle w:val="a6"/>
        <w:numPr>
          <w:ilvl w:val="0"/>
          <w:numId w:val="17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D98">
        <w:rPr>
          <w:rFonts w:ascii="Times New Roman" w:eastAsia="Times New Roman" w:hAnsi="Times New Roman" w:cs="Times New Roman"/>
          <w:sz w:val="28"/>
          <w:szCs w:val="28"/>
        </w:rPr>
        <w:t>снижение затра</w:t>
      </w:r>
      <w:r>
        <w:rPr>
          <w:rFonts w:ascii="Times New Roman" w:eastAsia="Times New Roman" w:hAnsi="Times New Roman" w:cs="Times New Roman"/>
          <w:sz w:val="28"/>
          <w:szCs w:val="28"/>
        </w:rPr>
        <w:t>т туристов на транспорт: 15-18%;</w:t>
      </w:r>
    </w:p>
    <w:p w:rsidR="00CA6D98" w:rsidRPr="00CA6D98" w:rsidRDefault="00CA6D98" w:rsidP="00614852">
      <w:pPr>
        <w:pStyle w:val="a6"/>
        <w:numPr>
          <w:ilvl w:val="0"/>
          <w:numId w:val="17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D98">
        <w:rPr>
          <w:rFonts w:ascii="Times New Roman" w:eastAsia="Times New Roman" w:hAnsi="Times New Roman" w:cs="Times New Roman"/>
          <w:sz w:val="28"/>
          <w:szCs w:val="28"/>
        </w:rPr>
        <w:t>увеличение средней продолжительност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 пребывания: с 3,2 до 3,7 дней;</w:t>
      </w:r>
    </w:p>
    <w:p w:rsidR="00CA6D98" w:rsidRPr="00CA6D98" w:rsidRDefault="00CA6D98" w:rsidP="00614852">
      <w:pPr>
        <w:pStyle w:val="a6"/>
        <w:numPr>
          <w:ilvl w:val="0"/>
          <w:numId w:val="17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D98">
        <w:rPr>
          <w:rFonts w:ascii="Times New Roman" w:eastAsia="Times New Roman" w:hAnsi="Times New Roman" w:cs="Times New Roman"/>
          <w:sz w:val="28"/>
          <w:szCs w:val="28"/>
        </w:rPr>
        <w:t>рост удовлетворенности туристов: с 67% до 82%</w:t>
      </w:r>
      <w:r w:rsidR="000D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39E">
        <w:rPr>
          <w:rFonts w:ascii="Times New Roman" w:eastAsia="Times New Roman" w:hAnsi="Times New Roman" w:cs="Times New Roman"/>
          <w:sz w:val="28"/>
          <w:szCs w:val="28"/>
        </w:rPr>
        <w:t>[4</w:t>
      </w:r>
      <w:r w:rsidR="000D321D" w:rsidRPr="000D321D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E7E" w:rsidRDefault="00CA6D98" w:rsidP="00614852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Рассмотрим более подробно к</w:t>
      </w:r>
      <w:r w:rsidRPr="00CA6D98">
        <w:rPr>
          <w:rFonts w:ascii="Times New Roman" w:eastAsia="Times New Roman" w:hAnsi="Times New Roman" w:cs="Times New Roman"/>
          <w:sz w:val="28"/>
          <w:szCs w:val="28"/>
        </w:rPr>
        <w:t>лючевые показатели внедр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умных технологий в Москве за </w:t>
      </w:r>
      <w:r w:rsidRPr="00CA6D98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таблице 1.</w:t>
      </w:r>
    </w:p>
    <w:p w:rsidR="00D528B5" w:rsidRPr="00637E7E" w:rsidRDefault="00D528B5" w:rsidP="00CA6D9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D98" w:rsidRDefault="00CA6D98" w:rsidP="00CA6D9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1 - </w:t>
      </w:r>
      <w:r w:rsidRPr="00CA6D98">
        <w:rPr>
          <w:rFonts w:ascii="Times New Roman" w:eastAsia="Times New Roman" w:hAnsi="Times New Roman" w:cs="Times New Roman"/>
          <w:sz w:val="28"/>
          <w:szCs w:val="28"/>
        </w:rPr>
        <w:t>Ключевые показатели внедрения умных технологий в Москве (2024 г.)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A6D98" w:rsidRPr="00CA6D98" w:rsidTr="00CA6D98">
        <w:trPr>
          <w:trHeight w:val="828"/>
        </w:trPr>
        <w:tc>
          <w:tcPr>
            <w:tcW w:w="3209" w:type="dxa"/>
          </w:tcPr>
          <w:p w:rsidR="00CA6D98" w:rsidRPr="00CA6D98" w:rsidRDefault="00CA6D98" w:rsidP="00CA6D98">
            <w:pPr>
              <w:jc w:val="center"/>
              <w:rPr>
                <w:b/>
              </w:rPr>
            </w:pPr>
            <w:r w:rsidRPr="00CA6D98">
              <w:rPr>
                <w:b/>
              </w:rPr>
              <w:t>Показатель</w:t>
            </w:r>
          </w:p>
        </w:tc>
        <w:tc>
          <w:tcPr>
            <w:tcW w:w="3209" w:type="dxa"/>
          </w:tcPr>
          <w:p w:rsidR="00CA6D98" w:rsidRPr="00CA6D98" w:rsidRDefault="00CA6D98" w:rsidP="00CA6D98">
            <w:pPr>
              <w:jc w:val="center"/>
              <w:rPr>
                <w:b/>
              </w:rPr>
            </w:pPr>
            <w:r w:rsidRPr="00CA6D98">
              <w:rPr>
                <w:b/>
              </w:rPr>
              <w:t>Значение</w:t>
            </w:r>
          </w:p>
        </w:tc>
        <w:tc>
          <w:tcPr>
            <w:tcW w:w="3210" w:type="dxa"/>
          </w:tcPr>
          <w:p w:rsidR="00CA6D98" w:rsidRPr="00CA6D98" w:rsidRDefault="00CA6D98" w:rsidP="00CA6D98">
            <w:pPr>
              <w:jc w:val="center"/>
              <w:rPr>
                <w:b/>
              </w:rPr>
            </w:pPr>
            <w:r w:rsidRPr="00CA6D98">
              <w:rPr>
                <w:b/>
              </w:rPr>
              <w:t>Эффект</w:t>
            </w:r>
          </w:p>
        </w:tc>
      </w:tr>
      <w:tr w:rsidR="00CA6D98" w:rsidRPr="007F013A" w:rsidTr="00CA6D98">
        <w:trPr>
          <w:trHeight w:val="769"/>
        </w:trPr>
        <w:tc>
          <w:tcPr>
            <w:tcW w:w="3209" w:type="dxa"/>
          </w:tcPr>
          <w:p w:rsidR="00CA6D98" w:rsidRPr="00F45271" w:rsidRDefault="00CA6D98" w:rsidP="00CA6D98">
            <w:pPr>
              <w:jc w:val="center"/>
            </w:pPr>
            <w:r w:rsidRPr="00F45271">
              <w:t>Камер видеонаблюдения</w:t>
            </w:r>
          </w:p>
        </w:tc>
        <w:tc>
          <w:tcPr>
            <w:tcW w:w="3209" w:type="dxa"/>
          </w:tcPr>
          <w:p w:rsidR="00CA6D98" w:rsidRPr="00F45271" w:rsidRDefault="00CA6D98" w:rsidP="00CA6D98">
            <w:pPr>
              <w:jc w:val="center"/>
            </w:pPr>
            <w:r w:rsidRPr="00F45271">
              <w:t>150 000+</w:t>
            </w:r>
          </w:p>
        </w:tc>
        <w:tc>
          <w:tcPr>
            <w:tcW w:w="3210" w:type="dxa"/>
          </w:tcPr>
          <w:p w:rsidR="00CA6D98" w:rsidRPr="00CA6D98" w:rsidRDefault="00CA6D98" w:rsidP="00CA6D98">
            <w:pPr>
              <w:jc w:val="center"/>
              <w:rPr>
                <w:lang w:val="ru-RU"/>
              </w:rPr>
            </w:pPr>
            <w:r w:rsidRPr="00CA6D98">
              <w:rPr>
                <w:lang w:val="ru-RU"/>
              </w:rPr>
              <w:t>Снижение преступности в туристических зонах на 35%</w:t>
            </w:r>
          </w:p>
        </w:tc>
      </w:tr>
      <w:tr w:rsidR="00CA6D98" w:rsidRPr="00CA6D98" w:rsidTr="00CA6D98">
        <w:trPr>
          <w:trHeight w:val="828"/>
        </w:trPr>
        <w:tc>
          <w:tcPr>
            <w:tcW w:w="3209" w:type="dxa"/>
          </w:tcPr>
          <w:p w:rsidR="00CA6D98" w:rsidRPr="00F45271" w:rsidRDefault="00CA6D98" w:rsidP="00CA6D98">
            <w:pPr>
              <w:jc w:val="center"/>
            </w:pPr>
            <w:r w:rsidRPr="00F45271">
              <w:t>Датчиков нагрузки</w:t>
            </w:r>
          </w:p>
        </w:tc>
        <w:tc>
          <w:tcPr>
            <w:tcW w:w="3209" w:type="dxa"/>
          </w:tcPr>
          <w:p w:rsidR="00CA6D98" w:rsidRPr="00F45271" w:rsidRDefault="00CA6D98" w:rsidP="00CA6D98">
            <w:pPr>
              <w:jc w:val="center"/>
            </w:pPr>
            <w:r w:rsidRPr="00F45271">
              <w:t>2 500</w:t>
            </w:r>
          </w:p>
        </w:tc>
        <w:tc>
          <w:tcPr>
            <w:tcW w:w="3210" w:type="dxa"/>
          </w:tcPr>
          <w:p w:rsidR="00CA6D98" w:rsidRPr="00F45271" w:rsidRDefault="00CA6D98" w:rsidP="00CA6D98">
            <w:pPr>
              <w:jc w:val="center"/>
            </w:pPr>
            <w:r w:rsidRPr="00F45271">
              <w:t>Оптимизация потоков у достопримечательностей</w:t>
            </w:r>
          </w:p>
        </w:tc>
      </w:tr>
      <w:tr w:rsidR="00CA6D98" w:rsidRPr="007F013A" w:rsidTr="00CA6D98">
        <w:trPr>
          <w:trHeight w:val="828"/>
        </w:trPr>
        <w:tc>
          <w:tcPr>
            <w:tcW w:w="3209" w:type="dxa"/>
          </w:tcPr>
          <w:p w:rsidR="00CA6D98" w:rsidRPr="00F45271" w:rsidRDefault="00CA6D98" w:rsidP="00CA6D98">
            <w:pPr>
              <w:jc w:val="center"/>
            </w:pPr>
            <w:r w:rsidRPr="00F45271">
              <w:t>Умных остановок</w:t>
            </w:r>
          </w:p>
        </w:tc>
        <w:tc>
          <w:tcPr>
            <w:tcW w:w="3209" w:type="dxa"/>
          </w:tcPr>
          <w:p w:rsidR="00CA6D98" w:rsidRPr="00F45271" w:rsidRDefault="00CA6D98" w:rsidP="00CA6D98">
            <w:pPr>
              <w:jc w:val="center"/>
            </w:pPr>
            <w:r w:rsidRPr="00F45271">
              <w:t>1 200</w:t>
            </w:r>
          </w:p>
        </w:tc>
        <w:tc>
          <w:tcPr>
            <w:tcW w:w="3210" w:type="dxa"/>
          </w:tcPr>
          <w:p w:rsidR="00CA6D98" w:rsidRPr="00CA6D98" w:rsidRDefault="00CA6D98" w:rsidP="00CA6D98">
            <w:pPr>
              <w:jc w:val="center"/>
              <w:rPr>
                <w:lang w:val="ru-RU"/>
              </w:rPr>
            </w:pPr>
            <w:r w:rsidRPr="00CA6D98">
              <w:rPr>
                <w:lang w:val="ru-RU"/>
              </w:rPr>
              <w:t>Уменьшение времени ожидания транспорта на 40%</w:t>
            </w:r>
          </w:p>
        </w:tc>
      </w:tr>
      <w:tr w:rsidR="00CA6D98" w:rsidRPr="00CA6D98" w:rsidTr="00CA6D98">
        <w:trPr>
          <w:trHeight w:val="828"/>
        </w:trPr>
        <w:tc>
          <w:tcPr>
            <w:tcW w:w="3209" w:type="dxa"/>
          </w:tcPr>
          <w:p w:rsidR="00CA6D98" w:rsidRPr="00F45271" w:rsidRDefault="00CA6D98" w:rsidP="00CA6D98">
            <w:pPr>
              <w:jc w:val="center"/>
            </w:pPr>
            <w:r w:rsidRPr="00F45271">
              <w:t>Подключенных светофоров</w:t>
            </w:r>
          </w:p>
        </w:tc>
        <w:tc>
          <w:tcPr>
            <w:tcW w:w="3209" w:type="dxa"/>
          </w:tcPr>
          <w:p w:rsidR="00CA6D98" w:rsidRPr="00F45271" w:rsidRDefault="00CA6D98" w:rsidP="00CA6D98">
            <w:pPr>
              <w:jc w:val="center"/>
            </w:pPr>
            <w:r w:rsidRPr="00F45271">
              <w:t>3 800</w:t>
            </w:r>
          </w:p>
        </w:tc>
        <w:tc>
          <w:tcPr>
            <w:tcW w:w="3210" w:type="dxa"/>
          </w:tcPr>
          <w:p w:rsidR="00CA6D98" w:rsidRDefault="00CA6D98" w:rsidP="00CA6D98">
            <w:pPr>
              <w:jc w:val="center"/>
            </w:pPr>
            <w:r w:rsidRPr="00F45271">
              <w:t>Снижени</w:t>
            </w:r>
            <w:r>
              <w:t xml:space="preserve">е пробок </w:t>
            </w:r>
            <w:proofErr w:type="spellStart"/>
            <w:r>
              <w:t>на</w:t>
            </w:r>
            <w:proofErr w:type="spellEnd"/>
            <w:r w:rsidRPr="00F45271">
              <w:t xml:space="preserve"> 25%</w:t>
            </w:r>
          </w:p>
        </w:tc>
      </w:tr>
    </w:tbl>
    <w:p w:rsidR="00CA6D98" w:rsidRDefault="00CA6D98" w:rsidP="007F013A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Источник: составлено автором на основе о</w:t>
      </w:r>
      <w:r w:rsidRPr="00CA6D98">
        <w:rPr>
          <w:rFonts w:ascii="Times New Roman" w:eastAsia="Times New Roman" w:hAnsi="Times New Roman" w:cs="Times New Roman"/>
          <w:sz w:val="28"/>
          <w:szCs w:val="28"/>
        </w:rPr>
        <w:t>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139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ИТ Москвы, 2024 [2</w:t>
      </w:r>
      <w:r w:rsidRPr="00CA6D98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D528B5" w:rsidRPr="00637E7E" w:rsidRDefault="00D528B5" w:rsidP="007F013A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E7E" w:rsidRDefault="000D321D" w:rsidP="007F013A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Так, за 2019-2024 гг. из федерального бюджета «было выделено 813 млн. руб. на обеспечение методологической поддержки развития и внедрения стандартов и решений в сфере «Умного города»» </w:t>
      </w:r>
      <w:r w:rsidRPr="000D321D">
        <w:rPr>
          <w:rFonts w:ascii="Times New Roman" w:eastAsia="Times New Roman" w:hAnsi="Times New Roman" w:cs="Times New Roman"/>
          <w:sz w:val="28"/>
          <w:szCs w:val="28"/>
        </w:rPr>
        <w:t>[</w:t>
      </w:r>
      <w:r w:rsidR="001513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321D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F013A" w:rsidRDefault="007F013A" w:rsidP="007F013A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«Ростелеком сформировал рейтинг «умных» туристических городов России, присвоив им индексы умного города. Среди городов: </w:t>
      </w:r>
    </w:p>
    <w:p w:rsidR="007F013A" w:rsidRPr="007F013A" w:rsidRDefault="007F013A" w:rsidP="007F013A">
      <w:pPr>
        <w:pStyle w:val="a6"/>
        <w:numPr>
          <w:ilvl w:val="0"/>
          <w:numId w:val="20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013A">
        <w:rPr>
          <w:rFonts w:ascii="Times New Roman" w:eastAsia="Times New Roman" w:hAnsi="Times New Roman" w:cs="Times New Roman"/>
          <w:sz w:val="28"/>
          <w:szCs w:val="28"/>
        </w:rPr>
        <w:t>Москва (индекс умного города - 87/100)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13A" w:rsidRPr="007F013A" w:rsidRDefault="007F013A" w:rsidP="007F013A">
      <w:pPr>
        <w:pStyle w:val="a6"/>
        <w:numPr>
          <w:ilvl w:val="0"/>
          <w:numId w:val="20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3A">
        <w:rPr>
          <w:rFonts w:ascii="Times New Roman" w:eastAsia="Times New Roman" w:hAnsi="Times New Roman" w:cs="Times New Roman"/>
          <w:sz w:val="28"/>
          <w:szCs w:val="28"/>
        </w:rPr>
        <w:t>Казань (76/100)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13A" w:rsidRPr="007F013A" w:rsidRDefault="007F013A" w:rsidP="007F013A">
      <w:pPr>
        <w:pStyle w:val="a6"/>
        <w:numPr>
          <w:ilvl w:val="0"/>
          <w:numId w:val="20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3A">
        <w:rPr>
          <w:rFonts w:ascii="Times New Roman" w:eastAsia="Times New Roman" w:hAnsi="Times New Roman" w:cs="Times New Roman"/>
          <w:sz w:val="28"/>
          <w:szCs w:val="28"/>
        </w:rPr>
        <w:t>Санкт-Петербург (74/100)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13A" w:rsidRPr="007F013A" w:rsidRDefault="007F013A" w:rsidP="007F013A">
      <w:pPr>
        <w:pStyle w:val="a6"/>
        <w:numPr>
          <w:ilvl w:val="0"/>
          <w:numId w:val="20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3A">
        <w:rPr>
          <w:rFonts w:ascii="Times New Roman" w:eastAsia="Times New Roman" w:hAnsi="Times New Roman" w:cs="Times New Roman"/>
          <w:sz w:val="28"/>
          <w:szCs w:val="28"/>
        </w:rPr>
        <w:t>Сочи (68/100)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13A" w:rsidRDefault="007F013A" w:rsidP="007F013A">
      <w:pPr>
        <w:pStyle w:val="a6"/>
        <w:numPr>
          <w:ilvl w:val="0"/>
          <w:numId w:val="20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3A">
        <w:rPr>
          <w:rFonts w:ascii="Times New Roman" w:eastAsia="Times New Roman" w:hAnsi="Times New Roman" w:cs="Times New Roman"/>
          <w:sz w:val="28"/>
          <w:szCs w:val="28"/>
        </w:rPr>
        <w:t>Калининград (65/100)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="0015139E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13A" w:rsidRPr="007F013A" w:rsidRDefault="007F013A" w:rsidP="00FA6497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3A">
        <w:rPr>
          <w:rFonts w:ascii="Times New Roman" w:eastAsia="Times New Roman" w:hAnsi="Times New Roman" w:cs="Times New Roman"/>
          <w:sz w:val="28"/>
          <w:szCs w:val="28"/>
        </w:rPr>
        <w:t>Москва продолжает лидировать по уровню цифровизации. Городская программа "Умный город-2030" предусматривает инвести</w:t>
      </w:r>
      <w:r w:rsidR="00FA6497">
        <w:rPr>
          <w:rFonts w:ascii="Times New Roman" w:eastAsia="Times New Roman" w:hAnsi="Times New Roman" w:cs="Times New Roman"/>
          <w:sz w:val="28"/>
          <w:szCs w:val="28"/>
        </w:rPr>
        <w:t>ции в размере 120 млрд рублей [5</w:t>
      </w:r>
      <w:r>
        <w:rPr>
          <w:rFonts w:ascii="Times New Roman" w:eastAsia="Times New Roman" w:hAnsi="Times New Roman" w:cs="Times New Roman"/>
          <w:sz w:val="28"/>
          <w:szCs w:val="28"/>
        </w:rPr>
        <w:t>]. Основные достижения столицы:</w:t>
      </w:r>
    </w:p>
    <w:p w:rsidR="007F013A" w:rsidRPr="007F013A" w:rsidRDefault="007F013A" w:rsidP="00FA6497">
      <w:pPr>
        <w:pStyle w:val="a6"/>
        <w:numPr>
          <w:ilvl w:val="0"/>
          <w:numId w:val="21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3A">
        <w:rPr>
          <w:rFonts w:ascii="Times New Roman" w:eastAsia="Times New Roman" w:hAnsi="Times New Roman" w:cs="Times New Roman"/>
          <w:sz w:val="28"/>
          <w:szCs w:val="28"/>
        </w:rPr>
        <w:t>100% покрыти</w:t>
      </w:r>
      <w:r>
        <w:rPr>
          <w:rFonts w:ascii="Times New Roman" w:eastAsia="Times New Roman" w:hAnsi="Times New Roman" w:cs="Times New Roman"/>
          <w:sz w:val="28"/>
          <w:szCs w:val="28"/>
        </w:rPr>
        <w:t>е сетями 5G центральных районов</w:t>
      </w:r>
      <w:r w:rsidR="00FA64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13A" w:rsidRPr="007F013A" w:rsidRDefault="007F013A" w:rsidP="00FA6497">
      <w:pPr>
        <w:pStyle w:val="a6"/>
        <w:numPr>
          <w:ilvl w:val="0"/>
          <w:numId w:val="21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3A">
        <w:rPr>
          <w:rFonts w:ascii="Times New Roman" w:eastAsia="Times New Roman" w:hAnsi="Times New Roman" w:cs="Times New Roman"/>
          <w:sz w:val="28"/>
          <w:szCs w:val="28"/>
        </w:rPr>
        <w:t>85%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 доступны онлайн</w:t>
      </w:r>
      <w:r w:rsidR="00FA64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497" w:rsidRPr="00FA6497" w:rsidRDefault="007F013A" w:rsidP="00FA6497">
      <w:pPr>
        <w:pStyle w:val="a6"/>
        <w:numPr>
          <w:ilvl w:val="0"/>
          <w:numId w:val="21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3A">
        <w:rPr>
          <w:rFonts w:ascii="Times New Roman" w:eastAsia="Times New Roman" w:hAnsi="Times New Roman" w:cs="Times New Roman"/>
          <w:sz w:val="28"/>
          <w:szCs w:val="28"/>
        </w:rPr>
        <w:t>32% энергопотребления регулируется интеллектуальными системами</w:t>
      </w:r>
      <w:r w:rsidR="00FA6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7E7E" w:rsidRPr="00637E7E" w:rsidRDefault="007F013A" w:rsidP="00FA6497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</w:t>
      </w:r>
      <w:r w:rsidR="00637E7E" w:rsidRPr="00637E7E">
        <w:rPr>
          <w:rFonts w:ascii="Times New Roman" w:eastAsia="Times New Roman" w:hAnsi="Times New Roman" w:cs="Times New Roman"/>
          <w:sz w:val="28"/>
          <w:szCs w:val="28"/>
        </w:rPr>
        <w:t xml:space="preserve"> Санкт-Петербурге работает система мониторинга нагрузки на музеи. Датчики в Эрмитаже и Русском музее помогают распределять потоки посетителей. Аналогичные решения начинают применять в Казани, Сочи и других туристических центрах.</w:t>
      </w:r>
    </w:p>
    <w:p w:rsidR="00637E7E" w:rsidRPr="00637E7E" w:rsidRDefault="00637E7E" w:rsidP="00FA6497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E7E">
        <w:rPr>
          <w:rFonts w:ascii="Times New Roman" w:eastAsia="Times New Roman" w:hAnsi="Times New Roman" w:cs="Times New Roman"/>
          <w:sz w:val="28"/>
          <w:szCs w:val="28"/>
        </w:rPr>
        <w:t>В Калининграде внедряют систему "умного освещения" в историческом центре, которая не только экономит энергию, но и создает комфортную атмосферу для вечерних прогулок туристов.</w:t>
      </w:r>
    </w:p>
    <w:p w:rsidR="00FA6497" w:rsidRPr="00FA6497" w:rsidRDefault="00FA6497" w:rsidP="00FA6497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497">
        <w:rPr>
          <w:rFonts w:ascii="Times New Roman" w:eastAsia="Times New Roman" w:hAnsi="Times New Roman" w:cs="Times New Roman"/>
          <w:sz w:val="28"/>
          <w:szCs w:val="28"/>
        </w:rPr>
        <w:t xml:space="preserve">Несмотря на активное развитие концепции "умных городов" в России, существует несколько системных проблем, замедляющих их повсеместное внедрение. Согласно исследованию НИУ ВШЭ, только 18% российских городов с населением свыше 100 тысяч человек можно отнести к категории </w:t>
      </w:r>
      <w:r w:rsidR="0015139E">
        <w:rPr>
          <w:rFonts w:ascii="Times New Roman" w:eastAsia="Times New Roman" w:hAnsi="Times New Roman" w:cs="Times New Roman"/>
          <w:sz w:val="28"/>
          <w:szCs w:val="28"/>
        </w:rPr>
        <w:t>"развивающихся умных городов" [4</w:t>
      </w:r>
      <w:r w:rsidRPr="00FA6497">
        <w:rPr>
          <w:rFonts w:ascii="Times New Roman" w:eastAsia="Times New Roman" w:hAnsi="Times New Roman" w:cs="Times New Roman"/>
          <w:sz w:val="28"/>
          <w:szCs w:val="28"/>
        </w:rPr>
        <w:t xml:space="preserve">]. Основные сложности носят как технический, так 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организационный характер.</w:t>
      </w:r>
    </w:p>
    <w:p w:rsidR="00FA6497" w:rsidRPr="00FA6497" w:rsidRDefault="00FA6497" w:rsidP="00FA6497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4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Финансирование остается ключевым ограничивающим фактором. По данным Минстроя России, средние затраты на базовую </w:t>
      </w:r>
      <w:proofErr w:type="spellStart"/>
      <w:r w:rsidRPr="00FA6497">
        <w:rPr>
          <w:rFonts w:ascii="Times New Roman" w:eastAsia="Times New Roman" w:hAnsi="Times New Roman" w:cs="Times New Roman"/>
          <w:sz w:val="28"/>
          <w:szCs w:val="28"/>
        </w:rPr>
        <w:t>цифровизацию</w:t>
      </w:r>
      <w:proofErr w:type="spellEnd"/>
      <w:r w:rsidRPr="00FA6497">
        <w:rPr>
          <w:rFonts w:ascii="Times New Roman" w:eastAsia="Times New Roman" w:hAnsi="Times New Roman" w:cs="Times New Roman"/>
          <w:sz w:val="28"/>
          <w:szCs w:val="28"/>
        </w:rPr>
        <w:t xml:space="preserve"> городской инфраструктуры составляют около 2,8 млрд </w:t>
      </w:r>
      <w:r w:rsidR="0015139E">
        <w:rPr>
          <w:rFonts w:ascii="Times New Roman" w:eastAsia="Times New Roman" w:hAnsi="Times New Roman" w:cs="Times New Roman"/>
          <w:sz w:val="28"/>
          <w:szCs w:val="28"/>
        </w:rPr>
        <w:t>рублей для города-</w:t>
      </w:r>
      <w:proofErr w:type="spellStart"/>
      <w:r w:rsidR="0015139E">
        <w:rPr>
          <w:rFonts w:ascii="Times New Roman" w:eastAsia="Times New Roman" w:hAnsi="Times New Roman" w:cs="Times New Roman"/>
          <w:sz w:val="28"/>
          <w:szCs w:val="28"/>
        </w:rPr>
        <w:t>миллионника</w:t>
      </w:r>
      <w:proofErr w:type="spellEnd"/>
      <w:r w:rsidR="0015139E">
        <w:rPr>
          <w:rFonts w:ascii="Times New Roman" w:eastAsia="Times New Roman" w:hAnsi="Times New Roman" w:cs="Times New Roman"/>
          <w:sz w:val="28"/>
          <w:szCs w:val="28"/>
        </w:rPr>
        <w:t xml:space="preserve"> [9</w:t>
      </w:r>
      <w:r w:rsidRPr="00FA6497">
        <w:rPr>
          <w:rFonts w:ascii="Times New Roman" w:eastAsia="Times New Roman" w:hAnsi="Times New Roman" w:cs="Times New Roman"/>
          <w:sz w:val="28"/>
          <w:szCs w:val="28"/>
        </w:rPr>
        <w:t>]. При этом бюджетные ассигнования покрывают не более 35-40% от необходимой суммы, остальное пр</w:t>
      </w:r>
      <w:r>
        <w:rPr>
          <w:rFonts w:ascii="Times New Roman" w:eastAsia="Times New Roman" w:hAnsi="Times New Roman" w:cs="Times New Roman"/>
          <w:sz w:val="28"/>
          <w:szCs w:val="28"/>
        </w:rPr>
        <w:t>иходится на частные инвестиции.</w:t>
      </w:r>
      <w:r w:rsidR="0015139E">
        <w:rPr>
          <w:rFonts w:ascii="Times New Roman" w:eastAsia="Times New Roman" w:hAnsi="Times New Roman" w:cs="Times New Roman"/>
          <w:sz w:val="28"/>
          <w:szCs w:val="28"/>
        </w:rPr>
        <w:t xml:space="preserve"> Так, в качестве решения можно предложить создание </w:t>
      </w:r>
      <w:r w:rsidR="0015139E" w:rsidRPr="0015139E">
        <w:rPr>
          <w:rFonts w:ascii="Times New Roman" w:eastAsia="Times New Roman" w:hAnsi="Times New Roman" w:cs="Times New Roman"/>
          <w:sz w:val="28"/>
          <w:szCs w:val="28"/>
        </w:rPr>
        <w:t xml:space="preserve">федерально-региональных программ </w:t>
      </w:r>
      <w:proofErr w:type="spellStart"/>
      <w:r w:rsidR="0015139E" w:rsidRPr="0015139E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15139E">
        <w:rPr>
          <w:rFonts w:ascii="Times New Roman" w:eastAsia="Times New Roman" w:hAnsi="Times New Roman" w:cs="Times New Roman"/>
          <w:sz w:val="28"/>
          <w:szCs w:val="28"/>
        </w:rPr>
        <w:t>. Например, внедрение специальных грантов</w:t>
      </w:r>
      <w:r w:rsidR="0015139E" w:rsidRPr="0015139E">
        <w:rPr>
          <w:rFonts w:ascii="Times New Roman" w:eastAsia="Times New Roman" w:hAnsi="Times New Roman" w:cs="Times New Roman"/>
          <w:sz w:val="28"/>
          <w:szCs w:val="28"/>
        </w:rPr>
        <w:t xml:space="preserve"> для туристических городов (Крым, Золотое кольцо) с обязательным </w:t>
      </w:r>
      <w:proofErr w:type="spellStart"/>
      <w:r w:rsidR="0015139E" w:rsidRPr="0015139E">
        <w:rPr>
          <w:rFonts w:ascii="Times New Roman" w:eastAsia="Times New Roman" w:hAnsi="Times New Roman" w:cs="Times New Roman"/>
          <w:sz w:val="28"/>
          <w:szCs w:val="28"/>
        </w:rPr>
        <w:t>софинансированием</w:t>
      </w:r>
      <w:proofErr w:type="spellEnd"/>
      <w:r w:rsidR="0015139E" w:rsidRPr="00151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3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5139E" w:rsidRPr="0015139E">
        <w:rPr>
          <w:rFonts w:ascii="Times New Roman" w:eastAsia="Times New Roman" w:hAnsi="Times New Roman" w:cs="Times New Roman"/>
          <w:sz w:val="28"/>
          <w:szCs w:val="28"/>
        </w:rPr>
        <w:t>30% от региона.</w:t>
      </w:r>
    </w:p>
    <w:p w:rsidR="0015139E" w:rsidRDefault="00FA6497" w:rsidP="0015139E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497">
        <w:rPr>
          <w:rFonts w:ascii="Times New Roman" w:eastAsia="Times New Roman" w:hAnsi="Times New Roman" w:cs="Times New Roman"/>
          <w:sz w:val="28"/>
          <w:szCs w:val="28"/>
        </w:rPr>
        <w:t xml:space="preserve">Техническая инфраструктура многих городов не готова к масштабной цифровизации. Как отмечает эксперт по </w:t>
      </w:r>
      <w:proofErr w:type="spellStart"/>
      <w:r w:rsidRPr="00FA6497">
        <w:rPr>
          <w:rFonts w:ascii="Times New Roman" w:eastAsia="Times New Roman" w:hAnsi="Times New Roman" w:cs="Times New Roman"/>
          <w:sz w:val="28"/>
          <w:szCs w:val="28"/>
        </w:rPr>
        <w:t>урбанистике</w:t>
      </w:r>
      <w:proofErr w:type="spellEnd"/>
      <w:r w:rsidRPr="00FA6497">
        <w:rPr>
          <w:rFonts w:ascii="Times New Roman" w:eastAsia="Times New Roman" w:hAnsi="Times New Roman" w:cs="Times New Roman"/>
          <w:sz w:val="28"/>
          <w:szCs w:val="28"/>
        </w:rPr>
        <w:t xml:space="preserve"> А. Семенов: "Около 60% муниципальных сетей связи требуют модернизации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поддержки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-устройств" [6]</w:t>
      </w:r>
      <w:r w:rsidRPr="00FA6497">
        <w:rPr>
          <w:rFonts w:ascii="Times New Roman" w:eastAsia="Times New Roman" w:hAnsi="Times New Roman" w:cs="Times New Roman"/>
          <w:sz w:val="28"/>
          <w:szCs w:val="28"/>
        </w:rPr>
        <w:t>. Особенно остро эта проблема стоит в исторических центрах, где сложно проводить масштабные работы.</w:t>
      </w:r>
      <w:r w:rsidRPr="00FA6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39E">
        <w:rPr>
          <w:rFonts w:ascii="Times New Roman" w:eastAsia="Times New Roman" w:hAnsi="Times New Roman" w:cs="Times New Roman"/>
          <w:sz w:val="28"/>
          <w:szCs w:val="28"/>
        </w:rPr>
        <w:t>Так, в качестве решения данной проблемы можно предложить использование «</w:t>
      </w:r>
      <w:proofErr w:type="spellStart"/>
      <w:r w:rsidR="0015139E">
        <w:rPr>
          <w:rFonts w:ascii="Times New Roman" w:eastAsia="Times New Roman" w:hAnsi="Times New Roman" w:cs="Times New Roman"/>
          <w:sz w:val="28"/>
          <w:szCs w:val="28"/>
        </w:rPr>
        <w:t>лайт</w:t>
      </w:r>
      <w:proofErr w:type="spellEnd"/>
      <w:r w:rsidR="0015139E">
        <w:rPr>
          <w:rFonts w:ascii="Times New Roman" w:eastAsia="Times New Roman" w:hAnsi="Times New Roman" w:cs="Times New Roman"/>
          <w:sz w:val="28"/>
          <w:szCs w:val="28"/>
        </w:rPr>
        <w:t>-версий» для малых городов, а также использование беспроводных технологий. Например, в</w:t>
      </w:r>
      <w:r w:rsidR="0015139E" w:rsidRPr="0015139E">
        <w:rPr>
          <w:rFonts w:ascii="Times New Roman" w:eastAsia="Times New Roman" w:hAnsi="Times New Roman" w:cs="Times New Roman"/>
          <w:sz w:val="28"/>
          <w:szCs w:val="28"/>
        </w:rPr>
        <w:t xml:space="preserve"> Суздале вместо дорогих датчиков используют мобильные бригады с планшетами для мониторинга нагрузки на достопримечательности.</w:t>
      </w:r>
      <w:r w:rsidR="00151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6497" w:rsidRDefault="00FA6497" w:rsidP="00FA6497">
      <w:pPr>
        <w:spacing w:line="360" w:lineRule="auto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 w:rsidRPr="00FA6497">
        <w:rPr>
          <w:rFonts w:eastAsia="Times New Roman"/>
          <w:sz w:val="28"/>
          <w:szCs w:val="28"/>
          <w:lang w:val="ru-RU"/>
        </w:rPr>
        <w:t xml:space="preserve">Если говорить про будущие тренды, то планируется рост рынка решений для "умных городов" до 450 млрд рублей; </w:t>
      </w: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у</w:t>
      </w:r>
      <w:r w:rsidRPr="00FA6497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величение числа подключенных устройств до 250 на 1000 жителей</w:t>
      </w: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; а</w:t>
      </w:r>
      <w:r w:rsidRPr="00FA6497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втоматизация 60% муниципальных процессов</w:t>
      </w: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; а также с</w:t>
      </w:r>
      <w:r w:rsidRPr="00FA6497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нижение энергопотребления на 25-30% благодаря интеллектуальным системам</w:t>
      </w: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. Таким образом, к</w:t>
      </w:r>
      <w:r w:rsidRPr="00FA6497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ак отм</w:t>
      </w: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 xml:space="preserve">ечается в стратегии </w:t>
      </w:r>
      <w:proofErr w:type="spellStart"/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Минцифры</w:t>
      </w:r>
      <w:proofErr w:type="spellEnd"/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: "о</w:t>
      </w:r>
      <w:r w:rsidRPr="00FA6497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 xml:space="preserve">сновной акцент в ближайшие годы будет сделан на создании экосистемы, где технологии служат конкретным </w:t>
      </w: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нуждам горожан" [7</w:t>
      </w:r>
      <w:r w:rsidRPr="00FA6497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].</w:t>
      </w:r>
    </w:p>
    <w:p w:rsidR="00FA6497" w:rsidRPr="00D528B5" w:rsidRDefault="00D528B5" w:rsidP="00D528B5">
      <w:pPr>
        <w:spacing w:line="360" w:lineRule="auto"/>
        <w:ind w:firstLine="709"/>
        <w:jc w:val="both"/>
        <w:rPr>
          <w:rFonts w:eastAsia="Times New Roman"/>
          <w:sz w:val="28"/>
          <w:szCs w:val="28"/>
          <w:bdr w:val="none" w:sz="0" w:space="0" w:color="auto"/>
          <w:lang w:val="ru-RU" w:eastAsia="ru-RU"/>
        </w:rPr>
      </w:pPr>
      <w:r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Таким образом, р</w:t>
      </w:r>
      <w:r w:rsidRPr="00D528B5">
        <w:rPr>
          <w:rFonts w:eastAsia="Times New Roman"/>
          <w:sz w:val="28"/>
          <w:szCs w:val="28"/>
          <w:bdr w:val="none" w:sz="0" w:space="0" w:color="auto"/>
          <w:lang w:val="ru-RU" w:eastAsia="ru-RU"/>
        </w:rPr>
        <w:t>азвитие «умных городов» в России – сложный, но неизбежный процесс, который уже сегодня меняет качество жизни в мегаполисах и туристических центрах. Проведенный анализ показывает, что, несмотря на существующие барьеры, страна движется в правильном направлении, используя как международный опыт, так и собственные наработки.</w:t>
      </w:r>
    </w:p>
    <w:p w:rsidR="008328D9" w:rsidRPr="00055A0F" w:rsidRDefault="008328D9" w:rsidP="008328D9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2C6" w:rsidRDefault="00C229B2">
      <w:pPr>
        <w:pStyle w:val="a6"/>
        <w:spacing w:before="0" w:after="319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9A32C6" w:rsidRPr="00FA6497" w:rsidRDefault="00FA6497">
      <w:pPr>
        <w:pStyle w:val="a6"/>
        <w:spacing w:before="0" w:after="24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6497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Внедрение технологий «умного города» в России развивается неравномерно: Москва и крупные региональные центры (Казань, Санкт-Петербург, Сочи) демонстрируют значительные успехи, в то время как большинство малых и средних городов отстают из-за нехватки финансирования и устаревшей инфраструктуры. Основные проблемы – высокие затраты на </w:t>
      </w:r>
      <w:proofErr w:type="spellStart"/>
      <w:r w:rsidRPr="00FA6497">
        <w:rPr>
          <w:rFonts w:ascii="Times New Roman" w:eastAsia="Times New Roman" w:hAnsi="Times New Roman" w:cs="Times New Roman"/>
          <w:bCs/>
          <w:sz w:val="28"/>
          <w:szCs w:val="28"/>
        </w:rPr>
        <w:t>цифровизацию</w:t>
      </w:r>
      <w:proofErr w:type="spellEnd"/>
      <w:r w:rsidRPr="00FA6497">
        <w:rPr>
          <w:rFonts w:ascii="Times New Roman" w:eastAsia="Times New Roman" w:hAnsi="Times New Roman" w:cs="Times New Roman"/>
          <w:bCs/>
          <w:sz w:val="28"/>
          <w:szCs w:val="28"/>
        </w:rPr>
        <w:t>, неготовность коммуникационных сетей и сложности интеграции новых решений в историческую застройку. Однако национальные проекты («Цифровая экономика», «Умный город») и растущие инвестиции (184 млрд рублей до 2024 года) создают условия для масштабирования успешных практик. К 2030 году ожидается рост автоматизации городских процессов до 60%, снижение энергопотребления на 25–30% и повышение комфорта для жителей и туристов.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Таким образом, </w:t>
      </w:r>
      <w:r w:rsidRPr="00FA6497">
        <w:rPr>
          <w:rFonts w:ascii="Times New Roman" w:eastAsia="Times New Roman" w:hAnsi="Times New Roman" w:cs="Times New Roman"/>
          <w:bCs/>
          <w:sz w:val="28"/>
          <w:szCs w:val="28"/>
        </w:rPr>
        <w:t>Россия обладает всеми условиями для создания конкурентоспособных «умных городов», но требует системного подхода к финансированию и интеграции решений. Успех зависит от слаженной работы государства, бизнеса и научного сообщества.</w:t>
      </w:r>
    </w:p>
    <w:p w:rsidR="009A32C6" w:rsidRPr="00D528B5" w:rsidRDefault="00C229B2" w:rsidP="00D528B5">
      <w:pPr>
        <w:pStyle w:val="a6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528B5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Литература</w:t>
      </w:r>
    </w:p>
    <w:p w:rsidR="0015139E" w:rsidRPr="0015139E" w:rsidRDefault="0015139E" w:rsidP="0015139E">
      <w:pPr>
        <w:pStyle w:val="a6"/>
        <w:numPr>
          <w:ilvl w:val="0"/>
          <w:numId w:val="26"/>
        </w:numPr>
        <w:spacing w:before="0" w:after="240"/>
        <w:ind w:left="0" w:firstLine="709"/>
        <w:jc w:val="both"/>
        <w:rPr>
          <w:rFonts w:ascii="Times Roman" w:eastAsia="Times Roman" w:hAnsi="Times Roman" w:cs="Times Roman"/>
          <w:sz w:val="28"/>
          <w:szCs w:val="28"/>
        </w:rPr>
      </w:pPr>
      <w:r w:rsidRPr="0015139E">
        <w:rPr>
          <w:rFonts w:ascii="Times Roman" w:eastAsia="Times Roman" w:hAnsi="Times Roman" w:cs="Times Roman"/>
          <w:sz w:val="28"/>
          <w:szCs w:val="28"/>
        </w:rPr>
        <w:t>О государственной программе Российской Федерации "Развитие туризма</w:t>
      </w:r>
      <w:proofErr w:type="gramStart"/>
      <w:r w:rsidRPr="0015139E">
        <w:rPr>
          <w:rFonts w:ascii="Times Roman" w:eastAsia="Times Roman" w:hAnsi="Times Roman" w:cs="Times Roman"/>
          <w:sz w:val="28"/>
          <w:szCs w:val="28"/>
        </w:rPr>
        <w:t>" :</w:t>
      </w:r>
      <w:proofErr w:type="gramEnd"/>
      <w:r w:rsidRPr="0015139E">
        <w:rPr>
          <w:rFonts w:ascii="Times Roman" w:eastAsia="Times Roman" w:hAnsi="Times Roman" w:cs="Times Roman"/>
          <w:sz w:val="28"/>
          <w:szCs w:val="28"/>
        </w:rPr>
        <w:t xml:space="preserve"> постановление Правительства РФ от 20.12.2020 № 2125 (ред. от 15.03.2024). – URL: http://pravo.gov.ru (дата обращения: 25.06.2025).</w:t>
      </w:r>
    </w:p>
    <w:p w:rsidR="0015139E" w:rsidRPr="0015139E" w:rsidRDefault="0015139E" w:rsidP="0015139E">
      <w:pPr>
        <w:pStyle w:val="a6"/>
        <w:numPr>
          <w:ilvl w:val="0"/>
          <w:numId w:val="26"/>
        </w:numPr>
        <w:spacing w:before="0" w:after="240"/>
        <w:ind w:left="0" w:firstLine="709"/>
        <w:jc w:val="both"/>
        <w:rPr>
          <w:rFonts w:ascii="Times Roman" w:eastAsia="Times Roman" w:hAnsi="Times Roman" w:cs="Times Roman"/>
          <w:sz w:val="28"/>
          <w:szCs w:val="28"/>
        </w:rPr>
      </w:pPr>
      <w:r w:rsidRPr="0015139E">
        <w:rPr>
          <w:rFonts w:ascii="Times Roman" w:eastAsia="Times Roman" w:hAnsi="Times Roman" w:cs="Times Roman"/>
          <w:sz w:val="28"/>
          <w:szCs w:val="28"/>
        </w:rPr>
        <w:t xml:space="preserve">Об утверждении стратегии цифровой </w:t>
      </w:r>
      <w:proofErr w:type="gramStart"/>
      <w:r w:rsidRPr="0015139E">
        <w:rPr>
          <w:rFonts w:ascii="Times Roman" w:eastAsia="Times Roman" w:hAnsi="Times Roman" w:cs="Times Roman"/>
          <w:sz w:val="28"/>
          <w:szCs w:val="28"/>
        </w:rPr>
        <w:t>трансформации :</w:t>
      </w:r>
      <w:proofErr w:type="gramEnd"/>
      <w:r w:rsidRPr="0015139E">
        <w:rPr>
          <w:rFonts w:ascii="Times Roman" w:eastAsia="Times Roman" w:hAnsi="Times Roman" w:cs="Times Roman"/>
          <w:sz w:val="28"/>
          <w:szCs w:val="28"/>
        </w:rPr>
        <w:t xml:space="preserve"> распоряжение Правительства РФ от 21.07.2021 № 1912-р. – URL: http://government.ru (дата обращения: 25.06.2025).</w:t>
      </w:r>
    </w:p>
    <w:p w:rsidR="00FA6497" w:rsidRPr="0015139E" w:rsidRDefault="0015139E" w:rsidP="0015139E">
      <w:pPr>
        <w:pStyle w:val="a6"/>
        <w:numPr>
          <w:ilvl w:val="0"/>
          <w:numId w:val="26"/>
        </w:numPr>
        <w:spacing w:before="0" w:after="240" w:line="240" w:lineRule="auto"/>
        <w:ind w:left="0" w:firstLine="709"/>
        <w:jc w:val="both"/>
        <w:rPr>
          <w:rFonts w:ascii="Times Roman" w:eastAsia="Times Roman" w:hAnsi="Times Roman" w:cs="Times Roman"/>
          <w:sz w:val="28"/>
          <w:szCs w:val="28"/>
        </w:rPr>
      </w:pPr>
      <w:r w:rsidRPr="0015139E">
        <w:rPr>
          <w:rFonts w:ascii="Times Roman" w:eastAsia="Times Roman" w:hAnsi="Times Roman" w:cs="Times Roman"/>
          <w:sz w:val="28"/>
          <w:szCs w:val="28"/>
        </w:rPr>
        <w:t xml:space="preserve">Об основах туристской деятельности в Российской </w:t>
      </w:r>
      <w:proofErr w:type="gramStart"/>
      <w:r w:rsidRPr="0015139E">
        <w:rPr>
          <w:rFonts w:ascii="Times Roman" w:eastAsia="Times Roman" w:hAnsi="Times Roman" w:cs="Times Roman"/>
          <w:sz w:val="28"/>
          <w:szCs w:val="28"/>
        </w:rPr>
        <w:t>Федерации :</w:t>
      </w:r>
      <w:proofErr w:type="gramEnd"/>
      <w:r w:rsidRPr="0015139E">
        <w:rPr>
          <w:rFonts w:ascii="Times Roman" w:eastAsia="Times Roman" w:hAnsi="Times Roman" w:cs="Times Roman"/>
          <w:sz w:val="28"/>
          <w:szCs w:val="28"/>
        </w:rPr>
        <w:t xml:space="preserve"> федеральный закон от 24.11.1996 № 132-ФЗ (ред. от 30.12.2023). – URL: http://www.consultant.ru (дата обращения: 26.06.2025).</w:t>
      </w:r>
    </w:p>
    <w:p w:rsidR="0015139E" w:rsidRPr="0015139E" w:rsidRDefault="0015139E" w:rsidP="0015139E">
      <w:pPr>
        <w:pStyle w:val="a6"/>
        <w:numPr>
          <w:ilvl w:val="0"/>
          <w:numId w:val="26"/>
        </w:numPr>
        <w:spacing w:before="0" w:after="240"/>
        <w:ind w:left="0" w:firstLine="709"/>
        <w:jc w:val="both"/>
        <w:rPr>
          <w:rFonts w:ascii="Times Roman" w:eastAsia="Times Roman" w:hAnsi="Times Roman" w:cs="Times Roman"/>
          <w:sz w:val="28"/>
          <w:szCs w:val="28"/>
        </w:rPr>
      </w:pPr>
      <w:r w:rsidRPr="0015139E">
        <w:rPr>
          <w:rFonts w:ascii="Times Roman" w:eastAsia="Times Roman" w:hAnsi="Times Roman" w:cs="Times Roman"/>
          <w:sz w:val="28"/>
          <w:szCs w:val="28"/>
        </w:rPr>
        <w:t>Аналитический отчет "Цифровизация туристической инфраструктуры" / НИУ ВШЭ. – М., 2024. – 145 с.</w:t>
      </w:r>
    </w:p>
    <w:p w:rsidR="0015139E" w:rsidRPr="0015139E" w:rsidRDefault="0015139E" w:rsidP="0015139E">
      <w:pPr>
        <w:pStyle w:val="a6"/>
        <w:numPr>
          <w:ilvl w:val="0"/>
          <w:numId w:val="26"/>
        </w:numPr>
        <w:spacing w:before="0" w:after="240"/>
        <w:ind w:left="0" w:firstLine="709"/>
        <w:jc w:val="both"/>
        <w:rPr>
          <w:rFonts w:ascii="Times Roman" w:eastAsia="Times Roman" w:hAnsi="Times Roman" w:cs="Times Roman"/>
          <w:sz w:val="28"/>
          <w:szCs w:val="28"/>
        </w:rPr>
      </w:pPr>
      <w:r w:rsidRPr="0015139E">
        <w:rPr>
          <w:rFonts w:ascii="Times Roman" w:eastAsia="Times Roman" w:hAnsi="Times Roman" w:cs="Times Roman"/>
          <w:sz w:val="28"/>
          <w:szCs w:val="28"/>
        </w:rPr>
        <w:lastRenderedPageBreak/>
        <w:t>Годовой отчет ПАО "Ростелеком". – М., 2024. – 89 с.</w:t>
      </w:r>
    </w:p>
    <w:p w:rsidR="0015139E" w:rsidRPr="0015139E" w:rsidRDefault="0015139E" w:rsidP="0015139E">
      <w:pPr>
        <w:pStyle w:val="a6"/>
        <w:numPr>
          <w:ilvl w:val="0"/>
          <w:numId w:val="26"/>
        </w:numPr>
        <w:spacing w:before="0" w:after="240"/>
        <w:ind w:left="0" w:firstLine="709"/>
        <w:jc w:val="both"/>
        <w:rPr>
          <w:rFonts w:ascii="Times Roman" w:eastAsia="Times Roman" w:hAnsi="Times Roman" w:cs="Times Roman"/>
          <w:sz w:val="28"/>
          <w:szCs w:val="28"/>
        </w:rPr>
      </w:pPr>
      <w:r w:rsidRPr="0015139E">
        <w:rPr>
          <w:rFonts w:ascii="Times Roman" w:eastAsia="Times Roman" w:hAnsi="Times Roman" w:cs="Times Roman"/>
          <w:sz w:val="28"/>
          <w:szCs w:val="28"/>
        </w:rPr>
        <w:t>Семенов, А.П. Умные города: от теории к практике / А.П. Семенов. – СПб</w:t>
      </w:r>
      <w:proofErr w:type="gramStart"/>
      <w:r w:rsidRPr="0015139E">
        <w:rPr>
          <w:rFonts w:ascii="Times Roman" w:eastAsia="Times Roman" w:hAnsi="Times Roman" w:cs="Times Roman"/>
          <w:sz w:val="28"/>
          <w:szCs w:val="28"/>
        </w:rPr>
        <w:t>. :</w:t>
      </w:r>
      <w:proofErr w:type="gramEnd"/>
      <w:r w:rsidRPr="0015139E">
        <w:rPr>
          <w:rFonts w:ascii="Times Roman" w:eastAsia="Times Roman" w:hAnsi="Times Roman" w:cs="Times Roman"/>
          <w:sz w:val="28"/>
          <w:szCs w:val="28"/>
        </w:rPr>
        <w:t xml:space="preserve"> Профессия, 2023. – 245 с.</w:t>
      </w:r>
    </w:p>
    <w:p w:rsidR="0015139E" w:rsidRPr="0015139E" w:rsidRDefault="0015139E" w:rsidP="0015139E">
      <w:pPr>
        <w:pStyle w:val="a6"/>
        <w:numPr>
          <w:ilvl w:val="0"/>
          <w:numId w:val="26"/>
        </w:numPr>
        <w:spacing w:before="0" w:after="240" w:line="240" w:lineRule="auto"/>
        <w:ind w:left="0" w:firstLine="709"/>
        <w:jc w:val="both"/>
        <w:rPr>
          <w:rFonts w:ascii="Times Roman" w:eastAsia="Times Roman" w:hAnsi="Times Roman" w:cs="Times Roman"/>
          <w:sz w:val="28"/>
          <w:szCs w:val="28"/>
        </w:rPr>
      </w:pPr>
      <w:r w:rsidRPr="0015139E">
        <w:rPr>
          <w:rFonts w:ascii="Times Roman" w:eastAsia="Times Roman" w:hAnsi="Times Roman" w:cs="Times Roman"/>
          <w:sz w:val="28"/>
          <w:szCs w:val="28"/>
        </w:rPr>
        <w:t xml:space="preserve">Стратегия развития цифровой инфраструктуры до 2030 года / </w:t>
      </w:r>
      <w:proofErr w:type="spellStart"/>
      <w:r w:rsidRPr="0015139E">
        <w:rPr>
          <w:rFonts w:ascii="Times Roman" w:eastAsia="Times Roman" w:hAnsi="Times Roman" w:cs="Times Roman"/>
          <w:sz w:val="28"/>
          <w:szCs w:val="28"/>
        </w:rPr>
        <w:t>Минцифры</w:t>
      </w:r>
      <w:proofErr w:type="spellEnd"/>
      <w:r w:rsidRPr="0015139E">
        <w:rPr>
          <w:rFonts w:ascii="Times Roman" w:eastAsia="Times Roman" w:hAnsi="Times Roman" w:cs="Times Roman"/>
          <w:sz w:val="28"/>
          <w:szCs w:val="28"/>
        </w:rPr>
        <w:t xml:space="preserve"> России. – М., 2023. – 112 с.</w:t>
      </w:r>
    </w:p>
    <w:p w:rsidR="0015139E" w:rsidRPr="0015139E" w:rsidRDefault="0015139E" w:rsidP="0015139E">
      <w:pPr>
        <w:pStyle w:val="a6"/>
        <w:numPr>
          <w:ilvl w:val="0"/>
          <w:numId w:val="26"/>
        </w:numPr>
        <w:spacing w:before="0" w:after="240"/>
        <w:ind w:left="0" w:firstLine="709"/>
        <w:jc w:val="both"/>
        <w:rPr>
          <w:rFonts w:ascii="Times Roman" w:eastAsia="Times Roman" w:hAnsi="Times Roman" w:cs="Times Roman"/>
          <w:sz w:val="28"/>
          <w:szCs w:val="28"/>
        </w:rPr>
      </w:pPr>
      <w:r w:rsidRPr="0015139E">
        <w:rPr>
          <w:rFonts w:ascii="Times Roman" w:eastAsia="Times Roman" w:hAnsi="Times Roman" w:cs="Times Roman"/>
          <w:sz w:val="28"/>
          <w:szCs w:val="28"/>
        </w:rPr>
        <w:t xml:space="preserve">В Москве заработал новый сервис для туристов на основе ИИ [Электронный ресурс] // </w:t>
      </w:r>
      <w:proofErr w:type="spellStart"/>
      <w:r w:rsidRPr="0015139E">
        <w:rPr>
          <w:rFonts w:ascii="Times Roman" w:eastAsia="Times Roman" w:hAnsi="Times Roman" w:cs="Times Roman"/>
          <w:sz w:val="28"/>
          <w:szCs w:val="28"/>
        </w:rPr>
        <w:t>CNews</w:t>
      </w:r>
      <w:proofErr w:type="spellEnd"/>
      <w:r w:rsidRPr="0015139E">
        <w:rPr>
          <w:rFonts w:ascii="Times Roman" w:eastAsia="Times Roman" w:hAnsi="Times Roman" w:cs="Times Roman"/>
          <w:sz w:val="28"/>
          <w:szCs w:val="28"/>
        </w:rPr>
        <w:t>. – 2024. – URL: https://cnews.ru/link/n630878 (дата обращения: 25.06.2025).</w:t>
      </w:r>
    </w:p>
    <w:p w:rsidR="0015139E" w:rsidRDefault="0015139E" w:rsidP="0015139E">
      <w:pPr>
        <w:pStyle w:val="a6"/>
        <w:numPr>
          <w:ilvl w:val="0"/>
          <w:numId w:val="26"/>
        </w:numPr>
        <w:spacing w:before="0" w:after="240" w:line="240" w:lineRule="auto"/>
        <w:ind w:left="0" w:firstLine="709"/>
        <w:jc w:val="both"/>
        <w:rPr>
          <w:rFonts w:ascii="Times Roman" w:eastAsia="Times Roman" w:hAnsi="Times Roman" w:cs="Times Roman"/>
          <w:sz w:val="28"/>
          <w:szCs w:val="28"/>
        </w:rPr>
      </w:pPr>
      <w:r w:rsidRPr="0015139E">
        <w:rPr>
          <w:rFonts w:ascii="Times Roman" w:eastAsia="Times Roman" w:hAnsi="Times Roman" w:cs="Times Roman"/>
          <w:sz w:val="28"/>
          <w:szCs w:val="28"/>
        </w:rPr>
        <w:t>Официальный сайт программы "Умный город" [Электронный ресурс]. – URL: https://smartcity.gov.ru (дата обращения: 26.06.2025).</w:t>
      </w:r>
    </w:p>
    <w:p w:rsidR="00614852" w:rsidRDefault="00614852" w:rsidP="00614852">
      <w:pPr>
        <w:pStyle w:val="a6"/>
        <w:spacing w:before="0" w:after="240" w:line="240" w:lineRule="auto"/>
        <w:ind w:left="709"/>
        <w:jc w:val="both"/>
        <w:rPr>
          <w:rFonts w:ascii="Times Roman" w:eastAsia="Times Roman" w:hAnsi="Times Roman" w:cs="Times Roman"/>
          <w:sz w:val="28"/>
          <w:szCs w:val="28"/>
        </w:rPr>
      </w:pPr>
    </w:p>
    <w:p w:rsidR="00614852" w:rsidRPr="0015139E" w:rsidRDefault="00614852" w:rsidP="00614852">
      <w:pPr>
        <w:pStyle w:val="a6"/>
        <w:spacing w:before="0" w:after="240" w:line="240" w:lineRule="auto"/>
        <w:ind w:left="709"/>
        <w:jc w:val="both"/>
        <w:rPr>
          <w:rFonts w:ascii="Times Roman" w:eastAsia="Times Roman" w:hAnsi="Times Roman" w:cs="Times Roman"/>
          <w:sz w:val="28"/>
          <w:szCs w:val="28"/>
        </w:rPr>
      </w:pPr>
      <w:bookmarkStart w:id="0" w:name="_GoBack"/>
      <w:bookmarkEnd w:id="0"/>
    </w:p>
    <w:p w:rsidR="009A32C6" w:rsidRDefault="00B47375">
      <w:pPr>
        <w:pStyle w:val="a7"/>
        <w:jc w:val="right"/>
      </w:pPr>
      <w:r>
        <w:rPr>
          <w:rFonts w:ascii="Times New Roman" w:hAnsi="Times New Roman"/>
          <w:sz w:val="28"/>
          <w:szCs w:val="28"/>
        </w:rPr>
        <w:t>© А.Е. Обухова</w:t>
      </w:r>
      <w:r w:rsidR="00C229B2">
        <w:rPr>
          <w:rFonts w:ascii="Times New Roman" w:hAnsi="Times New Roman"/>
          <w:sz w:val="28"/>
          <w:szCs w:val="28"/>
        </w:rPr>
        <w:t>, 2025</w:t>
      </w:r>
    </w:p>
    <w:sectPr w:rsidR="009A32C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B59" w:rsidRDefault="00135B59">
      <w:r>
        <w:separator/>
      </w:r>
    </w:p>
  </w:endnote>
  <w:endnote w:type="continuationSeparator" w:id="0">
    <w:p w:rsidR="00135B59" w:rsidRDefault="0013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C6" w:rsidRDefault="009A32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B59" w:rsidRDefault="00135B59">
      <w:r>
        <w:separator/>
      </w:r>
    </w:p>
  </w:footnote>
  <w:footnote w:type="continuationSeparator" w:id="0">
    <w:p w:rsidR="00135B59" w:rsidRDefault="0013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C6" w:rsidRDefault="009A3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C62"/>
    <w:multiLevelType w:val="multilevel"/>
    <w:tmpl w:val="3F44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16C52"/>
    <w:multiLevelType w:val="hybridMultilevel"/>
    <w:tmpl w:val="A88A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1FFB"/>
    <w:multiLevelType w:val="hybridMultilevel"/>
    <w:tmpl w:val="DB06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E736C"/>
    <w:multiLevelType w:val="hybridMultilevel"/>
    <w:tmpl w:val="7C649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D15B7"/>
    <w:multiLevelType w:val="hybridMultilevel"/>
    <w:tmpl w:val="FBB4C782"/>
    <w:numStyleLink w:val="a"/>
  </w:abstractNum>
  <w:abstractNum w:abstractNumId="5" w15:restartNumberingAfterBreak="0">
    <w:nsid w:val="26287A5D"/>
    <w:multiLevelType w:val="hybridMultilevel"/>
    <w:tmpl w:val="23BC5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BA4C98"/>
    <w:multiLevelType w:val="hybridMultilevel"/>
    <w:tmpl w:val="F962B9CA"/>
    <w:lvl w:ilvl="0" w:tplc="3D5C639E">
      <w:start w:val="1"/>
      <w:numFmt w:val="decimal"/>
      <w:lvlText w:val="%1."/>
      <w:lvlJc w:val="left"/>
      <w:pPr>
        <w:ind w:left="1080" w:hanging="720"/>
      </w:pPr>
      <w:rPr>
        <w:rFonts w:ascii="Times Roman" w:hAnsi="Times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301B0"/>
    <w:multiLevelType w:val="hybridMultilevel"/>
    <w:tmpl w:val="E1B477AA"/>
    <w:styleLink w:val="a0"/>
    <w:lvl w:ilvl="0" w:tplc="12E66198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DEFE5E">
      <w:start w:val="1"/>
      <w:numFmt w:val="decimal"/>
      <w:lvlText w:val="%2."/>
      <w:lvlJc w:val="left"/>
      <w:pPr>
        <w:ind w:left="102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E806E">
      <w:start w:val="1"/>
      <w:numFmt w:val="decimal"/>
      <w:lvlText w:val="%3."/>
      <w:lvlJc w:val="left"/>
      <w:pPr>
        <w:ind w:left="124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086B3C">
      <w:start w:val="1"/>
      <w:numFmt w:val="decimal"/>
      <w:lvlText w:val="%4."/>
      <w:lvlJc w:val="left"/>
      <w:pPr>
        <w:ind w:left="146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C26A8">
      <w:start w:val="1"/>
      <w:numFmt w:val="decimal"/>
      <w:lvlText w:val="%5."/>
      <w:lvlJc w:val="left"/>
      <w:pPr>
        <w:ind w:left="168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EEB724">
      <w:start w:val="1"/>
      <w:numFmt w:val="decimal"/>
      <w:lvlText w:val="%6."/>
      <w:lvlJc w:val="left"/>
      <w:pPr>
        <w:ind w:left="190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7AECF8">
      <w:start w:val="1"/>
      <w:numFmt w:val="decimal"/>
      <w:lvlText w:val="%7."/>
      <w:lvlJc w:val="left"/>
      <w:pPr>
        <w:ind w:left="212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7C444E">
      <w:start w:val="1"/>
      <w:numFmt w:val="decimal"/>
      <w:lvlText w:val="%8."/>
      <w:lvlJc w:val="left"/>
      <w:pPr>
        <w:ind w:left="234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EB2AC">
      <w:start w:val="1"/>
      <w:numFmt w:val="decimal"/>
      <w:lvlText w:val="%9."/>
      <w:lvlJc w:val="left"/>
      <w:pPr>
        <w:ind w:left="256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242403"/>
    <w:multiLevelType w:val="multilevel"/>
    <w:tmpl w:val="6FC0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C42D7"/>
    <w:multiLevelType w:val="hybridMultilevel"/>
    <w:tmpl w:val="DA687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6B3F48"/>
    <w:multiLevelType w:val="hybridMultilevel"/>
    <w:tmpl w:val="DA5E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D3D1B"/>
    <w:multiLevelType w:val="hybridMultilevel"/>
    <w:tmpl w:val="CE8C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140F2"/>
    <w:multiLevelType w:val="hybridMultilevel"/>
    <w:tmpl w:val="6CF44112"/>
    <w:lvl w:ilvl="0" w:tplc="E0D28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52E91"/>
    <w:multiLevelType w:val="hybridMultilevel"/>
    <w:tmpl w:val="2D00A6AC"/>
    <w:lvl w:ilvl="0" w:tplc="C3E6E8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D7435E"/>
    <w:multiLevelType w:val="hybridMultilevel"/>
    <w:tmpl w:val="34DC59F6"/>
    <w:lvl w:ilvl="0" w:tplc="4DBCB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D81407"/>
    <w:multiLevelType w:val="hybridMultilevel"/>
    <w:tmpl w:val="FBB4C782"/>
    <w:styleLink w:val="a"/>
    <w:lvl w:ilvl="0" w:tplc="451481A6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F82B00">
      <w:start w:val="1"/>
      <w:numFmt w:val="bullet"/>
      <w:lvlText w:val="•"/>
      <w:lvlJc w:val="left"/>
      <w:pPr>
        <w:ind w:left="102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09CA2E6">
      <w:start w:val="1"/>
      <w:numFmt w:val="bullet"/>
      <w:lvlText w:val="•"/>
      <w:lvlJc w:val="left"/>
      <w:pPr>
        <w:ind w:left="124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F844EFA">
      <w:start w:val="1"/>
      <w:numFmt w:val="bullet"/>
      <w:lvlText w:val="•"/>
      <w:lvlJc w:val="left"/>
      <w:pPr>
        <w:ind w:left="146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B064B00">
      <w:start w:val="1"/>
      <w:numFmt w:val="bullet"/>
      <w:lvlText w:val="•"/>
      <w:lvlJc w:val="left"/>
      <w:pPr>
        <w:ind w:left="168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FF633EE">
      <w:start w:val="1"/>
      <w:numFmt w:val="bullet"/>
      <w:lvlText w:val="•"/>
      <w:lvlJc w:val="left"/>
      <w:pPr>
        <w:ind w:left="190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A2AB082">
      <w:start w:val="1"/>
      <w:numFmt w:val="bullet"/>
      <w:lvlText w:val="•"/>
      <w:lvlJc w:val="left"/>
      <w:pPr>
        <w:ind w:left="212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1AC007C">
      <w:start w:val="1"/>
      <w:numFmt w:val="bullet"/>
      <w:lvlText w:val="•"/>
      <w:lvlJc w:val="left"/>
      <w:pPr>
        <w:ind w:left="234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584545C">
      <w:start w:val="1"/>
      <w:numFmt w:val="bullet"/>
      <w:lvlText w:val="•"/>
      <w:lvlJc w:val="left"/>
      <w:pPr>
        <w:ind w:left="2563" w:hanging="583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 w15:restartNumberingAfterBreak="0">
    <w:nsid w:val="66FB7D92"/>
    <w:multiLevelType w:val="multilevel"/>
    <w:tmpl w:val="56EA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C7348"/>
    <w:multiLevelType w:val="multilevel"/>
    <w:tmpl w:val="C38A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97115"/>
    <w:multiLevelType w:val="multilevel"/>
    <w:tmpl w:val="1892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47816"/>
    <w:multiLevelType w:val="hybridMultilevel"/>
    <w:tmpl w:val="E1B477AA"/>
    <w:numStyleLink w:val="a0"/>
  </w:abstractNum>
  <w:num w:numId="1">
    <w:abstractNumId w:val="15"/>
  </w:num>
  <w:num w:numId="2">
    <w:abstractNumId w:val="4"/>
  </w:num>
  <w:num w:numId="3">
    <w:abstractNumId w:val="4"/>
    <w:lvlOverride w:ilvl="0">
      <w:lvl w:ilvl="0" w:tplc="4F562EE2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2250E8">
        <w:start w:val="1"/>
        <w:numFmt w:val="bullet"/>
        <w:lvlText w:val="•"/>
        <w:lvlJc w:val="left"/>
        <w:pPr>
          <w:ind w:left="1023" w:hanging="5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5A0B83E">
        <w:start w:val="1"/>
        <w:numFmt w:val="bullet"/>
        <w:lvlText w:val="•"/>
        <w:lvlJc w:val="left"/>
        <w:pPr>
          <w:ind w:left="1243" w:hanging="5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920BE8A">
        <w:start w:val="1"/>
        <w:numFmt w:val="bullet"/>
        <w:lvlText w:val="•"/>
        <w:lvlJc w:val="left"/>
        <w:pPr>
          <w:ind w:left="1463" w:hanging="5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8B84B16">
        <w:start w:val="1"/>
        <w:numFmt w:val="bullet"/>
        <w:lvlText w:val="•"/>
        <w:lvlJc w:val="left"/>
        <w:pPr>
          <w:ind w:left="1683" w:hanging="5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F9A9B1A">
        <w:start w:val="1"/>
        <w:numFmt w:val="bullet"/>
        <w:lvlText w:val="•"/>
        <w:lvlJc w:val="left"/>
        <w:pPr>
          <w:ind w:left="1903" w:hanging="5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E4EAA66A">
        <w:start w:val="1"/>
        <w:numFmt w:val="bullet"/>
        <w:lvlText w:val="•"/>
        <w:lvlJc w:val="left"/>
        <w:pPr>
          <w:ind w:left="2123" w:hanging="5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D6A840A">
        <w:start w:val="1"/>
        <w:numFmt w:val="bullet"/>
        <w:lvlText w:val="•"/>
        <w:lvlJc w:val="left"/>
        <w:pPr>
          <w:ind w:left="2343" w:hanging="5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3447FFE">
        <w:start w:val="1"/>
        <w:numFmt w:val="bullet"/>
        <w:lvlText w:val="•"/>
        <w:lvlJc w:val="left"/>
        <w:pPr>
          <w:ind w:left="2563" w:hanging="5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7"/>
  </w:num>
  <w:num w:numId="5">
    <w:abstractNumId w:val="19"/>
  </w:num>
  <w:num w:numId="6">
    <w:abstractNumId w:val="19"/>
    <w:lvlOverride w:ilvl="0">
      <w:startOverride w:val="1"/>
    </w:lvlOverride>
  </w:num>
  <w:num w:numId="7">
    <w:abstractNumId w:val="4"/>
    <w:lvlOverride w:ilvl="0">
      <w:lvl w:ilvl="0" w:tplc="4F562EE2">
        <w:start w:val="1"/>
        <w:numFmt w:val="bullet"/>
        <w:lvlText w:val="•"/>
        <w:lvlJc w:val="left"/>
        <w:pPr>
          <w:tabs>
            <w:tab w:val="num" w:pos="1429"/>
          </w:tabs>
          <w:ind w:left="720" w:firstLine="209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2250E8">
        <w:start w:val="1"/>
        <w:numFmt w:val="bullet"/>
        <w:lvlText w:val="•"/>
        <w:lvlJc w:val="left"/>
        <w:pPr>
          <w:tabs>
            <w:tab w:val="num" w:pos="1732"/>
          </w:tabs>
          <w:ind w:left="1023" w:firstLine="12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5A0B83E">
        <w:start w:val="1"/>
        <w:numFmt w:val="bullet"/>
        <w:lvlText w:val="•"/>
        <w:lvlJc w:val="left"/>
        <w:pPr>
          <w:tabs>
            <w:tab w:val="num" w:pos="1952"/>
          </w:tabs>
          <w:ind w:left="1243" w:firstLine="12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920BE8A">
        <w:start w:val="1"/>
        <w:numFmt w:val="bullet"/>
        <w:lvlText w:val="•"/>
        <w:lvlJc w:val="left"/>
        <w:pPr>
          <w:tabs>
            <w:tab w:val="num" w:pos="2172"/>
          </w:tabs>
          <w:ind w:left="1463" w:firstLine="12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8B84B16">
        <w:start w:val="1"/>
        <w:numFmt w:val="bullet"/>
        <w:lvlText w:val="•"/>
        <w:lvlJc w:val="left"/>
        <w:pPr>
          <w:tabs>
            <w:tab w:val="num" w:pos="2392"/>
          </w:tabs>
          <w:ind w:left="1683" w:firstLine="12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F9A9B1A">
        <w:start w:val="1"/>
        <w:numFmt w:val="bullet"/>
        <w:lvlText w:val="•"/>
        <w:lvlJc w:val="left"/>
        <w:pPr>
          <w:tabs>
            <w:tab w:val="num" w:pos="2612"/>
          </w:tabs>
          <w:ind w:left="1903" w:firstLine="12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E4EAA66A">
        <w:start w:val="1"/>
        <w:numFmt w:val="bullet"/>
        <w:lvlText w:val="•"/>
        <w:lvlJc w:val="left"/>
        <w:pPr>
          <w:tabs>
            <w:tab w:val="num" w:pos="2832"/>
          </w:tabs>
          <w:ind w:left="2123" w:firstLine="12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D6A840A">
        <w:start w:val="1"/>
        <w:numFmt w:val="bullet"/>
        <w:lvlText w:val="•"/>
        <w:lvlJc w:val="left"/>
        <w:pPr>
          <w:tabs>
            <w:tab w:val="num" w:pos="3052"/>
          </w:tabs>
          <w:ind w:left="2343" w:firstLine="12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3447FFE">
        <w:start w:val="1"/>
        <w:numFmt w:val="bullet"/>
        <w:lvlText w:val="•"/>
        <w:lvlJc w:val="left"/>
        <w:pPr>
          <w:tabs>
            <w:tab w:val="num" w:pos="3272"/>
          </w:tabs>
          <w:ind w:left="2563" w:firstLine="125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19"/>
    <w:lvlOverride w:ilvl="0">
      <w:startOverride w:val="1"/>
      <w:lvl w:ilvl="0" w:tplc="770C68A8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B48B66">
        <w:start w:val="1"/>
        <w:numFmt w:val="decimal"/>
        <w:lvlText w:val="%2."/>
        <w:lvlJc w:val="left"/>
        <w:pPr>
          <w:ind w:left="81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D45570">
        <w:start w:val="1"/>
        <w:numFmt w:val="decimal"/>
        <w:lvlText w:val="%3."/>
        <w:lvlJc w:val="left"/>
        <w:pPr>
          <w:ind w:left="117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B2FEA4">
        <w:start w:val="1"/>
        <w:numFmt w:val="decimal"/>
        <w:lvlText w:val="%4."/>
        <w:lvlJc w:val="left"/>
        <w:pPr>
          <w:ind w:left="153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4A1F2E">
        <w:start w:val="1"/>
        <w:numFmt w:val="decimal"/>
        <w:lvlText w:val="%5."/>
        <w:lvlJc w:val="left"/>
        <w:pPr>
          <w:ind w:left="189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170EE3E">
        <w:start w:val="1"/>
        <w:numFmt w:val="decimal"/>
        <w:lvlText w:val="%6."/>
        <w:lvlJc w:val="left"/>
        <w:pPr>
          <w:ind w:left="225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AE4992">
        <w:start w:val="1"/>
        <w:numFmt w:val="decimal"/>
        <w:lvlText w:val="%7."/>
        <w:lvlJc w:val="left"/>
        <w:pPr>
          <w:ind w:left="261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6C4815A">
        <w:start w:val="1"/>
        <w:numFmt w:val="decimal"/>
        <w:lvlText w:val="%8."/>
        <w:lvlJc w:val="left"/>
        <w:pPr>
          <w:ind w:left="297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25A2C">
        <w:start w:val="1"/>
        <w:numFmt w:val="decimal"/>
        <w:lvlText w:val="%9."/>
        <w:lvlJc w:val="left"/>
        <w:pPr>
          <w:ind w:left="333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9"/>
    <w:lvlOverride w:ilvl="0">
      <w:startOverride w:val="1"/>
      <w:lvl w:ilvl="0" w:tplc="770C68A8">
        <w:start w:val="1"/>
        <w:numFmt w:val="decimal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B48B66">
        <w:start w:val="1"/>
        <w:numFmt w:val="decimal"/>
        <w:lvlText w:val="%2."/>
        <w:lvlJc w:val="left"/>
        <w:pPr>
          <w:ind w:left="8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D45570">
        <w:start w:val="1"/>
        <w:numFmt w:val="decimal"/>
        <w:lvlText w:val="%3."/>
        <w:lvlJc w:val="left"/>
        <w:pPr>
          <w:ind w:left="10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B2FEA4">
        <w:start w:val="1"/>
        <w:numFmt w:val="decimal"/>
        <w:lvlText w:val="%4."/>
        <w:lvlJc w:val="left"/>
        <w:pPr>
          <w:ind w:left="12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4A1F2E">
        <w:start w:val="1"/>
        <w:numFmt w:val="decimal"/>
        <w:lvlText w:val="%5."/>
        <w:lvlJc w:val="left"/>
        <w:pPr>
          <w:ind w:left="147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170EE3E">
        <w:start w:val="1"/>
        <w:numFmt w:val="decimal"/>
        <w:lvlText w:val="%6."/>
        <w:lvlJc w:val="left"/>
        <w:pPr>
          <w:ind w:left="169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AE4992">
        <w:start w:val="1"/>
        <w:numFmt w:val="decimal"/>
        <w:lvlText w:val="%7."/>
        <w:lvlJc w:val="left"/>
        <w:pPr>
          <w:ind w:left="19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6C4815A">
        <w:start w:val="1"/>
        <w:numFmt w:val="decimal"/>
        <w:lvlText w:val="%8."/>
        <w:lvlJc w:val="left"/>
        <w:pPr>
          <w:ind w:left="21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425A2C">
        <w:start w:val="1"/>
        <w:numFmt w:val="decimal"/>
        <w:lvlText w:val="%9."/>
        <w:lvlJc w:val="left"/>
        <w:pPr>
          <w:ind w:left="23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9"/>
    <w:lvlOverride w:ilvl="0">
      <w:lvl w:ilvl="0" w:tplc="770C68A8">
        <w:start w:val="1"/>
        <w:numFmt w:val="decimal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B48B66">
        <w:start w:val="1"/>
        <w:numFmt w:val="decimal"/>
        <w:lvlText w:val="%2."/>
        <w:lvlJc w:val="left"/>
        <w:pPr>
          <w:ind w:left="8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D45570">
        <w:start w:val="1"/>
        <w:numFmt w:val="decimal"/>
        <w:lvlText w:val="%3."/>
        <w:lvlJc w:val="left"/>
        <w:pPr>
          <w:ind w:left="10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B2FEA4">
        <w:start w:val="1"/>
        <w:numFmt w:val="decimal"/>
        <w:lvlText w:val="%4."/>
        <w:lvlJc w:val="left"/>
        <w:pPr>
          <w:ind w:left="12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4A1F2E">
        <w:start w:val="1"/>
        <w:numFmt w:val="decimal"/>
        <w:lvlText w:val="%5."/>
        <w:lvlJc w:val="left"/>
        <w:pPr>
          <w:ind w:left="147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70EE3E">
        <w:start w:val="1"/>
        <w:numFmt w:val="decimal"/>
        <w:lvlText w:val="%6."/>
        <w:lvlJc w:val="left"/>
        <w:pPr>
          <w:ind w:left="169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AE4992">
        <w:start w:val="1"/>
        <w:numFmt w:val="decimal"/>
        <w:lvlText w:val="%7."/>
        <w:lvlJc w:val="left"/>
        <w:pPr>
          <w:ind w:left="19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C4815A">
        <w:start w:val="1"/>
        <w:numFmt w:val="decimal"/>
        <w:lvlText w:val="%8."/>
        <w:lvlJc w:val="left"/>
        <w:pPr>
          <w:ind w:left="21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425A2C">
        <w:start w:val="1"/>
        <w:numFmt w:val="decimal"/>
        <w:lvlText w:val="%9."/>
        <w:lvlJc w:val="left"/>
        <w:pPr>
          <w:ind w:left="23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</w:num>
  <w:num w:numId="12">
    <w:abstractNumId w:val="5"/>
  </w:num>
  <w:num w:numId="13">
    <w:abstractNumId w:val="3"/>
  </w:num>
  <w:num w:numId="14">
    <w:abstractNumId w:val="6"/>
  </w:num>
  <w:num w:numId="15">
    <w:abstractNumId w:val="13"/>
  </w:num>
  <w:num w:numId="16">
    <w:abstractNumId w:val="2"/>
  </w:num>
  <w:num w:numId="17">
    <w:abstractNumId w:val="10"/>
  </w:num>
  <w:num w:numId="18">
    <w:abstractNumId w:val="12"/>
  </w:num>
  <w:num w:numId="19">
    <w:abstractNumId w:val="17"/>
  </w:num>
  <w:num w:numId="20">
    <w:abstractNumId w:val="1"/>
  </w:num>
  <w:num w:numId="21">
    <w:abstractNumId w:val="9"/>
  </w:num>
  <w:num w:numId="22">
    <w:abstractNumId w:val="16"/>
  </w:num>
  <w:num w:numId="23">
    <w:abstractNumId w:val="8"/>
  </w:num>
  <w:num w:numId="24">
    <w:abstractNumId w:val="18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C6"/>
    <w:rsid w:val="00020746"/>
    <w:rsid w:val="00055A0F"/>
    <w:rsid w:val="000D321D"/>
    <w:rsid w:val="00135B59"/>
    <w:rsid w:val="0015139E"/>
    <w:rsid w:val="002C1969"/>
    <w:rsid w:val="00301F1B"/>
    <w:rsid w:val="00327A6A"/>
    <w:rsid w:val="003941C1"/>
    <w:rsid w:val="004810DD"/>
    <w:rsid w:val="00503C21"/>
    <w:rsid w:val="005649F2"/>
    <w:rsid w:val="005B66BA"/>
    <w:rsid w:val="00614852"/>
    <w:rsid w:val="00632A25"/>
    <w:rsid w:val="00637E7E"/>
    <w:rsid w:val="006B304C"/>
    <w:rsid w:val="00750503"/>
    <w:rsid w:val="007F013A"/>
    <w:rsid w:val="007F4AA3"/>
    <w:rsid w:val="007F7D63"/>
    <w:rsid w:val="008328D9"/>
    <w:rsid w:val="008B743F"/>
    <w:rsid w:val="008C4F88"/>
    <w:rsid w:val="008E7B4E"/>
    <w:rsid w:val="009156C6"/>
    <w:rsid w:val="009373F7"/>
    <w:rsid w:val="009A32C6"/>
    <w:rsid w:val="009E0973"/>
    <w:rsid w:val="00A80091"/>
    <w:rsid w:val="00AC53B2"/>
    <w:rsid w:val="00B47375"/>
    <w:rsid w:val="00B575CF"/>
    <w:rsid w:val="00B70B30"/>
    <w:rsid w:val="00B769F8"/>
    <w:rsid w:val="00B8430D"/>
    <w:rsid w:val="00B97E8F"/>
    <w:rsid w:val="00BE13AB"/>
    <w:rsid w:val="00C229B2"/>
    <w:rsid w:val="00C830C1"/>
    <w:rsid w:val="00CA6D98"/>
    <w:rsid w:val="00CD3784"/>
    <w:rsid w:val="00D528B5"/>
    <w:rsid w:val="00D85C0D"/>
    <w:rsid w:val="00DA04F2"/>
    <w:rsid w:val="00E8391E"/>
    <w:rsid w:val="00E93FFC"/>
    <w:rsid w:val="00ED1328"/>
    <w:rsid w:val="00F00C6D"/>
    <w:rsid w:val="00F316DA"/>
    <w:rsid w:val="00F50861"/>
    <w:rsid w:val="00F726B8"/>
    <w:rsid w:val="00FA6497"/>
    <w:rsid w:val="00FB34AE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185F"/>
  <w15:docId w15:val="{AB8F6A26-399B-4400-9330-6C50703F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С числами"/>
    <w:pPr>
      <w:numPr>
        <w:numId w:val="4"/>
      </w:numPr>
    </w:p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-1">
    <w:name w:val="Grid Table 1 Light"/>
    <w:basedOn w:val="a3"/>
    <w:uiPriority w:val="46"/>
    <w:rsid w:val="00ED13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1"/>
    <w:uiPriority w:val="34"/>
    <w:qFormat/>
    <w:rsid w:val="00F00C6D"/>
    <w:pPr>
      <w:ind w:left="720"/>
      <w:contextualSpacing/>
    </w:pPr>
  </w:style>
  <w:style w:type="table" w:styleId="a9">
    <w:name w:val="Table Grid"/>
    <w:basedOn w:val="a3"/>
    <w:uiPriority w:val="39"/>
    <w:rsid w:val="00C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1"/>
    <w:rsid w:val="000D32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ANEX</dc:creator>
  <cp:lastModifiedBy>PC-205-3</cp:lastModifiedBy>
  <cp:revision>4</cp:revision>
  <dcterms:created xsi:type="dcterms:W3CDTF">2025-07-08T07:38:00Z</dcterms:created>
  <dcterms:modified xsi:type="dcterms:W3CDTF">2025-07-08T08:24:00Z</dcterms:modified>
</cp:coreProperties>
</file>