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F7" w:rsidRDefault="000212F7" w:rsidP="000212F7">
      <w:pPr>
        <w:spacing w:after="0"/>
        <w:jc w:val="both"/>
        <w:rPr>
          <w:rFonts w:ascii="Times New Roman" w:hAnsi="Times New Roman"/>
          <w:szCs w:val="28"/>
        </w:rPr>
      </w:pPr>
      <w:r w:rsidRPr="009F2C33">
        <w:rPr>
          <w:rFonts w:ascii="Times New Roman" w:hAnsi="Times New Roman"/>
          <w:szCs w:val="28"/>
        </w:rPr>
        <w:t xml:space="preserve">Краевое государственное бюджетное </w:t>
      </w:r>
      <w:r>
        <w:rPr>
          <w:rFonts w:ascii="Times New Roman" w:hAnsi="Times New Roman"/>
          <w:szCs w:val="28"/>
        </w:rPr>
        <w:t>обще</w:t>
      </w:r>
      <w:r w:rsidRPr="009F2C33">
        <w:rPr>
          <w:rFonts w:ascii="Times New Roman" w:hAnsi="Times New Roman"/>
          <w:szCs w:val="28"/>
        </w:rPr>
        <w:t>образовательное учреждение,</w:t>
      </w:r>
      <w:r>
        <w:rPr>
          <w:rFonts w:ascii="Times New Roman" w:hAnsi="Times New Roman"/>
          <w:szCs w:val="28"/>
        </w:rPr>
        <w:t xml:space="preserve"> реализующее </w:t>
      </w:r>
      <w:proofErr w:type="gramStart"/>
      <w:r>
        <w:rPr>
          <w:rFonts w:ascii="Times New Roman" w:hAnsi="Times New Roman"/>
          <w:szCs w:val="28"/>
        </w:rPr>
        <w:t>адаптированные</w:t>
      </w:r>
      <w:proofErr w:type="gramEnd"/>
    </w:p>
    <w:p w:rsidR="000212F7" w:rsidRPr="009F2C33" w:rsidRDefault="000212F7" w:rsidP="000212F7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основные </w:t>
      </w:r>
      <w:r w:rsidRPr="009F2C33">
        <w:rPr>
          <w:rFonts w:ascii="Times New Roman" w:hAnsi="Times New Roman"/>
          <w:szCs w:val="28"/>
        </w:rPr>
        <w:t xml:space="preserve"> общеобразовательн</w:t>
      </w:r>
      <w:r>
        <w:rPr>
          <w:rFonts w:ascii="Times New Roman" w:hAnsi="Times New Roman"/>
          <w:szCs w:val="28"/>
        </w:rPr>
        <w:t xml:space="preserve">ые программы </w:t>
      </w:r>
      <w:r w:rsidRPr="009F2C33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Ш</w:t>
      </w:r>
      <w:r w:rsidRPr="009F2C33">
        <w:rPr>
          <w:rFonts w:ascii="Times New Roman" w:hAnsi="Times New Roman"/>
          <w:szCs w:val="28"/>
        </w:rPr>
        <w:t>кола-интернат №1»</w:t>
      </w:r>
    </w:p>
    <w:p w:rsidR="000212F7" w:rsidRDefault="000212F7" w:rsidP="000212F7">
      <w:pPr>
        <w:jc w:val="both"/>
        <w:rPr>
          <w:sz w:val="20"/>
        </w:rPr>
      </w:pPr>
    </w:p>
    <w:p w:rsidR="000212F7" w:rsidRPr="00D06AC6" w:rsidRDefault="000212F7" w:rsidP="000212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44"/>
          <w:szCs w:val="44"/>
        </w:rPr>
      </w:pPr>
    </w:p>
    <w:p w:rsidR="000212F7" w:rsidRDefault="000212F7" w:rsidP="000212F7">
      <w:pPr>
        <w:pStyle w:val="a4"/>
        <w:spacing w:after="0"/>
        <w:ind w:left="78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Выступление по теме:</w:t>
      </w:r>
    </w:p>
    <w:p w:rsidR="000212F7" w:rsidRDefault="000212F7" w:rsidP="000212F7">
      <w:pPr>
        <w:pStyle w:val="a4"/>
        <w:spacing w:after="0"/>
        <w:ind w:left="786"/>
        <w:jc w:val="center"/>
        <w:rPr>
          <w:rFonts w:ascii="Times New Roman" w:hAnsi="Times New Roman" w:cs="Times New Roman"/>
          <w:sz w:val="44"/>
          <w:szCs w:val="44"/>
        </w:rPr>
      </w:pPr>
      <w:r w:rsidRPr="00B752E2">
        <w:rPr>
          <w:rFonts w:ascii="Times New Roman" w:hAnsi="Times New Roman" w:cs="Times New Roman"/>
          <w:sz w:val="44"/>
          <w:szCs w:val="44"/>
        </w:rPr>
        <w:t>«Формирование социальной и жизне</w:t>
      </w:r>
      <w:r>
        <w:rPr>
          <w:rFonts w:ascii="Times New Roman" w:hAnsi="Times New Roman" w:cs="Times New Roman"/>
          <w:sz w:val="44"/>
          <w:szCs w:val="44"/>
        </w:rPr>
        <w:t>нной комп</w:t>
      </w:r>
      <w:r>
        <w:rPr>
          <w:rFonts w:ascii="Times New Roman" w:hAnsi="Times New Roman" w:cs="Times New Roman"/>
          <w:sz w:val="44"/>
          <w:szCs w:val="44"/>
        </w:rPr>
        <w:t>е</w:t>
      </w:r>
      <w:r>
        <w:rPr>
          <w:rFonts w:ascii="Times New Roman" w:hAnsi="Times New Roman" w:cs="Times New Roman"/>
          <w:sz w:val="44"/>
          <w:szCs w:val="44"/>
        </w:rPr>
        <w:t xml:space="preserve">тенции у </w:t>
      </w:r>
      <w:proofErr w:type="spellStart"/>
      <w:r>
        <w:rPr>
          <w:rFonts w:ascii="Times New Roman" w:hAnsi="Times New Roman" w:cs="Times New Roman"/>
          <w:sz w:val="44"/>
          <w:szCs w:val="44"/>
        </w:rPr>
        <w:t>неслышащих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B752E2">
        <w:rPr>
          <w:rFonts w:ascii="Times New Roman" w:hAnsi="Times New Roman" w:cs="Times New Roman"/>
          <w:sz w:val="44"/>
          <w:szCs w:val="44"/>
        </w:rPr>
        <w:t xml:space="preserve">младших </w:t>
      </w:r>
      <w:r>
        <w:rPr>
          <w:rFonts w:ascii="Times New Roman" w:hAnsi="Times New Roman" w:cs="Times New Roman"/>
          <w:sz w:val="44"/>
          <w:szCs w:val="44"/>
        </w:rPr>
        <w:t>школьников</w:t>
      </w:r>
      <w:r w:rsidRPr="00B752E2">
        <w:rPr>
          <w:rFonts w:ascii="Times New Roman" w:hAnsi="Times New Roman" w:cs="Times New Roman"/>
          <w:sz w:val="44"/>
          <w:szCs w:val="44"/>
        </w:rPr>
        <w:t>»</w:t>
      </w:r>
    </w:p>
    <w:p w:rsidR="000212F7" w:rsidRDefault="000212F7" w:rsidP="000212F7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Pr="00D3655F" w:rsidRDefault="000212F7" w:rsidP="000212F7">
      <w:pPr>
        <w:pStyle w:val="a4"/>
        <w:spacing w:after="0"/>
        <w:ind w:left="786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Подготовила</w:t>
      </w:r>
    </w:p>
    <w:p w:rsidR="000212F7" w:rsidRDefault="000212F7" w:rsidP="000212F7">
      <w:pPr>
        <w:pStyle w:val="a4"/>
        <w:spacing w:after="0"/>
        <w:ind w:left="786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Учитель начальных классов </w:t>
      </w:r>
    </w:p>
    <w:p w:rsidR="000212F7" w:rsidRDefault="000212F7" w:rsidP="000212F7">
      <w:pPr>
        <w:pStyle w:val="a4"/>
        <w:spacing w:after="0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Киселева Тамара Владимировна</w:t>
      </w:r>
    </w:p>
    <w:p w:rsidR="000212F7" w:rsidRDefault="000212F7" w:rsidP="000212F7">
      <w:pPr>
        <w:pStyle w:val="a4"/>
        <w:spacing w:after="0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Pr="004123B7" w:rsidRDefault="000212F7" w:rsidP="000212F7">
      <w:pPr>
        <w:pStyle w:val="a4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56383D">
        <w:rPr>
          <w:rFonts w:ascii="Times New Roman" w:hAnsi="Times New Roman" w:cs="Times New Roman"/>
          <w:sz w:val="28"/>
          <w:szCs w:val="28"/>
        </w:rPr>
        <w:t>г. 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3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212F7" w:rsidRDefault="000212F7" w:rsidP="000212F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Pr="009D27C0" w:rsidRDefault="000212F7" w:rsidP="0002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Весь процесс обучения и воспитания</w:t>
      </w:r>
      <w:r>
        <w:rPr>
          <w:sz w:val="28"/>
          <w:szCs w:val="28"/>
        </w:rPr>
        <w:t xml:space="preserve"> глухого </w:t>
      </w:r>
      <w:r w:rsidRPr="00652AF3">
        <w:rPr>
          <w:sz w:val="28"/>
          <w:szCs w:val="28"/>
        </w:rPr>
        <w:t>ребенка с интеллектуальной нед</w:t>
      </w:r>
      <w:r w:rsidRPr="00652AF3">
        <w:rPr>
          <w:sz w:val="28"/>
          <w:szCs w:val="28"/>
        </w:rPr>
        <w:t>о</w:t>
      </w:r>
      <w:r w:rsidRPr="00652AF3">
        <w:rPr>
          <w:sz w:val="28"/>
          <w:szCs w:val="28"/>
        </w:rPr>
        <w:t>статочностью направлен на развитие механизмов, обеспечивающих его адаптацию к различным условиям жизни. Социально - бытовая адаптация и ориентация умственно отсталых детей существенно затруднена в силу ограничений, наложенных дефекто</w:t>
      </w:r>
      <w:proofErr w:type="gramStart"/>
      <w:r w:rsidRPr="00652AF3">
        <w:rPr>
          <w:sz w:val="28"/>
          <w:szCs w:val="28"/>
        </w:rPr>
        <w:t>м-</w:t>
      </w:r>
      <w:proofErr w:type="gramEnd"/>
      <w:r w:rsidRPr="00652AF3">
        <w:rPr>
          <w:sz w:val="28"/>
          <w:szCs w:val="28"/>
        </w:rPr>
        <w:t xml:space="preserve"> нарушением познавательной деятельности. Личность </w:t>
      </w:r>
      <w:r>
        <w:rPr>
          <w:sz w:val="28"/>
          <w:szCs w:val="28"/>
        </w:rPr>
        <w:t>таких</w:t>
      </w:r>
      <w:r w:rsidRPr="00652AF3">
        <w:rPr>
          <w:sz w:val="28"/>
          <w:szCs w:val="28"/>
        </w:rPr>
        <w:t xml:space="preserve"> реб</w:t>
      </w:r>
      <w:r>
        <w:rPr>
          <w:sz w:val="28"/>
          <w:szCs w:val="28"/>
        </w:rPr>
        <w:t xml:space="preserve">ят </w:t>
      </w:r>
      <w:r w:rsidRPr="00652AF3">
        <w:rPr>
          <w:sz w:val="28"/>
          <w:szCs w:val="28"/>
        </w:rPr>
        <w:t>формируется только при условии целенаправленного обучения и воспитания.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 xml:space="preserve">Практика показывает, что многие </w:t>
      </w:r>
      <w:r>
        <w:rPr>
          <w:sz w:val="28"/>
          <w:szCs w:val="28"/>
        </w:rPr>
        <w:t>обучающие</w:t>
      </w:r>
      <w:proofErr w:type="gramStart"/>
      <w:r w:rsidRPr="00652AF3">
        <w:rPr>
          <w:sz w:val="28"/>
          <w:szCs w:val="28"/>
        </w:rPr>
        <w:t xml:space="preserve"> :</w:t>
      </w:r>
      <w:proofErr w:type="gramEnd"/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- не могут взаимодействовать с окружающими на равных, не умеют продуктивно общаться с людьми;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- у них не хватает самостоятельности;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- низкий уровень знаний об окружающей среде;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52AF3">
        <w:rPr>
          <w:sz w:val="28"/>
          <w:szCs w:val="28"/>
        </w:rPr>
        <w:t>- неспособность обучающихся применять полученные знания в различных жи</w:t>
      </w:r>
      <w:r w:rsidRPr="00652AF3">
        <w:rPr>
          <w:sz w:val="28"/>
          <w:szCs w:val="28"/>
        </w:rPr>
        <w:t>з</w:t>
      </w:r>
      <w:r w:rsidRPr="00652AF3">
        <w:rPr>
          <w:sz w:val="28"/>
          <w:szCs w:val="28"/>
        </w:rPr>
        <w:t>ненных ситуациях;</w:t>
      </w:r>
      <w:proofErr w:type="gramEnd"/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2AF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spellStart"/>
      <w:r w:rsidRPr="00652AF3">
        <w:rPr>
          <w:sz w:val="28"/>
          <w:szCs w:val="28"/>
        </w:rPr>
        <w:t>сформированность</w:t>
      </w:r>
      <w:proofErr w:type="spellEnd"/>
      <w:r w:rsidRPr="00652AF3">
        <w:rPr>
          <w:sz w:val="28"/>
          <w:szCs w:val="28"/>
        </w:rPr>
        <w:t xml:space="preserve"> мотивов и интересов к хозяйственн</w:t>
      </w:r>
      <w:proofErr w:type="gramStart"/>
      <w:r w:rsidRPr="00652AF3">
        <w:rPr>
          <w:sz w:val="28"/>
          <w:szCs w:val="28"/>
        </w:rPr>
        <w:t>о-</w:t>
      </w:r>
      <w:proofErr w:type="gramEnd"/>
      <w:r w:rsidRPr="00652AF3">
        <w:rPr>
          <w:sz w:val="28"/>
          <w:szCs w:val="28"/>
        </w:rPr>
        <w:t xml:space="preserve"> бытовой деятел</w:t>
      </w:r>
      <w:r w:rsidRPr="00652AF3">
        <w:rPr>
          <w:sz w:val="28"/>
          <w:szCs w:val="28"/>
        </w:rPr>
        <w:t>ь</w:t>
      </w:r>
      <w:r w:rsidRPr="00652AF3">
        <w:rPr>
          <w:sz w:val="28"/>
          <w:szCs w:val="28"/>
        </w:rPr>
        <w:t>ности;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- неструктурированное восприятие социального мира;</w:t>
      </w:r>
    </w:p>
    <w:p w:rsidR="000212F7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Социальную адаптацию обучающихся обеспечивает изучение всех предметов, входящих в учебный план специальной (коррекционной) школы направленное форм</w:t>
      </w:r>
      <w:r w:rsidRPr="00652AF3">
        <w:rPr>
          <w:sz w:val="28"/>
          <w:szCs w:val="28"/>
        </w:rPr>
        <w:t>и</w:t>
      </w:r>
      <w:r w:rsidRPr="00652AF3">
        <w:rPr>
          <w:sz w:val="28"/>
          <w:szCs w:val="28"/>
        </w:rPr>
        <w:t xml:space="preserve">рование социально-бытовой компетенции осуществляется в ходе занятий СБО. 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СФГОС выделено, что  обучающимся </w:t>
      </w:r>
      <w:r w:rsidRPr="00652AF3">
        <w:rPr>
          <w:sz w:val="28"/>
          <w:szCs w:val="28"/>
        </w:rPr>
        <w:t>важно не только овладение академич</w:t>
      </w:r>
      <w:r w:rsidRPr="00652AF3">
        <w:rPr>
          <w:sz w:val="28"/>
          <w:szCs w:val="28"/>
        </w:rPr>
        <w:t>е</w:t>
      </w:r>
      <w:r w:rsidRPr="00652AF3">
        <w:rPr>
          <w:sz w:val="28"/>
          <w:szCs w:val="28"/>
        </w:rPr>
        <w:t>скими знаниями, умениями и навыками, но и развитие жизненного опыта, возможн</w:t>
      </w:r>
      <w:r w:rsidRPr="00652AF3">
        <w:rPr>
          <w:sz w:val="28"/>
          <w:szCs w:val="28"/>
        </w:rPr>
        <w:t>о</w:t>
      </w:r>
      <w:r w:rsidRPr="00652AF3">
        <w:rPr>
          <w:sz w:val="28"/>
          <w:szCs w:val="28"/>
        </w:rPr>
        <w:t>сти стать более активным, независимым и приспособленным в реальной каждодне</w:t>
      </w:r>
      <w:r w:rsidRPr="00652AF3">
        <w:rPr>
          <w:sz w:val="28"/>
          <w:szCs w:val="28"/>
        </w:rPr>
        <w:t>в</w:t>
      </w:r>
      <w:r w:rsidRPr="00652AF3">
        <w:rPr>
          <w:sz w:val="28"/>
          <w:szCs w:val="28"/>
        </w:rPr>
        <w:t>ной жизни. Поэтому в структуре содержания образования в стандарте, выделяются его взаимодополняющие компоненты: «академический» и «жизненной компетенции» и подчёркивается, что образование ребёнка с ОВЗ на начальной ступени может считат</w:t>
      </w:r>
      <w:r w:rsidRPr="00652AF3">
        <w:rPr>
          <w:sz w:val="28"/>
          <w:szCs w:val="28"/>
        </w:rPr>
        <w:t>ь</w:t>
      </w:r>
      <w:r w:rsidRPr="00652AF3">
        <w:rPr>
          <w:sz w:val="28"/>
          <w:szCs w:val="28"/>
        </w:rPr>
        <w:t>ся качественным и удовлетворять взрослых лишь при условии продвижения ребёнка по этим двум направлениям.</w:t>
      </w:r>
    </w:p>
    <w:p w:rsidR="000212F7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В соответствии с возможностями детей выделяются три уровня образования. В структуре содержания образования для каждого уровня условно выделяются и ра</w:t>
      </w:r>
      <w:r w:rsidRPr="00652AF3">
        <w:rPr>
          <w:sz w:val="28"/>
          <w:szCs w:val="28"/>
        </w:rPr>
        <w:t>с</w:t>
      </w:r>
      <w:r w:rsidRPr="00652AF3">
        <w:rPr>
          <w:sz w:val="28"/>
          <w:szCs w:val="28"/>
        </w:rPr>
        <w:t>сматриваются два взаимодействующих компонента: «академический» и «жизненной компетенции». Их соотношение специфично для каждого уровня образования.</w:t>
      </w:r>
    </w:p>
    <w:p w:rsidR="000212F7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в классе обучаются дети третьего и четвертого варианта.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bCs/>
          <w:sz w:val="28"/>
          <w:szCs w:val="28"/>
        </w:rPr>
        <w:t>III уровень</w:t>
      </w:r>
      <w:r w:rsidRPr="00652AF3">
        <w:rPr>
          <w:sz w:val="28"/>
          <w:szCs w:val="28"/>
        </w:rPr>
        <w:t> школьного образования – нецензовый,</w:t>
      </w:r>
      <w:r>
        <w:rPr>
          <w:sz w:val="28"/>
          <w:szCs w:val="28"/>
        </w:rPr>
        <w:t xml:space="preserve"> </w:t>
      </w:r>
      <w:r w:rsidRPr="00652AF3">
        <w:rPr>
          <w:sz w:val="28"/>
          <w:szCs w:val="28"/>
        </w:rPr>
        <w:t>«академический» компонент редуцируется здесь до полезных ребёнку элементов академических знаний, но при этом максимально расширяется область развития его жизненной компетенции за счёт формирования доступных ребёнку навыков коммуникации, социальн</w:t>
      </w:r>
      <w:proofErr w:type="gramStart"/>
      <w:r w:rsidRPr="00652AF3">
        <w:rPr>
          <w:sz w:val="28"/>
          <w:szCs w:val="28"/>
        </w:rPr>
        <w:t>о-</w:t>
      </w:r>
      <w:proofErr w:type="gramEnd"/>
      <w:r w:rsidRPr="00652AF3">
        <w:rPr>
          <w:sz w:val="28"/>
          <w:szCs w:val="28"/>
        </w:rPr>
        <w:t xml:space="preserve"> бытовой ада</w:t>
      </w:r>
      <w:r w:rsidRPr="00652AF3">
        <w:rPr>
          <w:sz w:val="28"/>
          <w:szCs w:val="28"/>
        </w:rPr>
        <w:t>п</w:t>
      </w:r>
      <w:r w:rsidRPr="00652AF3">
        <w:rPr>
          <w:sz w:val="28"/>
          <w:szCs w:val="28"/>
        </w:rPr>
        <w:t>тации, готовя его к активной жизни в семье и социуме.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них </w:t>
      </w:r>
      <w:r w:rsidRPr="00652AF3">
        <w:rPr>
          <w:sz w:val="28"/>
          <w:szCs w:val="28"/>
        </w:rPr>
        <w:t>формирование жизненной компетенции составляет</w:t>
      </w:r>
      <w:r>
        <w:rPr>
          <w:sz w:val="28"/>
          <w:szCs w:val="28"/>
        </w:rPr>
        <w:t xml:space="preserve"> </w:t>
      </w:r>
      <w:r w:rsidRPr="00652AF3">
        <w:rPr>
          <w:sz w:val="28"/>
          <w:szCs w:val="28"/>
        </w:rPr>
        <w:t>основное содерж</w:t>
      </w:r>
      <w:r w:rsidRPr="00652AF3">
        <w:rPr>
          <w:sz w:val="28"/>
          <w:szCs w:val="28"/>
        </w:rPr>
        <w:t>а</w:t>
      </w:r>
      <w:r w:rsidRPr="00652AF3">
        <w:rPr>
          <w:sz w:val="28"/>
          <w:szCs w:val="28"/>
        </w:rPr>
        <w:t>ние специального образования и, соответственно, –</w:t>
      </w:r>
      <w:r>
        <w:rPr>
          <w:sz w:val="28"/>
          <w:szCs w:val="28"/>
        </w:rPr>
        <w:t xml:space="preserve"> </w:t>
      </w:r>
      <w:r w:rsidRPr="00652AF3">
        <w:rPr>
          <w:sz w:val="28"/>
          <w:szCs w:val="28"/>
        </w:rPr>
        <w:t xml:space="preserve">разрабатываемой для </w:t>
      </w:r>
      <w:r w:rsidRPr="00652AF3">
        <w:rPr>
          <w:sz w:val="28"/>
          <w:szCs w:val="28"/>
        </w:rPr>
        <w:lastRenderedPageBreak/>
        <w:t>каждого обучающегося индивидуальной программы.</w:t>
      </w:r>
      <w:r>
        <w:rPr>
          <w:sz w:val="28"/>
          <w:szCs w:val="28"/>
        </w:rPr>
        <w:t xml:space="preserve"> У</w:t>
      </w:r>
      <w:r w:rsidRPr="00652AF3">
        <w:rPr>
          <w:sz w:val="28"/>
          <w:szCs w:val="28"/>
        </w:rPr>
        <w:t>станавливаются единые направления коррекционной работы в сфере</w:t>
      </w:r>
      <w:r>
        <w:rPr>
          <w:sz w:val="28"/>
          <w:szCs w:val="28"/>
        </w:rPr>
        <w:t xml:space="preserve"> </w:t>
      </w:r>
      <w:r w:rsidRPr="00652AF3">
        <w:rPr>
          <w:sz w:val="28"/>
          <w:szCs w:val="28"/>
        </w:rPr>
        <w:t>формирования жизненной компетенции обучающегося и базовые</w:t>
      </w:r>
      <w:r>
        <w:rPr>
          <w:sz w:val="28"/>
          <w:szCs w:val="28"/>
        </w:rPr>
        <w:t xml:space="preserve"> </w:t>
      </w:r>
      <w:r w:rsidRPr="00652AF3">
        <w:rPr>
          <w:sz w:val="28"/>
          <w:szCs w:val="28"/>
        </w:rPr>
        <w:t>требования к результатам обучения</w:t>
      </w:r>
      <w:r>
        <w:rPr>
          <w:sz w:val="28"/>
          <w:szCs w:val="28"/>
        </w:rPr>
        <w:t>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 xml:space="preserve">Формирование социальной и жизненной компетенции у </w:t>
      </w:r>
      <w:proofErr w:type="gramStart"/>
      <w:r w:rsidRPr="00652AF3">
        <w:rPr>
          <w:sz w:val="28"/>
          <w:szCs w:val="28"/>
        </w:rPr>
        <w:t>обучающихся</w:t>
      </w:r>
      <w:proofErr w:type="gramEnd"/>
      <w:r w:rsidRPr="00652AF3">
        <w:rPr>
          <w:sz w:val="28"/>
          <w:szCs w:val="28"/>
        </w:rPr>
        <w:t xml:space="preserve"> корре</w:t>
      </w:r>
      <w:r w:rsidRPr="00652AF3">
        <w:rPr>
          <w:sz w:val="28"/>
          <w:szCs w:val="28"/>
        </w:rPr>
        <w:t>к</w:t>
      </w:r>
      <w:r w:rsidRPr="00652AF3">
        <w:rPr>
          <w:sz w:val="28"/>
          <w:szCs w:val="28"/>
        </w:rPr>
        <w:t>ционной школы - это длительные процесс. Успешность этой работы зависит от многих факторов, в том числе и от того: какие методы в своей работе применяют педагоги, с</w:t>
      </w:r>
      <w:r w:rsidRPr="00652AF3">
        <w:rPr>
          <w:sz w:val="28"/>
          <w:szCs w:val="28"/>
        </w:rPr>
        <w:t>о</w:t>
      </w:r>
      <w:r w:rsidRPr="00652AF3">
        <w:rPr>
          <w:sz w:val="28"/>
          <w:szCs w:val="28"/>
        </w:rPr>
        <w:t>здана ли система работы по формированию социальной и жизненной компетенции, сформирована ли положительная мотивация и насколько всё это интересует детей.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 xml:space="preserve">Успех подготовки </w:t>
      </w:r>
      <w:r>
        <w:rPr>
          <w:sz w:val="28"/>
          <w:szCs w:val="28"/>
        </w:rPr>
        <w:t xml:space="preserve">глухих ребят </w:t>
      </w:r>
      <w:r w:rsidRPr="00652AF3">
        <w:rPr>
          <w:sz w:val="28"/>
          <w:szCs w:val="28"/>
        </w:rPr>
        <w:t>к самостоятельной жизни зависит от р</w:t>
      </w:r>
      <w:r w:rsidRPr="00652AF3">
        <w:rPr>
          <w:sz w:val="28"/>
          <w:szCs w:val="28"/>
        </w:rPr>
        <w:t>я</w:t>
      </w:r>
      <w:r w:rsidRPr="00652AF3">
        <w:rPr>
          <w:sz w:val="28"/>
          <w:szCs w:val="28"/>
        </w:rPr>
        <w:t>да </w:t>
      </w:r>
      <w:r w:rsidRPr="00652AF3">
        <w:rPr>
          <w:bCs/>
          <w:sz w:val="28"/>
          <w:szCs w:val="28"/>
        </w:rPr>
        <w:t>условий: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1. Полноценная социально-бытовая подготовка детей осуществима лишь п</w:t>
      </w:r>
      <w:r w:rsidRPr="00652AF3">
        <w:rPr>
          <w:sz w:val="28"/>
          <w:szCs w:val="28"/>
        </w:rPr>
        <w:t>у</w:t>
      </w:r>
      <w:r w:rsidRPr="00652AF3">
        <w:rPr>
          <w:sz w:val="28"/>
          <w:szCs w:val="28"/>
        </w:rPr>
        <w:t>тём </w:t>
      </w:r>
      <w:r w:rsidRPr="00652AF3">
        <w:rPr>
          <w:bCs/>
          <w:sz w:val="28"/>
          <w:szCs w:val="28"/>
        </w:rPr>
        <w:t>целенаправленной педагогической работы.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2.Формирование социально-бытовых знаний и умений представл</w:t>
      </w:r>
      <w:r w:rsidRPr="00652AF3"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652AF3">
        <w:rPr>
          <w:sz w:val="28"/>
          <w:szCs w:val="28"/>
        </w:rPr>
        <w:t> </w:t>
      </w:r>
      <w:r w:rsidRPr="00652AF3">
        <w:rPr>
          <w:bCs/>
          <w:sz w:val="28"/>
          <w:szCs w:val="28"/>
        </w:rPr>
        <w:t>целенаправленную систему работы. </w:t>
      </w:r>
      <w:r w:rsidRPr="00652AF3">
        <w:rPr>
          <w:sz w:val="28"/>
          <w:szCs w:val="28"/>
        </w:rPr>
        <w:t xml:space="preserve"> Ребёнок должен получить конкретные резул</w:t>
      </w:r>
      <w:r w:rsidRPr="00652AF3">
        <w:rPr>
          <w:sz w:val="28"/>
          <w:szCs w:val="28"/>
        </w:rPr>
        <w:t>ь</w:t>
      </w:r>
      <w:r w:rsidRPr="00652AF3">
        <w:rPr>
          <w:sz w:val="28"/>
          <w:szCs w:val="28"/>
        </w:rPr>
        <w:t>таты в освоении необходимых ему в жизни социально – бытовых знаний и умений.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3.Цель педагогической работы – </w:t>
      </w:r>
      <w:r w:rsidRPr="00652AF3">
        <w:rPr>
          <w:bCs/>
          <w:sz w:val="28"/>
          <w:szCs w:val="28"/>
        </w:rPr>
        <w:t xml:space="preserve">достижение каждым </w:t>
      </w:r>
      <w:r>
        <w:rPr>
          <w:bCs/>
          <w:sz w:val="28"/>
          <w:szCs w:val="28"/>
        </w:rPr>
        <w:t>глухим</w:t>
      </w:r>
      <w:r w:rsidRPr="00652AF3">
        <w:rPr>
          <w:bCs/>
          <w:sz w:val="28"/>
          <w:szCs w:val="28"/>
        </w:rPr>
        <w:t xml:space="preserve"> ребёнком макс</w:t>
      </w:r>
      <w:r w:rsidRPr="00652AF3">
        <w:rPr>
          <w:bCs/>
          <w:sz w:val="28"/>
          <w:szCs w:val="28"/>
        </w:rPr>
        <w:t>и</w:t>
      </w:r>
      <w:r w:rsidRPr="00652AF3">
        <w:rPr>
          <w:bCs/>
          <w:sz w:val="28"/>
          <w:szCs w:val="28"/>
        </w:rPr>
        <w:t>мально возможного для него уровня социально – бытовой умелости.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4.Необходимо </w:t>
      </w:r>
      <w:r w:rsidRPr="00652AF3">
        <w:rPr>
          <w:bCs/>
          <w:sz w:val="28"/>
          <w:szCs w:val="28"/>
        </w:rPr>
        <w:t>чётко планировать свою работу</w:t>
      </w:r>
      <w:r w:rsidRPr="00652AF3">
        <w:rPr>
          <w:sz w:val="28"/>
          <w:szCs w:val="28"/>
        </w:rPr>
        <w:t xml:space="preserve">, ориентируясь на достижение конкретных </w:t>
      </w:r>
      <w:proofErr w:type="gramStart"/>
      <w:r w:rsidRPr="00652AF3">
        <w:rPr>
          <w:sz w:val="28"/>
          <w:szCs w:val="28"/>
        </w:rPr>
        <w:t>результатов</w:t>
      </w:r>
      <w:proofErr w:type="gramEnd"/>
      <w:r w:rsidRPr="00652AF3">
        <w:rPr>
          <w:sz w:val="28"/>
          <w:szCs w:val="28"/>
        </w:rPr>
        <w:t xml:space="preserve"> т.е. </w:t>
      </w:r>
      <w:r w:rsidRPr="00652AF3">
        <w:rPr>
          <w:bCs/>
          <w:sz w:val="28"/>
          <w:szCs w:val="28"/>
        </w:rPr>
        <w:t>осуществлять дифференцированный и индивидуальный подход к обучающимся</w:t>
      </w:r>
      <w:r w:rsidRPr="00652AF3">
        <w:rPr>
          <w:sz w:val="28"/>
          <w:szCs w:val="28"/>
        </w:rPr>
        <w:t>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2AF3">
        <w:rPr>
          <w:sz w:val="28"/>
          <w:szCs w:val="28"/>
        </w:rPr>
        <w:t>.</w:t>
      </w:r>
      <w:r>
        <w:rPr>
          <w:sz w:val="28"/>
          <w:szCs w:val="28"/>
        </w:rPr>
        <w:t>Использовать наглядность.</w:t>
      </w:r>
    </w:p>
    <w:p w:rsidR="000212F7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2AF3">
        <w:rPr>
          <w:bCs/>
          <w:sz w:val="28"/>
          <w:szCs w:val="28"/>
        </w:rPr>
        <w:t>. Обеспечение понимания детьми учебного материала, его осмысление</w:t>
      </w:r>
      <w:r w:rsidRPr="00652AF3">
        <w:rPr>
          <w:sz w:val="28"/>
          <w:szCs w:val="28"/>
        </w:rPr>
        <w:t> </w:t>
      </w:r>
    </w:p>
    <w:p w:rsidR="000212F7" w:rsidRPr="009D27C0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D27C0">
        <w:rPr>
          <w:sz w:val="28"/>
          <w:szCs w:val="28"/>
        </w:rPr>
        <w:t xml:space="preserve">. </w:t>
      </w:r>
      <w:r w:rsidRPr="009D27C0">
        <w:rPr>
          <w:bCs/>
          <w:sz w:val="28"/>
          <w:szCs w:val="28"/>
        </w:rPr>
        <w:t>коррекция и компенсация недостатков его развития. </w:t>
      </w:r>
    </w:p>
    <w:p w:rsidR="000212F7" w:rsidRPr="009D27C0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7C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D27C0">
        <w:rPr>
          <w:sz w:val="28"/>
          <w:szCs w:val="28"/>
        </w:rPr>
        <w:t xml:space="preserve">. </w:t>
      </w:r>
      <w:r w:rsidRPr="009D27C0">
        <w:rPr>
          <w:bCs/>
          <w:sz w:val="28"/>
          <w:szCs w:val="28"/>
        </w:rPr>
        <w:t xml:space="preserve">положительная </w:t>
      </w:r>
      <w:proofErr w:type="spellStart"/>
      <w:r w:rsidRPr="009D27C0">
        <w:rPr>
          <w:bCs/>
          <w:sz w:val="28"/>
          <w:szCs w:val="28"/>
        </w:rPr>
        <w:t>мотивировация</w:t>
      </w:r>
      <w:proofErr w:type="spellEnd"/>
      <w:r w:rsidRPr="009D27C0">
        <w:rPr>
          <w:bCs/>
          <w:sz w:val="28"/>
          <w:szCs w:val="28"/>
        </w:rPr>
        <w:t>.  Положительная оценка педагогом их де</w:t>
      </w:r>
      <w:r w:rsidRPr="009D27C0">
        <w:rPr>
          <w:bCs/>
          <w:sz w:val="28"/>
          <w:szCs w:val="28"/>
        </w:rPr>
        <w:t>я</w:t>
      </w:r>
      <w:r w:rsidRPr="009D27C0">
        <w:rPr>
          <w:bCs/>
          <w:sz w:val="28"/>
          <w:szCs w:val="28"/>
        </w:rPr>
        <w:t>тельности</w:t>
      </w:r>
      <w:r w:rsidRPr="009D27C0">
        <w:rPr>
          <w:sz w:val="28"/>
          <w:szCs w:val="28"/>
        </w:rPr>
        <w:t> 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Использовать игровые методы и приемы.</w:t>
      </w:r>
    </w:p>
    <w:p w:rsidR="000212F7" w:rsidRPr="00DC79CF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DC79CF">
        <w:rPr>
          <w:bCs/>
          <w:i/>
          <w:sz w:val="28"/>
          <w:szCs w:val="28"/>
        </w:rPr>
        <w:t>Основные методы формирования социальной и жизненной компетенции.</w:t>
      </w:r>
    </w:p>
    <w:p w:rsidR="000212F7" w:rsidRDefault="000212F7" w:rsidP="000212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bCs/>
          <w:sz w:val="28"/>
          <w:szCs w:val="28"/>
        </w:rPr>
        <w:t>Игра</w:t>
      </w:r>
      <w:r w:rsidRPr="00652AF3">
        <w:rPr>
          <w:sz w:val="28"/>
          <w:szCs w:val="28"/>
        </w:rPr>
        <w:t> 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 xml:space="preserve"> В игре </w:t>
      </w:r>
      <w:proofErr w:type="gramStart"/>
      <w:r w:rsidRPr="00652AF3">
        <w:rPr>
          <w:sz w:val="28"/>
          <w:szCs w:val="28"/>
        </w:rPr>
        <w:t>обучающийся</w:t>
      </w:r>
      <w:proofErr w:type="gramEnd"/>
      <w:r w:rsidRPr="00652AF3">
        <w:rPr>
          <w:sz w:val="28"/>
          <w:szCs w:val="28"/>
        </w:rPr>
        <w:t xml:space="preserve"> учится управлять собой</w:t>
      </w:r>
      <w:r>
        <w:rPr>
          <w:sz w:val="28"/>
          <w:szCs w:val="28"/>
        </w:rPr>
        <w:t xml:space="preserve">. </w:t>
      </w:r>
      <w:r w:rsidRPr="00652AF3">
        <w:rPr>
          <w:sz w:val="28"/>
          <w:szCs w:val="28"/>
        </w:rPr>
        <w:t>В сюжетн</w:t>
      </w:r>
      <w:proofErr w:type="gramStart"/>
      <w:r w:rsidRPr="00652AF3">
        <w:rPr>
          <w:sz w:val="28"/>
          <w:szCs w:val="28"/>
        </w:rPr>
        <w:t>о-</w:t>
      </w:r>
      <w:proofErr w:type="gramEnd"/>
      <w:r w:rsidRPr="00652AF3">
        <w:rPr>
          <w:sz w:val="28"/>
          <w:szCs w:val="28"/>
        </w:rPr>
        <w:t xml:space="preserve"> ролевых играх об</w:t>
      </w:r>
      <w:r w:rsidRPr="00652AF3">
        <w:rPr>
          <w:sz w:val="28"/>
          <w:szCs w:val="28"/>
        </w:rPr>
        <w:t>у</w:t>
      </w:r>
      <w:r w:rsidRPr="00652AF3">
        <w:rPr>
          <w:sz w:val="28"/>
          <w:szCs w:val="28"/>
        </w:rPr>
        <w:t>чающиеся усваивают правила поведения в обществе, знакомятся с профессиями, уча</w:t>
      </w:r>
      <w:r w:rsidRPr="00652AF3">
        <w:rPr>
          <w:sz w:val="28"/>
          <w:szCs w:val="28"/>
        </w:rPr>
        <w:t>т</w:t>
      </w:r>
      <w:r w:rsidRPr="00652AF3">
        <w:rPr>
          <w:sz w:val="28"/>
          <w:szCs w:val="28"/>
        </w:rPr>
        <w:t>ся вести себя в общественных местах, пользоваться услугами различных предприятий и учреждений.</w:t>
      </w:r>
    </w:p>
    <w:p w:rsidR="000212F7" w:rsidRPr="00652AF3" w:rsidRDefault="000212F7" w:rsidP="000212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bCs/>
          <w:sz w:val="28"/>
          <w:szCs w:val="28"/>
        </w:rPr>
        <w:t>Практические упражнения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Большое значение имеет овладение детьми не теоретическими сведениями, а практическими умениями и навыками</w:t>
      </w:r>
      <w:proofErr w:type="gramStart"/>
      <w:r w:rsidRPr="00652AF3">
        <w:rPr>
          <w:sz w:val="28"/>
          <w:szCs w:val="28"/>
        </w:rPr>
        <w:t xml:space="preserve"> ,</w:t>
      </w:r>
      <w:proofErr w:type="gramEnd"/>
      <w:r w:rsidRPr="00652AF3">
        <w:rPr>
          <w:sz w:val="28"/>
          <w:szCs w:val="28"/>
        </w:rPr>
        <w:t xml:space="preserve"> т.к. сведения не подкрепленные действиями , не будут способствовать подготовке к самостоятельной жизни. При проведении пра</w:t>
      </w:r>
      <w:r w:rsidRPr="00652AF3">
        <w:rPr>
          <w:sz w:val="28"/>
          <w:szCs w:val="28"/>
        </w:rPr>
        <w:t>к</w:t>
      </w:r>
      <w:r w:rsidRPr="00652AF3">
        <w:rPr>
          <w:sz w:val="28"/>
          <w:szCs w:val="28"/>
        </w:rPr>
        <w:t>тических работ решаются задачи воспитания</w:t>
      </w:r>
      <w:proofErr w:type="gramStart"/>
      <w:r w:rsidRPr="00652AF3">
        <w:rPr>
          <w:sz w:val="28"/>
          <w:szCs w:val="28"/>
        </w:rPr>
        <w:t xml:space="preserve"> :</w:t>
      </w:r>
      <w:proofErr w:type="gramEnd"/>
    </w:p>
    <w:p w:rsidR="000212F7" w:rsidRPr="00652AF3" w:rsidRDefault="000212F7" w:rsidP="000212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sz w:val="28"/>
          <w:szCs w:val="28"/>
          <w:u w:val="single"/>
        </w:rPr>
        <w:t>личностных качеств</w:t>
      </w:r>
      <w:r w:rsidRPr="00652AF3">
        <w:rPr>
          <w:sz w:val="28"/>
          <w:szCs w:val="28"/>
        </w:rPr>
        <w:t>: трудолюбие, аккуратность, терпение, усидчивость;</w:t>
      </w:r>
    </w:p>
    <w:p w:rsidR="000212F7" w:rsidRPr="00652AF3" w:rsidRDefault="000212F7" w:rsidP="000212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sz w:val="28"/>
          <w:szCs w:val="28"/>
          <w:u w:val="single"/>
        </w:rPr>
        <w:t>организация труда:</w:t>
      </w:r>
      <w:r w:rsidRPr="00652AF3">
        <w:rPr>
          <w:sz w:val="28"/>
          <w:szCs w:val="28"/>
        </w:rPr>
        <w:t> бережное отношение к предлагаемым материалам;</w:t>
      </w:r>
    </w:p>
    <w:p w:rsidR="000212F7" w:rsidRPr="00652AF3" w:rsidRDefault="000212F7" w:rsidP="000212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sz w:val="28"/>
          <w:szCs w:val="28"/>
          <w:u w:val="single"/>
        </w:rPr>
        <w:lastRenderedPageBreak/>
        <w:t>развити</w:t>
      </w:r>
      <w:r w:rsidRPr="00652AF3">
        <w:rPr>
          <w:sz w:val="28"/>
          <w:szCs w:val="28"/>
        </w:rPr>
        <w:t>е внимания, наблюдательности, памяти, находчивости</w:t>
      </w:r>
      <w:proofErr w:type="gramStart"/>
      <w:r w:rsidRPr="00652AF3">
        <w:rPr>
          <w:sz w:val="28"/>
          <w:szCs w:val="28"/>
        </w:rPr>
        <w:t>.</w:t>
      </w:r>
      <w:proofErr w:type="gramEnd"/>
      <w:r w:rsidRPr="00652AF3">
        <w:rPr>
          <w:sz w:val="28"/>
          <w:szCs w:val="28"/>
        </w:rPr>
        <w:t xml:space="preserve"> </w:t>
      </w:r>
      <w:proofErr w:type="gramStart"/>
      <w:r w:rsidRPr="00652AF3">
        <w:rPr>
          <w:sz w:val="28"/>
          <w:szCs w:val="28"/>
        </w:rPr>
        <w:t>с</w:t>
      </w:r>
      <w:proofErr w:type="gramEnd"/>
      <w:r w:rsidRPr="00652AF3">
        <w:rPr>
          <w:sz w:val="28"/>
          <w:szCs w:val="28"/>
        </w:rPr>
        <w:t>мекалки, сообразительности.</w:t>
      </w:r>
    </w:p>
    <w:p w:rsidR="000212F7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Практические виды деятельности являются основным методом</w:t>
      </w:r>
      <w:r>
        <w:rPr>
          <w:sz w:val="28"/>
          <w:szCs w:val="28"/>
        </w:rPr>
        <w:t xml:space="preserve"> отработки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тических знаний</w:t>
      </w:r>
      <w:r w:rsidRPr="00652AF3">
        <w:rPr>
          <w:sz w:val="28"/>
          <w:szCs w:val="28"/>
        </w:rPr>
        <w:t>. Они дают возможность перевести знания в умения.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Наблюдая за ребятами на уроках я </w:t>
      </w:r>
      <w:r w:rsidRPr="00DC79CF">
        <w:rPr>
          <w:sz w:val="28"/>
          <w:szCs w:val="28"/>
        </w:rPr>
        <w:t>сдела</w:t>
      </w:r>
      <w:r>
        <w:rPr>
          <w:sz w:val="28"/>
          <w:szCs w:val="28"/>
        </w:rPr>
        <w:t>ла</w:t>
      </w:r>
      <w:r w:rsidRPr="00652AF3">
        <w:rPr>
          <w:sz w:val="28"/>
          <w:szCs w:val="28"/>
        </w:rPr>
        <w:t xml:space="preserve"> вывод, что</w:t>
      </w:r>
      <w:proofErr w:type="gramEnd"/>
      <w:r w:rsidRPr="00652AF3">
        <w:rPr>
          <w:sz w:val="28"/>
          <w:szCs w:val="28"/>
        </w:rPr>
        <w:t xml:space="preserve"> многие дети затрудняются не только последовательно рассказать, как будут выполнять какую- либо работу, но практически выполнить ее. Здесь очень важно найти </w:t>
      </w:r>
      <w:proofErr w:type="gramStart"/>
      <w:r w:rsidRPr="00652AF3">
        <w:rPr>
          <w:sz w:val="28"/>
          <w:szCs w:val="28"/>
        </w:rPr>
        <w:t>более оптимальный</w:t>
      </w:r>
      <w:proofErr w:type="gramEnd"/>
      <w:r w:rsidRPr="00652AF3">
        <w:rPr>
          <w:sz w:val="28"/>
          <w:szCs w:val="28"/>
        </w:rPr>
        <w:t xml:space="preserve"> путь овлад</w:t>
      </w:r>
      <w:r w:rsidRPr="00652AF3">
        <w:rPr>
          <w:sz w:val="28"/>
          <w:szCs w:val="28"/>
        </w:rPr>
        <w:t>е</w:t>
      </w:r>
      <w:r w:rsidRPr="00652AF3">
        <w:rPr>
          <w:sz w:val="28"/>
          <w:szCs w:val="28"/>
        </w:rPr>
        <w:t>ния этими навыками. Поэтому, прежде чем выполнять практическую работу, недост</w:t>
      </w:r>
      <w:r w:rsidRPr="00652AF3">
        <w:rPr>
          <w:sz w:val="28"/>
          <w:szCs w:val="28"/>
        </w:rPr>
        <w:t>а</w:t>
      </w:r>
      <w:r w:rsidRPr="00652AF3">
        <w:rPr>
          <w:sz w:val="28"/>
          <w:szCs w:val="28"/>
        </w:rPr>
        <w:t>точно одного объяснения учителя, нужно составить карту или схему действия. И</w:t>
      </w:r>
      <w:r w:rsidRPr="00652AF3">
        <w:rPr>
          <w:sz w:val="28"/>
          <w:szCs w:val="28"/>
        </w:rPr>
        <w:t>с</w:t>
      </w:r>
      <w:r w:rsidRPr="00652AF3">
        <w:rPr>
          <w:sz w:val="28"/>
          <w:szCs w:val="28"/>
        </w:rPr>
        <w:t>пользование схем поможет выработать у ребенка алгоритм выполнения того или иного действия и в последствии закрепить его. Практическая отработка социальн</w:t>
      </w:r>
      <w:proofErr w:type="gramStart"/>
      <w:r w:rsidRPr="00652AF3">
        <w:rPr>
          <w:sz w:val="28"/>
          <w:szCs w:val="28"/>
        </w:rPr>
        <w:t>о-</w:t>
      </w:r>
      <w:proofErr w:type="gramEnd"/>
      <w:r w:rsidRPr="00652AF3">
        <w:rPr>
          <w:sz w:val="28"/>
          <w:szCs w:val="28"/>
        </w:rPr>
        <w:t xml:space="preserve"> бытовых навыков как никогда пригодится ребенку с интеллектуальной недостаточностью в с</w:t>
      </w:r>
      <w:r w:rsidRPr="00652AF3">
        <w:rPr>
          <w:sz w:val="28"/>
          <w:szCs w:val="28"/>
        </w:rPr>
        <w:t>а</w:t>
      </w:r>
      <w:r w:rsidRPr="00652AF3">
        <w:rPr>
          <w:sz w:val="28"/>
          <w:szCs w:val="28"/>
        </w:rPr>
        <w:t>мостоятельной жизни.</w:t>
      </w:r>
    </w:p>
    <w:p w:rsidR="000212F7" w:rsidRPr="00652AF3" w:rsidRDefault="000212F7" w:rsidP="000212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bCs/>
          <w:sz w:val="28"/>
          <w:szCs w:val="28"/>
        </w:rPr>
        <w:t>Экскурсии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>Экскурсии носят не только познавательный характер. Они строятся таким обр</w:t>
      </w:r>
      <w:r w:rsidRPr="00652AF3">
        <w:rPr>
          <w:sz w:val="28"/>
          <w:szCs w:val="28"/>
        </w:rPr>
        <w:t>а</w:t>
      </w:r>
      <w:r w:rsidRPr="00652AF3">
        <w:rPr>
          <w:sz w:val="28"/>
          <w:szCs w:val="28"/>
        </w:rPr>
        <w:t>зом, чтобы обучающиеся выполняли разного рода практические задания, которые тр</w:t>
      </w:r>
      <w:r w:rsidRPr="00652AF3">
        <w:rPr>
          <w:sz w:val="28"/>
          <w:szCs w:val="28"/>
        </w:rPr>
        <w:t>е</w:t>
      </w:r>
      <w:r w:rsidRPr="00652AF3">
        <w:rPr>
          <w:sz w:val="28"/>
          <w:szCs w:val="28"/>
        </w:rPr>
        <w:t>буют контакта с незнакомыми людьми.</w:t>
      </w:r>
    </w:p>
    <w:p w:rsidR="000212F7" w:rsidRPr="00652AF3" w:rsidRDefault="000212F7" w:rsidP="000212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2AF3">
        <w:rPr>
          <w:bCs/>
          <w:sz w:val="28"/>
          <w:szCs w:val="28"/>
        </w:rPr>
        <w:t>Внеклассная работа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 xml:space="preserve">Формирование социальной и жизненной компетенции </w:t>
      </w:r>
      <w:proofErr w:type="gramStart"/>
      <w:r w:rsidRPr="00652AF3">
        <w:rPr>
          <w:sz w:val="28"/>
          <w:szCs w:val="28"/>
        </w:rPr>
        <w:t>обучающихся</w:t>
      </w:r>
      <w:proofErr w:type="gramEnd"/>
      <w:r w:rsidRPr="00652AF3">
        <w:rPr>
          <w:sz w:val="28"/>
          <w:szCs w:val="28"/>
        </w:rPr>
        <w:t xml:space="preserve"> должно иметь свое логическое продолжение в системе внеклассной работы. Только совмес</w:t>
      </w:r>
      <w:r w:rsidRPr="00652AF3">
        <w:rPr>
          <w:sz w:val="28"/>
          <w:szCs w:val="28"/>
        </w:rPr>
        <w:t>т</w:t>
      </w:r>
      <w:r w:rsidRPr="00652AF3">
        <w:rPr>
          <w:sz w:val="28"/>
          <w:szCs w:val="28"/>
        </w:rPr>
        <w:t>ная деятельность учителя и воспитателя позволит сформировать социальн</w:t>
      </w:r>
      <w:proofErr w:type="gramStart"/>
      <w:r w:rsidRPr="00652AF3">
        <w:rPr>
          <w:sz w:val="28"/>
          <w:szCs w:val="28"/>
        </w:rPr>
        <w:t>о-</w:t>
      </w:r>
      <w:proofErr w:type="gramEnd"/>
      <w:r w:rsidRPr="00652AF3">
        <w:rPr>
          <w:sz w:val="28"/>
          <w:szCs w:val="28"/>
        </w:rPr>
        <w:t xml:space="preserve"> бытовую компетентность детей с интеллектуальной недостаточностью.</w:t>
      </w:r>
    </w:p>
    <w:p w:rsidR="000212F7" w:rsidRPr="00652AF3" w:rsidRDefault="000212F7" w:rsidP="000212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2AF3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наши ребята принимают участие в</w:t>
      </w:r>
      <w:r w:rsidRPr="00652AF3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ах</w:t>
      </w:r>
      <w:r w:rsidRPr="00652AF3">
        <w:rPr>
          <w:sz w:val="28"/>
          <w:szCs w:val="28"/>
        </w:rPr>
        <w:t>, тематически</w:t>
      </w:r>
      <w:r>
        <w:rPr>
          <w:sz w:val="28"/>
          <w:szCs w:val="28"/>
        </w:rPr>
        <w:t>х</w:t>
      </w:r>
      <w:r w:rsidRPr="00652AF3">
        <w:rPr>
          <w:sz w:val="28"/>
          <w:szCs w:val="28"/>
        </w:rPr>
        <w:t xml:space="preserve"> зан</w:t>
      </w:r>
      <w:r w:rsidRPr="00652AF3">
        <w:rPr>
          <w:sz w:val="28"/>
          <w:szCs w:val="28"/>
        </w:rPr>
        <w:t>я</w:t>
      </w:r>
      <w:r w:rsidRPr="00652AF3">
        <w:rPr>
          <w:sz w:val="28"/>
          <w:szCs w:val="28"/>
        </w:rPr>
        <w:t>тия</w:t>
      </w:r>
      <w:r>
        <w:rPr>
          <w:sz w:val="28"/>
          <w:szCs w:val="28"/>
        </w:rPr>
        <w:t>х</w:t>
      </w:r>
      <w:r w:rsidRPr="00652AF3">
        <w:rPr>
          <w:sz w:val="28"/>
          <w:szCs w:val="28"/>
        </w:rPr>
        <w:t>, Ребенок испытывает на себе влияние целой системы мероприятий.</w:t>
      </w:r>
    </w:p>
    <w:p w:rsidR="000212F7" w:rsidRPr="00AD0FB1" w:rsidRDefault="000212F7" w:rsidP="000212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FB1">
        <w:rPr>
          <w:rFonts w:ascii="Times New Roman" w:hAnsi="Times New Roman" w:cs="Times New Roman"/>
          <w:sz w:val="28"/>
          <w:szCs w:val="28"/>
        </w:rPr>
        <w:t>Таким образом, работа по формированию соци</w:t>
      </w:r>
      <w:r>
        <w:rPr>
          <w:rFonts w:ascii="Times New Roman" w:hAnsi="Times New Roman" w:cs="Times New Roman"/>
          <w:sz w:val="28"/>
          <w:szCs w:val="28"/>
        </w:rPr>
        <w:t xml:space="preserve">альной компетентности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AD0FB1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AD0FB1">
        <w:rPr>
          <w:rFonts w:ascii="Times New Roman" w:hAnsi="Times New Roman" w:cs="Times New Roman"/>
          <w:sz w:val="28"/>
          <w:szCs w:val="28"/>
        </w:rPr>
        <w:t xml:space="preserve"> младших школьников. </w:t>
      </w:r>
      <w:proofErr w:type="gramStart"/>
      <w:r w:rsidRPr="00AD0F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0FB1">
        <w:rPr>
          <w:rFonts w:ascii="Times New Roman" w:hAnsi="Times New Roman" w:cs="Times New Roman"/>
          <w:sz w:val="28"/>
          <w:szCs w:val="28"/>
        </w:rPr>
        <w:t xml:space="preserve"> по в</w:t>
      </w:r>
      <w:r>
        <w:rPr>
          <w:rFonts w:ascii="Times New Roman" w:hAnsi="Times New Roman" w:cs="Times New Roman"/>
          <w:sz w:val="28"/>
          <w:szCs w:val="28"/>
        </w:rPr>
        <w:t>ариантам 1.3,1. 4. ФГОС НОО гл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0FB1">
        <w:rPr>
          <w:rFonts w:ascii="Times New Roman" w:hAnsi="Times New Roman" w:cs="Times New Roman"/>
          <w:sz w:val="28"/>
          <w:szCs w:val="28"/>
        </w:rPr>
        <w:t>хих детей  ведётся в следующих направлениях:</w:t>
      </w:r>
    </w:p>
    <w:p w:rsidR="000212F7" w:rsidRPr="00AD0FB1" w:rsidRDefault="000212F7" w:rsidP="000212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FB1">
        <w:rPr>
          <w:rFonts w:ascii="Times New Roman" w:hAnsi="Times New Roman" w:cs="Times New Roman"/>
          <w:sz w:val="28"/>
          <w:szCs w:val="28"/>
        </w:rPr>
        <w:t>1.Формирование  качеств личности, направленных на социальные и жизненные компетентности.</w:t>
      </w:r>
    </w:p>
    <w:p w:rsidR="000212F7" w:rsidRPr="009D27C0" w:rsidRDefault="000212F7" w:rsidP="000212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FB1">
        <w:rPr>
          <w:rFonts w:ascii="Times New Roman" w:hAnsi="Times New Roman" w:cs="Times New Roman"/>
          <w:sz w:val="28"/>
          <w:szCs w:val="28"/>
        </w:rPr>
        <w:t>2. Коррекционно-педагогическая работа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FB1">
        <w:rPr>
          <w:rFonts w:ascii="Times New Roman" w:hAnsi="Times New Roman" w:cs="Times New Roman"/>
          <w:sz w:val="28"/>
          <w:szCs w:val="28"/>
        </w:rPr>
        <w:t>к самостоятельной жи</w:t>
      </w:r>
      <w:r w:rsidRPr="00AD0FB1">
        <w:rPr>
          <w:rFonts w:ascii="Times New Roman" w:hAnsi="Times New Roman" w:cs="Times New Roman"/>
          <w:sz w:val="28"/>
          <w:szCs w:val="28"/>
        </w:rPr>
        <w:t>з</w:t>
      </w:r>
      <w:r w:rsidRPr="00AD0FB1">
        <w:rPr>
          <w:rFonts w:ascii="Times New Roman" w:hAnsi="Times New Roman" w:cs="Times New Roman"/>
          <w:sz w:val="28"/>
          <w:szCs w:val="28"/>
        </w:rPr>
        <w:t>ни, как</w:t>
      </w:r>
      <w:r>
        <w:rPr>
          <w:rFonts w:ascii="Times New Roman" w:hAnsi="Times New Roman" w:cs="Times New Roman"/>
          <w:sz w:val="28"/>
          <w:szCs w:val="28"/>
        </w:rPr>
        <w:t xml:space="preserve">  процессу развития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FB1">
        <w:rPr>
          <w:rFonts w:ascii="Times New Roman" w:hAnsi="Times New Roman" w:cs="Times New Roman"/>
          <w:sz w:val="28"/>
          <w:szCs w:val="28"/>
        </w:rPr>
        <w:t>социального к индивидуальному.</w:t>
      </w:r>
    </w:p>
    <w:p w:rsidR="00312BCE" w:rsidRDefault="00312BCE">
      <w:bookmarkStart w:id="0" w:name="_GoBack"/>
      <w:bookmarkEnd w:id="0"/>
    </w:p>
    <w:sectPr w:rsidR="00312BCE" w:rsidSect="00524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E7E"/>
    <w:multiLevelType w:val="multilevel"/>
    <w:tmpl w:val="BD5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36909"/>
    <w:multiLevelType w:val="hybridMultilevel"/>
    <w:tmpl w:val="344E2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0E"/>
    <w:rsid w:val="000212F7"/>
    <w:rsid w:val="00312BCE"/>
    <w:rsid w:val="00D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2F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2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Tomara</dc:creator>
  <cp:keywords/>
  <dc:description/>
  <cp:lastModifiedBy>Tomara</cp:lastModifiedBy>
  <cp:revision>2</cp:revision>
  <dcterms:created xsi:type="dcterms:W3CDTF">2025-07-08T13:41:00Z</dcterms:created>
  <dcterms:modified xsi:type="dcterms:W3CDTF">2025-07-08T13:41:00Z</dcterms:modified>
</cp:coreProperties>
</file>