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школа № 1 им. Ю.А. Гагарина»</w:t>
      </w: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Pr="00790E35" w:rsidRDefault="00790E35" w:rsidP="003C39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0E35" w:rsidRPr="00765700" w:rsidRDefault="00765700" w:rsidP="003C39AF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765700"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  <w:t>Воспитание гражданственности на уроках иностранного языка</w:t>
      </w:r>
    </w:p>
    <w:bookmarkEnd w:id="0"/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учителя английского языка</w:t>
      </w: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F53B8">
        <w:rPr>
          <w:rFonts w:ascii="Times New Roman" w:hAnsi="Times New Roman" w:cs="Times New Roman"/>
          <w:sz w:val="28"/>
          <w:szCs w:val="28"/>
        </w:rPr>
        <w:t>Лукашова Татьяна Алексеевна</w:t>
      </w: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790E35">
      <w:pPr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Гагарин</w:t>
      </w:r>
    </w:p>
    <w:p w:rsidR="005F7060" w:rsidRPr="00765700" w:rsidRDefault="005F7060" w:rsidP="00765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700" w:rsidRPr="00765700" w:rsidRDefault="00750BBA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условиях реформы образования, проводимой в нашей стране, все большую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актуальность приобретают вопросы совершенствования учебной и воспитательной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школы. Воспитание в духе гражданственности рассматривается нашим правительством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 безотлагательного императива, ибо патриотизм является своеобразным стержнем,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сердцевиной личности.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мой взгляд, опираться в данном вопросе нужно на деятельностно-отношенческую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концепцию воспитания, которая занимает ведущее место в современной педагогике.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данной концепцией процесс выработки всякого личностного качества включает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себя три составляющие: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когнитивный, или интеллектуально-личностный, аспект, подразумевающий в себя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о том, что значит быть патриотом своей Родины, знания норм межнациональных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эмоционально-чувственный аспект, характеризующийся внутренним стремлением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убеждением в необходимости соблюдения этих норм;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деятельно-практический, или поведенческий аспект.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сформировать у детей чувство гражданственности? Ответ, думаю, однозначный: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через деятельность. Деятельность может быть и речевая, и практическая, в зависимости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возрастных особенностей детей, их интересов и склонностей.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Известно также, что каждый учебный предмет развивает человека своим содержанием.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Особое место, безусловно, отводится родному языку и литературе, истории и географии родного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края, роль же и место иностранного языка несколько недооценивается.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глубоко убеждена, что школьный предмет «Иностранный язык», как никакой другой,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предоставляет огромные возможности для всестороннего развития личности, формирования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гуманистического мировоззрения, терпимости, миролюбия. Процессу «обучения иностранным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языкам» в настоящее время противопоставляется «обучение иноязычной культуре» (</w:t>
      </w:r>
      <w:proofErr w:type="spellStart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Кузовлев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В.П., Сафонова В.В), которое принципиально отлично и по цели, и по содержанию. Целью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«обучения иноязычной культуре» является формирование человека не столько как носителя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знаний, сколько как человека культуры, развитие его духовных сил, способностей, воспитание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морально ответственным и социально полезным человеком; а содержанием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культура как система духовных и материальных ценностей, накопленных обществом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всех сферах, от быта до философии.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воспитание патриотизма и гражданственности должно осуществляться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прежде всего через содержание изучаемого материала путем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применения различных методов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приемов. Кроме того, надо помнить, что общение на английском языке — это межкультурное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важно донести до ребенка, что чужая культура не хуже и не лучше нашей — 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 другая, и нужно терпимо и с пониманием относиться к этим различиям, но прежде всего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научить детей любить свою страну, уважать ее историю и культуру.</w:t>
      </w:r>
    </w:p>
    <w:p w:rsid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 из опыта работы, считаю, что одним из важнейших средств 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гражданственности на уроках иностранного языка является использование технологии диалога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Данная технология способствует формированию у учащихся представлений о культуре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о сознательно избираемой жизненной философии, требующей от его участников уважения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 культурам, языковой, этнической и расовой терпимости, готовности к изучению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культурного наследия мира, к духовному обогащению достижениями других культур, более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глубокое осознание своей родной культуры через контекст культуры англоязычных стран;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воспитанию чувства патриотизма, чувства гордости за свою культуру, свою страну; воспитанию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потребности и способности к сотрудничеству и взаимопомощи.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Межкультурная коммуникация, как диалог культур может быть реализована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исключительно на наследии собственного народа, национальной культуре, культуре родного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края.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Включая в материал урока национально-региональный компонент, я стремлюсь развить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умение представлять не только свою страну, но и свою малую родину в условиях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межкультурного общения.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 культур является прекрасным средством борьбы против национальной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неприязни, если он не ограничивается простым сопоставлением фактов родной и иностранной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Подлинный диалог культур предполагает учет следующих условий: во-первых,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знать чужую культуру. Но «знать» не в смысле примитивно «запомнить и уметь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воспроизвести». Чтобы знать, надо воспринять, проанализ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ировать, оценить, сопоставить со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своим, включить в систему своих знаний, действовать соответственно новому желанию.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учащийся не прошел все эти ступени освоения знаний, они вряд ли будут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действенными, ибо нет другого пути к овладению иноязычной культурой, как через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важно научить учащихся умению самостоятельно выяснять, узнавать,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интерпретировать культурные ценности, соотносить существующие стереотипы с собственным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опытом и делать адекватные выводы, а не пассивно получать информацию от учителя.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Принцип обучения в контексте диалога культур создает условия изучения культуры стран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изучаемого языка с опорой на мировую культуру и переосмысление отечественной культуры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зеркале мировой культуры, результатом которого является взаимопонимание.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уроках пытаюсь вовлечь учащихся в различные виды стимулирующей деятельности: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текстов с учебными стратегиями (</w:t>
      </w:r>
      <w:proofErr w:type="spellStart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skimming</w:t>
      </w:r>
      <w:proofErr w:type="spellEnd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scanning</w:t>
      </w:r>
      <w:proofErr w:type="spellEnd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reading</w:t>
      </w:r>
      <w:proofErr w:type="spellEnd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for</w:t>
      </w:r>
      <w:proofErr w:type="spellEnd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detail</w:t>
      </w:r>
      <w:proofErr w:type="spellEnd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обсуждение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интерпретация текста, заполнение сравнительных таблиц с целью сопоставления с собственной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культурой и т. д., которые ведут к межкультурному сравнению, а достигаемое межкультурное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общение организуется как двусторонний процесс, как диалог двух культур – иноязычной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национальной.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своей работе широко применяю различные активные формы уроков, но особенно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люблю готовить и проводить уроки-праздники с использованием технологии диалога культур.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уроков-праздников особое внимание уделяю сопоставлению культурных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традиций народов различных стран, подчеркиваю, что народы создали свои праздники прежде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 для того, чтобы отдать дань уважения своим близким, своей стране, своим религиозным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культурным традициям, что сложившиеся веками обряды и ритуалы подчеркивают ценность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 и уважительное отношение к нему.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уроках мы изучаем и обсуждаем такие темы, как: «Географическое положение,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климат, символика», «Мой родной город», «Образование и культура», «Традиции и обычаи»,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«Национальные виды спорта», «Выдающиеся люди нашей страны».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эти темы изучаются не изолированно, они включены в соответствующие разделы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учебника. Основным методом работы с фактическим материалом является сравнение. 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работаем с различными сравнительными таблицами, удачными в данном ключе являются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приемы технологии критического мышления. Кроме того, оправдывает </w:t>
      </w:r>
      <w:proofErr w:type="gramStart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себя</w:t>
      </w:r>
      <w:proofErr w:type="gramEnd"/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технология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 проектов.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Преподавание английского языка в контексте диалога культур способствует воспитанию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 культуры, приверженного общечеловеческим ценностям, впитавшего в себя богатство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культурного наследия прошлого своего народа и народов других стран, стремящегося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взаимопониманию с ними, способного и готового осуществлять межличностное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межкультурное общение, в том числе средствами английского языка. Осуществление обучения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в контексте культуры способствует лучшему усвоению учебного материала,</w:t>
      </w:r>
    </w:p>
    <w:p w:rsidR="00765700" w:rsidRPr="00765700" w:rsidRDefault="00765700" w:rsidP="007657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повышению коммуникативно-познавательной мотивации, обеспечивает 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одновременного обращения к языку и культуре, положительно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воздействует на эмоциональное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состояние учащихся, способствует формированию толерантности учеников к носителям любых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культурных, религиозных, этнических традиций, воспитанию личности XXІ века. Таким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образом, только регулярная, содержательная и разнообразная работа по формированию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патриотизма и гражданственности, которая органически сочетает в себе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интеллектуально-эмоционального и поведенческого компонентов в деятельности учащихся,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57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 добиваться эффективных результатов в их воспитании.</w:t>
      </w:r>
    </w:p>
    <w:p w:rsidR="00973894" w:rsidRPr="00765700" w:rsidRDefault="00973894" w:rsidP="00765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894" w:rsidRPr="00973894" w:rsidRDefault="00973894">
      <w:pPr>
        <w:rPr>
          <w:rFonts w:ascii="Times New Roman" w:hAnsi="Times New Roman" w:cs="Times New Roman"/>
          <w:sz w:val="28"/>
          <w:szCs w:val="28"/>
        </w:rPr>
      </w:pPr>
    </w:p>
    <w:sectPr w:rsidR="00973894" w:rsidRPr="0097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AB"/>
    <w:rsid w:val="000F7EE1"/>
    <w:rsid w:val="00284AAB"/>
    <w:rsid w:val="003C39AF"/>
    <w:rsid w:val="0042612A"/>
    <w:rsid w:val="004442E7"/>
    <w:rsid w:val="004C4B5D"/>
    <w:rsid w:val="005F7060"/>
    <w:rsid w:val="006243AB"/>
    <w:rsid w:val="00690A05"/>
    <w:rsid w:val="00750BBA"/>
    <w:rsid w:val="00765700"/>
    <w:rsid w:val="00790E35"/>
    <w:rsid w:val="00802B4B"/>
    <w:rsid w:val="008B7598"/>
    <w:rsid w:val="008E04BD"/>
    <w:rsid w:val="009101D1"/>
    <w:rsid w:val="00973894"/>
    <w:rsid w:val="009B3121"/>
    <w:rsid w:val="00B16DA8"/>
    <w:rsid w:val="00C532F2"/>
    <w:rsid w:val="00D349C1"/>
    <w:rsid w:val="00E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4A97-D907-4D3D-A21F-59540570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</cp:revision>
  <dcterms:created xsi:type="dcterms:W3CDTF">2025-06-06T18:18:00Z</dcterms:created>
  <dcterms:modified xsi:type="dcterms:W3CDTF">2025-06-06T18:18:00Z</dcterms:modified>
</cp:coreProperties>
</file>