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3E" w:rsidRDefault="00B238E4">
      <w:pPr>
        <w:spacing w:after="2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1483E" w:rsidRDefault="00B238E4">
      <w:pPr>
        <w:spacing w:after="0" w:line="312" w:lineRule="auto"/>
        <w:ind w:left="3719" w:hanging="3421"/>
        <w:jc w:val="left"/>
      </w:pPr>
      <w:r>
        <w:rPr>
          <w:sz w:val="28"/>
        </w:rPr>
        <w:t xml:space="preserve">Методическая разработка воспитательного мероприятия патриотической направленности </w:t>
      </w:r>
    </w:p>
    <w:p w:rsidR="0081483E" w:rsidRDefault="00B238E4">
      <w:pPr>
        <w:spacing w:after="25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21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2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81483E" w:rsidRDefault="00B238E4">
      <w:pPr>
        <w:spacing w:after="19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354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1483E" w:rsidRDefault="00B238E4">
      <w:pPr>
        <w:spacing w:after="0" w:line="259" w:lineRule="auto"/>
        <w:ind w:left="132" w:firstLine="0"/>
        <w:jc w:val="left"/>
      </w:pPr>
      <w:r>
        <w:rPr>
          <w:b/>
          <w:sz w:val="52"/>
        </w:rPr>
        <w:t xml:space="preserve">Тематическая неделя «Детям о войне»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21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21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75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B238E4" w:rsidRDefault="00B238E4" w:rsidP="00B238E4">
      <w:pPr>
        <w:spacing w:after="67" w:line="259" w:lineRule="auto"/>
        <w:ind w:left="2892" w:right="57" w:hanging="10"/>
        <w:jc w:val="right"/>
        <w:rPr>
          <w:sz w:val="28"/>
        </w:rPr>
      </w:pPr>
      <w:r>
        <w:rPr>
          <w:sz w:val="28"/>
        </w:rPr>
        <w:t>Автор:</w:t>
      </w:r>
    </w:p>
    <w:p w:rsidR="00B238E4" w:rsidRDefault="00B238E4">
      <w:pPr>
        <w:spacing w:after="67" w:line="259" w:lineRule="auto"/>
        <w:ind w:left="2892" w:right="57" w:hanging="10"/>
        <w:jc w:val="right"/>
        <w:rPr>
          <w:sz w:val="28"/>
        </w:rPr>
      </w:pPr>
      <w:proofErr w:type="gramStart"/>
      <w:r>
        <w:rPr>
          <w:sz w:val="28"/>
        </w:rPr>
        <w:t>учитель</w:t>
      </w:r>
      <w:proofErr w:type="gramEnd"/>
      <w:r>
        <w:rPr>
          <w:sz w:val="28"/>
        </w:rPr>
        <w:t xml:space="preserve"> начальных классов Муниципального автономного общеобразовательного учреждения средней общеобразовательной школы №76</w:t>
      </w:r>
    </w:p>
    <w:p w:rsidR="0081483E" w:rsidRDefault="00B238E4">
      <w:pPr>
        <w:spacing w:after="67" w:line="259" w:lineRule="auto"/>
        <w:ind w:left="2892" w:right="57" w:hanging="10"/>
        <w:jc w:val="right"/>
      </w:pPr>
      <w:r>
        <w:rPr>
          <w:sz w:val="28"/>
        </w:rPr>
        <w:t>г. Лесной</w:t>
      </w:r>
    </w:p>
    <w:p w:rsidR="0081483E" w:rsidRDefault="00B238E4">
      <w:pPr>
        <w:spacing w:after="18" w:line="259" w:lineRule="auto"/>
        <w:ind w:left="2892" w:right="57" w:hanging="10"/>
        <w:jc w:val="right"/>
      </w:pPr>
      <w:r>
        <w:rPr>
          <w:sz w:val="28"/>
        </w:rPr>
        <w:t>Свердловской области</w:t>
      </w:r>
    </w:p>
    <w:p w:rsidR="0081483E" w:rsidRDefault="00B238E4">
      <w:pPr>
        <w:spacing w:after="21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1483E" w:rsidRDefault="00B238E4">
      <w:pPr>
        <w:spacing w:after="18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81483E" w:rsidRDefault="00B238E4">
      <w:pPr>
        <w:spacing w:after="21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81483E" w:rsidRDefault="00B238E4">
      <w:pPr>
        <w:spacing w:after="67" w:line="259" w:lineRule="auto"/>
        <w:ind w:left="0" w:firstLine="0"/>
        <w:jc w:val="center"/>
      </w:pPr>
      <w:r>
        <w:rPr>
          <w:sz w:val="28"/>
        </w:rPr>
        <w:t xml:space="preserve"> </w:t>
      </w:r>
    </w:p>
    <w:p w:rsidR="0081483E" w:rsidRDefault="00B238E4">
      <w:pPr>
        <w:spacing w:after="0" w:line="259" w:lineRule="auto"/>
        <w:ind w:left="0" w:right="70" w:firstLine="0"/>
        <w:jc w:val="center"/>
        <w:rPr>
          <w:sz w:val="28"/>
        </w:rPr>
      </w:pPr>
      <w:r>
        <w:rPr>
          <w:sz w:val="28"/>
        </w:rPr>
        <w:t>2024 год</w:t>
      </w:r>
    </w:p>
    <w:p w:rsidR="00B238E4" w:rsidRDefault="00AE5F4A">
      <w:pPr>
        <w:spacing w:after="0" w:line="259" w:lineRule="auto"/>
        <w:ind w:left="0" w:right="70" w:firstLine="0"/>
        <w:jc w:val="center"/>
      </w:pPr>
      <w:r>
        <w:t>Лесной</w:t>
      </w:r>
      <w:bookmarkStart w:id="0" w:name="_GoBack"/>
      <w:bookmarkEnd w:id="0"/>
    </w:p>
    <w:p w:rsidR="00AE5F4A" w:rsidRDefault="00AE5F4A">
      <w:pPr>
        <w:spacing w:after="14" w:line="259" w:lineRule="auto"/>
        <w:ind w:left="655" w:hanging="10"/>
        <w:jc w:val="center"/>
        <w:rPr>
          <w:b/>
        </w:rPr>
      </w:pPr>
    </w:p>
    <w:p w:rsidR="0081483E" w:rsidRDefault="00B238E4">
      <w:pPr>
        <w:spacing w:after="14" w:line="259" w:lineRule="auto"/>
        <w:ind w:left="655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81483E" w:rsidRDefault="00B238E4">
      <w:pPr>
        <w:ind w:right="65" w:firstLine="0"/>
      </w:pPr>
      <w:r>
        <w:t xml:space="preserve">Методическая разработка направлена на патриотическое воспитание и формирование российской идентичности у младших школьников. </w:t>
      </w:r>
    </w:p>
    <w:p w:rsidR="0081483E" w:rsidRDefault="00B238E4">
      <w:pPr>
        <w:spacing w:after="160" w:line="259" w:lineRule="auto"/>
        <w:ind w:right="65" w:firstLine="0"/>
      </w:pPr>
      <w:r>
        <w:t xml:space="preserve">Тема воспитательного мероприятия: Тематическая неделя: «Детям о войне». </w:t>
      </w:r>
    </w:p>
    <w:p w:rsidR="0081483E" w:rsidRDefault="00B238E4">
      <w:pPr>
        <w:ind w:right="65"/>
      </w:pPr>
      <w:r>
        <w:t xml:space="preserve">Быть патриотом – значит ощущать себя неотъемлемой частью жизни своего Отечества. Чувство патриотизма возникает в самом раннем возрасте, когда ребёнок формирует свое отношение к окружающему его миру, и формируется в ходе воспитания любви к своим близким, друзьям, образовательному учреждению, родному краю и совей стране.  </w:t>
      </w:r>
    </w:p>
    <w:p w:rsidR="0081483E" w:rsidRDefault="00B238E4">
      <w:pPr>
        <w:ind w:right="65"/>
      </w:pPr>
      <w:r>
        <w:t xml:space="preserve">В условиях современного образования очевидна важность формирования нравственности и воспитания чувства патриотизма. Разработка новых концептуальных подходов к организации нравственно-патриотического воспитания школьника является актуальной задачей для педагога. Этим и определяется необходимость организации воспитательного процесса через создание мероприятий патриотической направленности. </w:t>
      </w:r>
    </w:p>
    <w:p w:rsidR="0081483E" w:rsidRDefault="00B238E4">
      <w:pPr>
        <w:ind w:right="65"/>
      </w:pPr>
      <w:r>
        <w:t xml:space="preserve">В данном внеклассном мероприятии реализуется план мероприятий, посвященных празднованию Дня Победы советского народа в Великой Отечественной войне 1941 – 1945 годов.  </w:t>
      </w:r>
    </w:p>
    <w:p w:rsidR="0081483E" w:rsidRDefault="00B238E4">
      <w:pPr>
        <w:spacing w:after="0" w:line="399" w:lineRule="auto"/>
        <w:ind w:left="1063" w:hanging="10"/>
        <w:jc w:val="left"/>
      </w:pPr>
      <w:r>
        <w:rPr>
          <w:b/>
        </w:rPr>
        <w:t>Цель, задачи и планируемые результаты воспитательного мероприятия Цель мероприятия:</w:t>
      </w:r>
      <w:r>
        <w:t xml:space="preserve">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Создание системы нравственно-патриотического воспитания детей для формирования социально-активной личности на внеклассных мероприятиях.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Создание условий для разностороннего развития личности на основе усвоения общечеловеческих ценностей; воспитание личности, обладающей чувством национальной гордости и гражданской ответственности за своё будущее. </w:t>
      </w:r>
    </w:p>
    <w:p w:rsidR="0081483E" w:rsidRDefault="00B238E4">
      <w:pPr>
        <w:spacing w:after="157" w:line="259" w:lineRule="auto"/>
        <w:ind w:left="1063" w:hanging="10"/>
        <w:jc w:val="left"/>
      </w:pPr>
      <w:r>
        <w:rPr>
          <w:b/>
        </w:rPr>
        <w:t>Задачи:</w:t>
      </w:r>
      <w:r>
        <w:t xml:space="preserve">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Способствовать развитию познавательных интересов </w:t>
      </w:r>
      <w:proofErr w:type="gramStart"/>
      <w:r>
        <w:t xml:space="preserve">учащихся;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Воспитывать чувство патриотизма.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Развивать личность, обладающую качествами гражданина-патриота Родины;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Воспитывать гордость за героическое прошлое, историческое и культурное наследие народа; </w:t>
      </w:r>
    </w:p>
    <w:p w:rsidR="0081483E" w:rsidRDefault="00B238E4">
      <w:pPr>
        <w:numPr>
          <w:ilvl w:val="0"/>
          <w:numId w:val="1"/>
        </w:numPr>
        <w:ind w:right="65"/>
      </w:pPr>
      <w:r>
        <w:lastRenderedPageBreak/>
        <w:t xml:space="preserve">Формировать у детей и их родителей интерес к изучению истории своей семьи;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Умение находить необходимую информацию, оформлять материал, обогатить устную и письменную речь,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Развивать творческие способности детей, умение выражать своё отношение к увиденному через рисунки, изготовление поделок. </w:t>
      </w:r>
    </w:p>
    <w:p w:rsidR="0081483E" w:rsidRDefault="00B238E4">
      <w:pPr>
        <w:spacing w:after="177" w:line="259" w:lineRule="auto"/>
        <w:ind w:left="1063" w:hanging="10"/>
        <w:jc w:val="left"/>
      </w:pPr>
      <w:r>
        <w:rPr>
          <w:b/>
        </w:rPr>
        <w:t xml:space="preserve">Планируемые результаты: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Создание оптимальных условий для решения проблем патриотического воспитания школьников.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Формирование позитивного опыта участников в воспитательной коллективной деятельности. </w:t>
      </w:r>
    </w:p>
    <w:p w:rsidR="0081483E" w:rsidRDefault="00B238E4">
      <w:pPr>
        <w:numPr>
          <w:ilvl w:val="0"/>
          <w:numId w:val="1"/>
        </w:numPr>
        <w:ind w:right="65"/>
      </w:pPr>
      <w:r>
        <w:t xml:space="preserve">Углубление знаний о героических подвигах людей </w:t>
      </w:r>
      <w:proofErr w:type="gramStart"/>
      <w:r>
        <w:t>в  Великой</w:t>
      </w:r>
      <w:proofErr w:type="gramEnd"/>
      <w:r>
        <w:t xml:space="preserve"> Отечественной войне. </w:t>
      </w:r>
    </w:p>
    <w:p w:rsidR="0081483E" w:rsidRDefault="00B238E4">
      <w:pPr>
        <w:spacing w:after="110" w:line="259" w:lineRule="auto"/>
        <w:ind w:left="1063" w:hanging="10"/>
        <w:jc w:val="left"/>
      </w:pPr>
      <w:r>
        <w:rPr>
          <w:b/>
        </w:rPr>
        <w:t xml:space="preserve">Этап реализации мероприятия </w:t>
      </w:r>
    </w:p>
    <w:p w:rsidR="0081483E" w:rsidRDefault="00B238E4">
      <w:pPr>
        <w:spacing w:line="259" w:lineRule="auto"/>
        <w:ind w:right="65"/>
      </w:pPr>
      <w:r>
        <w:t xml:space="preserve">Так как каждое мероприятие тематической недели представляет собой отдельную тематику, то определяются цели, формы работы и планируемые результаты каждой рубрики, на основе которых составлен календарно-тематический план работы над мероприятием. </w:t>
      </w:r>
    </w:p>
    <w:tbl>
      <w:tblPr>
        <w:tblStyle w:val="TableGrid"/>
        <w:tblW w:w="9573" w:type="dxa"/>
        <w:tblInd w:w="-108" w:type="dxa"/>
        <w:tblCellMar>
          <w:top w:w="50" w:type="dxa"/>
          <w:left w:w="468" w:type="dxa"/>
          <w:right w:w="4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81483E">
        <w:trPr>
          <w:trHeight w:val="4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День недели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Название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Форма работы </w:t>
            </w:r>
          </w:p>
        </w:tc>
      </w:tr>
      <w:tr w:rsidR="0081483E">
        <w:trPr>
          <w:trHeight w:val="1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Понедельник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right="72" w:firstLine="0"/>
              <w:jc w:val="right"/>
            </w:pPr>
            <w:r>
              <w:t xml:space="preserve">Великой Победе - 80 лет!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49" w:line="356" w:lineRule="auto"/>
              <w:ind w:left="0" w:firstLine="0"/>
              <w:jc w:val="center"/>
            </w:pPr>
            <w:r>
              <w:t xml:space="preserve">Классный час. Присоединяемся к акции </w:t>
            </w:r>
          </w:p>
          <w:p w:rsidR="0081483E" w:rsidRDefault="00B238E4">
            <w:pPr>
              <w:spacing w:after="0" w:line="259" w:lineRule="auto"/>
              <w:ind w:left="0" w:right="70" w:firstLine="0"/>
              <w:jc w:val="right"/>
            </w:pPr>
            <w:r>
              <w:t xml:space="preserve">«Георгиевская ленточка» </w:t>
            </w:r>
          </w:p>
        </w:tc>
      </w:tr>
      <w:tr w:rsidR="0081483E">
        <w:trPr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Вторник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По следам войны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670" w:hanging="646"/>
            </w:pPr>
            <w:r>
              <w:t xml:space="preserve">Рассказ с презентацией о детях войны </w:t>
            </w:r>
          </w:p>
        </w:tc>
      </w:tr>
      <w:tr w:rsidR="0081483E">
        <w:trPr>
          <w:trHeight w:val="16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Среда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right="59" w:firstLine="0"/>
            </w:pPr>
            <w:r>
              <w:t xml:space="preserve">Пешеходная экскурсия к </w:t>
            </w:r>
            <w:proofErr w:type="gramStart"/>
            <w:r>
              <w:t>памятникам  героям</w:t>
            </w:r>
            <w:proofErr w:type="gramEnd"/>
            <w:r>
              <w:t xml:space="preserve"> ВОВ, возложение цветов.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Экскурсия. </w:t>
            </w:r>
          </w:p>
        </w:tc>
      </w:tr>
      <w:tr w:rsidR="0081483E">
        <w:trPr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Четверг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161" w:line="259" w:lineRule="auto"/>
              <w:ind w:left="0" w:right="63" w:firstLine="0"/>
              <w:jc w:val="right"/>
            </w:pPr>
            <w:r>
              <w:t xml:space="preserve">Конкурс чтецов «Наша </w:t>
            </w:r>
          </w:p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Армия родная»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t xml:space="preserve">Конкурс </w:t>
            </w:r>
          </w:p>
        </w:tc>
      </w:tr>
      <w:tr w:rsidR="0081483E">
        <w:trPr>
          <w:trHeight w:val="249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Пятница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4" w:line="398" w:lineRule="auto"/>
              <w:ind w:left="0" w:firstLine="0"/>
              <w:jc w:val="left"/>
            </w:pPr>
            <w:r>
              <w:t xml:space="preserve">Оформление тематических </w:t>
            </w:r>
            <w:r>
              <w:tab/>
            </w:r>
            <w:proofErr w:type="spellStart"/>
            <w:r>
              <w:t>фотоальбомо</w:t>
            </w:r>
            <w:proofErr w:type="spellEnd"/>
            <w:r>
              <w:tab/>
              <w:t xml:space="preserve">  </w:t>
            </w:r>
          </w:p>
          <w:p w:rsidR="0081483E" w:rsidRDefault="00B238E4">
            <w:pPr>
              <w:spacing w:after="0" w:line="259" w:lineRule="auto"/>
              <w:ind w:left="0" w:right="60" w:firstLine="0"/>
            </w:pPr>
            <w:proofErr w:type="gramStart"/>
            <w:r>
              <w:t>« Наши</w:t>
            </w:r>
            <w:proofErr w:type="gramEnd"/>
            <w:r>
              <w:t xml:space="preserve"> деды-славные Победы», «Герой в моей семье», «Они нас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right="585" w:firstLine="0"/>
              <w:jc w:val="center"/>
            </w:pPr>
            <w:r>
              <w:t xml:space="preserve">Творческий конкурс </w:t>
            </w:r>
          </w:p>
        </w:tc>
      </w:tr>
      <w:tr w:rsidR="0081483E">
        <w:trPr>
          <w:trHeight w:val="4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8148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B238E4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защищали</w:t>
            </w:r>
            <w:proofErr w:type="gramEnd"/>
            <w:r>
              <w:t xml:space="preserve">»,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3E" w:rsidRDefault="0081483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1483E" w:rsidRDefault="00B238E4">
      <w:pPr>
        <w:spacing w:after="165" w:line="259" w:lineRule="auto"/>
        <w:ind w:left="0" w:firstLine="0"/>
        <w:jc w:val="left"/>
      </w:pPr>
      <w:r>
        <w:rPr>
          <w:b/>
        </w:rPr>
        <w:t xml:space="preserve"> </w:t>
      </w:r>
    </w:p>
    <w:p w:rsidR="0081483E" w:rsidRDefault="00B238E4">
      <w:pPr>
        <w:spacing w:after="155" w:line="259" w:lineRule="auto"/>
        <w:ind w:left="655" w:right="361" w:hanging="10"/>
        <w:jc w:val="center"/>
      </w:pPr>
      <w:r>
        <w:rPr>
          <w:b/>
        </w:rPr>
        <w:t xml:space="preserve">Классный час </w:t>
      </w:r>
    </w:p>
    <w:p w:rsidR="0081483E" w:rsidRDefault="00B238E4">
      <w:pPr>
        <w:spacing w:after="110" w:line="259" w:lineRule="auto"/>
        <w:ind w:left="655" w:right="355" w:hanging="10"/>
        <w:jc w:val="center"/>
      </w:pPr>
      <w:r>
        <w:rPr>
          <w:b/>
        </w:rPr>
        <w:t xml:space="preserve">«Великой Победе - 80 лет!» </w:t>
      </w:r>
    </w:p>
    <w:p w:rsidR="0081483E" w:rsidRDefault="00B238E4">
      <w:pPr>
        <w:ind w:left="0" w:right="65"/>
      </w:pPr>
      <w:r>
        <w:t xml:space="preserve">Здравствуйте, я очень рада нашей встречи. Как вы думаете, чему она будет посвящена? (Предположения учащихся) </w:t>
      </w:r>
    </w:p>
    <w:p w:rsidR="0081483E" w:rsidRDefault="00B238E4">
      <w:pPr>
        <w:spacing w:after="35" w:line="367" w:lineRule="auto"/>
        <w:ind w:left="-15" w:right="58" w:firstLine="698"/>
        <w:jc w:val="left"/>
      </w:pPr>
      <w:r>
        <w:t xml:space="preserve">Да, тема нашей беседы связана с празднованием Дня Победы. Скажите, какие ассоциации у вас возникают, когда вы слышите «9 мая»? Что является символом этого торжественного дня? (Ответы учащихся) </w:t>
      </w:r>
    </w:p>
    <w:p w:rsidR="0081483E" w:rsidRDefault="00B238E4">
      <w:pPr>
        <w:spacing w:after="115" w:line="259" w:lineRule="auto"/>
        <w:ind w:left="0" w:right="271" w:firstLine="0"/>
        <w:jc w:val="right"/>
      </w:pPr>
      <w:r>
        <w:t xml:space="preserve">Вы абсолютно правы, один из символов этого праздника – георгиевская ленточка.  </w:t>
      </w:r>
    </w:p>
    <w:p w:rsidR="0081483E" w:rsidRDefault="00B238E4">
      <w:pPr>
        <w:ind w:left="0" w:right="65"/>
      </w:pPr>
      <w:r>
        <w:t xml:space="preserve">Давайте проверим, что вы знаете об истории Георгиевской ленты. (Ответы учащихся) </w:t>
      </w:r>
    </w:p>
    <w:p w:rsidR="0081483E" w:rsidRDefault="00B238E4">
      <w:pPr>
        <w:spacing w:after="159" w:line="259" w:lineRule="auto"/>
        <w:ind w:left="705" w:right="65" w:firstLine="0"/>
      </w:pPr>
      <w:r>
        <w:t xml:space="preserve">Какие-то сведения вам знакомы, но сейчас вы узнаете много интересного.  </w:t>
      </w:r>
    </w:p>
    <w:p w:rsidR="0081483E" w:rsidRDefault="00B238E4">
      <w:pPr>
        <w:spacing w:after="115" w:line="259" w:lineRule="auto"/>
        <w:ind w:left="705" w:right="65" w:firstLine="0"/>
      </w:pPr>
      <w:r>
        <w:t xml:space="preserve">Итак, обратимся к историческим фактам.  </w:t>
      </w:r>
    </w:p>
    <w:p w:rsidR="0081483E" w:rsidRDefault="00B238E4">
      <w:pPr>
        <w:spacing w:after="35" w:line="367" w:lineRule="auto"/>
        <w:ind w:left="-15" w:right="58" w:firstLine="698"/>
        <w:jc w:val="left"/>
      </w:pPr>
      <w:r>
        <w:t xml:space="preserve">В Российской империи Георгиевская лента была одним из важнейших наградных символов. Она появилась после указа Екатерины Второй в 1769 году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русскотурецкой</w:t>
      </w:r>
      <w:proofErr w:type="spellEnd"/>
      <w:r>
        <w:t xml:space="preserve"> войны и стала дополнением к Георгиевскому кресту, медали или ордену Святого Георгия. Названа она в честь Георгия Победоносца. </w:t>
      </w:r>
    </w:p>
    <w:p w:rsidR="0081483E" w:rsidRDefault="00B238E4">
      <w:pPr>
        <w:ind w:left="0" w:right="65"/>
      </w:pPr>
      <w:r>
        <w:t xml:space="preserve">Чтобы получить такую ленту, не нужно было иметь высокий военный чин или дворянское происхождение: их носили, например, матросы на кораблях, получивших Георгиевский флаг. Лента дополнялась девизом: «За службу и храбрость». </w:t>
      </w:r>
    </w:p>
    <w:p w:rsidR="0081483E" w:rsidRDefault="00B238E4">
      <w:pPr>
        <w:ind w:left="0" w:right="65"/>
      </w:pPr>
      <w:r>
        <w:t xml:space="preserve">Орденский </w:t>
      </w:r>
      <w:proofErr w:type="gramStart"/>
      <w:r>
        <w:t>статут  содержал</w:t>
      </w:r>
      <w:proofErr w:type="gramEnd"/>
      <w:r>
        <w:t xml:space="preserve"> следующее описание ленты: «Лента шёлковая о трёх чёрных и двух жёлтых полосах». </w:t>
      </w:r>
    </w:p>
    <w:p w:rsidR="0081483E" w:rsidRDefault="00B238E4">
      <w:pPr>
        <w:ind w:left="0" w:right="65"/>
      </w:pPr>
      <w:r>
        <w:t xml:space="preserve">Однако, как показывают изображения, на практике уже изначально использовался не столько жёлтый, сколько оранжевый цвет (с геральдической точки, зрения и оранжевый, и жёлтый — лишь варианты отображения золотого). </w:t>
      </w:r>
    </w:p>
    <w:p w:rsidR="0081483E" w:rsidRDefault="00B238E4">
      <w:pPr>
        <w:ind w:left="0" w:right="65"/>
      </w:pPr>
      <w:r>
        <w:lastRenderedPageBreak/>
        <w:t xml:space="preserve">Традиционное толкование цветов Георгиевской ленты утверждает, что чёрный цвет означает дым, оранжевый — пламя. </w:t>
      </w:r>
    </w:p>
    <w:p w:rsidR="0081483E" w:rsidRDefault="00B238E4">
      <w:pPr>
        <w:spacing w:after="5" w:line="367" w:lineRule="auto"/>
        <w:ind w:left="-15" w:right="58" w:firstLine="698"/>
        <w:jc w:val="left"/>
      </w:pPr>
      <w:r>
        <w:t>С 2005 года проходит общественная акция по раздаче</w:t>
      </w:r>
      <w:hyperlink r:id="rId5">
        <w:r>
          <w:t xml:space="preserve"> </w:t>
        </w:r>
      </w:hyperlink>
      <w:hyperlink r:id="rId6">
        <w:r>
          <w:t>символических ленточек</w:t>
        </w:r>
      </w:hyperlink>
      <w:hyperlink r:id="rId7">
        <w:r>
          <w:t xml:space="preserve"> </w:t>
        </w:r>
      </w:hyperlink>
      <w:r>
        <w:t>и посвящена она празднованию</w:t>
      </w:r>
      <w:hyperlink r:id="rId8">
        <w:r>
          <w:t xml:space="preserve"> </w:t>
        </w:r>
      </w:hyperlink>
      <w:hyperlink r:id="rId9">
        <w:r>
          <w:t>Дня Победы</w:t>
        </w:r>
      </w:hyperlink>
      <w:hyperlink r:id="rId10">
        <w:r>
          <w:t xml:space="preserve"> </w:t>
        </w:r>
      </w:hyperlink>
      <w:r>
        <w:t>в</w:t>
      </w:r>
      <w:hyperlink r:id="rId11">
        <w:r>
          <w:t xml:space="preserve"> </w:t>
        </w:r>
      </w:hyperlink>
      <w:hyperlink r:id="rId12">
        <w:r>
          <w:t>Великой Отечественной войне.</w:t>
        </w:r>
      </w:hyperlink>
      <w:r>
        <w:t xml:space="preserve"> Акция проводится ежегодно на средства общественных организаций, предприятий и государственного бюджета. За время проведения было распространено более 50 миллионов ленточек по всему миру. Страны, в которых акция проходит наиболее активно, —</w:t>
      </w:r>
      <w:hyperlink r:id="rId13">
        <w:r>
          <w:t xml:space="preserve"> </w:t>
        </w:r>
      </w:hyperlink>
      <w:hyperlink r:id="rId14">
        <w:r>
          <w:t>Россия</w:t>
        </w:r>
      </w:hyperlink>
      <w:hyperlink r:id="rId15">
        <w:r>
          <w:t>,</w:t>
        </w:r>
      </w:hyperlink>
      <w:hyperlink r:id="rId16">
        <w:r>
          <w:t xml:space="preserve"> </w:t>
        </w:r>
      </w:hyperlink>
      <w:hyperlink r:id="rId17">
        <w:r>
          <w:t>Киргизия</w:t>
        </w:r>
      </w:hyperlink>
      <w:hyperlink r:id="rId18">
        <w:r>
          <w:t>,</w:t>
        </w:r>
      </w:hyperlink>
      <w:hyperlink r:id="rId19">
        <w:r>
          <w:t xml:space="preserve"> </w:t>
        </w:r>
      </w:hyperlink>
      <w:hyperlink r:id="rId20">
        <w:r>
          <w:t>Казахстан</w:t>
        </w:r>
      </w:hyperlink>
      <w:hyperlink r:id="rId21">
        <w:r>
          <w:t>,</w:t>
        </w:r>
      </w:hyperlink>
      <w:hyperlink r:id="rId22">
        <w:r>
          <w:t xml:space="preserve"> </w:t>
        </w:r>
      </w:hyperlink>
      <w:hyperlink r:id="rId23">
        <w:r>
          <w:t>Греция</w:t>
        </w:r>
      </w:hyperlink>
      <w:hyperlink r:id="rId24">
        <w:r>
          <w:t>,</w:t>
        </w:r>
      </w:hyperlink>
      <w:hyperlink r:id="rId25">
        <w:r>
          <w:t xml:space="preserve"> </w:t>
        </w:r>
      </w:hyperlink>
      <w:hyperlink r:id="rId26">
        <w:r>
          <w:t>Франция</w:t>
        </w:r>
      </w:hyperlink>
      <w:hyperlink r:id="rId27">
        <w:r>
          <w:t>,</w:t>
        </w:r>
      </w:hyperlink>
      <w:hyperlink r:id="rId28">
        <w:r>
          <w:t xml:space="preserve"> </w:t>
        </w:r>
      </w:hyperlink>
      <w:hyperlink r:id="rId29">
        <w:r>
          <w:t>Италия</w:t>
        </w:r>
      </w:hyperlink>
      <w:hyperlink r:id="rId30">
        <w:r>
          <w:t>,</w:t>
        </w:r>
      </w:hyperlink>
      <w:r>
        <w:t xml:space="preserve"> Абхазия, </w:t>
      </w:r>
      <w:hyperlink r:id="rId31">
        <w:r>
          <w:t>Эстония</w:t>
        </w:r>
      </w:hyperlink>
      <w:hyperlink r:id="rId32">
        <w:r>
          <w:t>,</w:t>
        </w:r>
      </w:hyperlink>
      <w:r>
        <w:t xml:space="preserve"> </w:t>
      </w:r>
      <w:hyperlink r:id="rId33">
        <w:r>
          <w:t>Латвия</w:t>
        </w:r>
      </w:hyperlink>
      <w:hyperlink r:id="rId34">
        <w:r>
          <w:t>,</w:t>
        </w:r>
      </w:hyperlink>
      <w:hyperlink r:id="rId35">
        <w:r>
          <w:t xml:space="preserve"> </w:t>
        </w:r>
      </w:hyperlink>
      <w:hyperlink r:id="rId36">
        <w:r>
          <w:t>Великобритания</w:t>
        </w:r>
      </w:hyperlink>
      <w:hyperlink r:id="rId37">
        <w:r>
          <w:t>,</w:t>
        </w:r>
      </w:hyperlink>
      <w:hyperlink r:id="rId38">
        <w:r>
          <w:t xml:space="preserve"> </w:t>
        </w:r>
      </w:hyperlink>
      <w:hyperlink r:id="rId39">
        <w:r>
          <w:t>США</w:t>
        </w:r>
      </w:hyperlink>
      <w:hyperlink r:id="rId40">
        <w:r>
          <w:t>,</w:t>
        </w:r>
      </w:hyperlink>
      <w:hyperlink r:id="rId41">
        <w:r>
          <w:t xml:space="preserve"> </w:t>
        </w:r>
      </w:hyperlink>
      <w:hyperlink r:id="rId42">
        <w:r>
          <w:t>Германия</w:t>
        </w:r>
      </w:hyperlink>
      <w:hyperlink r:id="rId43">
        <w:r>
          <w:t>,</w:t>
        </w:r>
      </w:hyperlink>
      <w:hyperlink r:id="rId44">
        <w:r>
          <w:t xml:space="preserve"> </w:t>
        </w:r>
      </w:hyperlink>
      <w:hyperlink r:id="rId45">
        <w:r>
          <w:t>Китай</w:t>
        </w:r>
      </w:hyperlink>
      <w:hyperlink r:id="rId46">
        <w:r>
          <w:t>,</w:t>
        </w:r>
      </w:hyperlink>
      <w:hyperlink r:id="rId47">
        <w:r>
          <w:t xml:space="preserve"> </w:t>
        </w:r>
      </w:hyperlink>
      <w:hyperlink r:id="rId48">
        <w:r>
          <w:t>Вьетнам</w:t>
        </w:r>
      </w:hyperlink>
      <w:hyperlink r:id="rId49">
        <w:r>
          <w:t>,</w:t>
        </w:r>
      </w:hyperlink>
      <w:hyperlink r:id="rId50">
        <w:r>
          <w:t xml:space="preserve"> </w:t>
        </w:r>
      </w:hyperlink>
      <w:hyperlink r:id="rId51">
        <w:r>
          <w:t>Бельгия</w:t>
        </w:r>
      </w:hyperlink>
      <w:hyperlink r:id="rId52">
        <w:r>
          <w:t>,</w:t>
        </w:r>
      </w:hyperlink>
      <w:hyperlink r:id="rId53">
        <w:r>
          <w:t xml:space="preserve"> </w:t>
        </w:r>
      </w:hyperlink>
      <w:hyperlink r:id="rId54">
        <w:r>
          <w:t>Афганистан,</w:t>
        </w:r>
      </w:hyperlink>
      <w:r>
        <w:t xml:space="preserve"> а также Молдавия, Украина и Белоруссия. </w:t>
      </w:r>
    </w:p>
    <w:p w:rsidR="0081483E" w:rsidRDefault="00B238E4">
      <w:pPr>
        <w:spacing w:after="35" w:line="367" w:lineRule="auto"/>
        <w:ind w:left="-15" w:right="58" w:firstLine="698"/>
        <w:jc w:val="left"/>
      </w:pPr>
      <w:r>
        <w:t xml:space="preserve">Главной целью акции стало стремление напомнить новым поколениям, кто и какой ценой одержал победу в самой страшной войне в истории человечества, чьими наследниками мы остаёмся, чем и кем должны гордиться, о ком помнить. </w:t>
      </w:r>
    </w:p>
    <w:p w:rsidR="0081483E" w:rsidRDefault="00B238E4">
      <w:pPr>
        <w:spacing w:after="0" w:line="396" w:lineRule="auto"/>
        <w:ind w:left="0" w:right="60" w:firstLine="708"/>
        <w:jc w:val="left"/>
      </w:pPr>
      <w:r>
        <w:t xml:space="preserve">Акция проходит под лозунгами: </w:t>
      </w:r>
      <w:r>
        <w:rPr>
          <w:i/>
        </w:rPr>
        <w:t>«Победа деда — моя Победа»</w:t>
      </w:r>
      <w:r>
        <w:t xml:space="preserve">, </w:t>
      </w:r>
      <w:r>
        <w:rPr>
          <w:i/>
        </w:rPr>
        <w:t>«Повяжи. Если помнишь!»</w:t>
      </w:r>
      <w:r>
        <w:t xml:space="preserve">, </w:t>
      </w:r>
      <w:r>
        <w:rPr>
          <w:i/>
        </w:rPr>
        <w:t>«Я помню! Я горжусь!»</w:t>
      </w:r>
      <w:r>
        <w:t xml:space="preserve">, </w:t>
      </w:r>
      <w:r>
        <w:rPr>
          <w:i/>
        </w:rPr>
        <w:t>«Мы — наследники Великой Победы!»</w:t>
      </w:r>
      <w:r>
        <w:t xml:space="preserve">, </w:t>
      </w:r>
      <w:r>
        <w:rPr>
          <w:i/>
        </w:rPr>
        <w:t>«Спасибо деду за Победу!»</w:t>
      </w:r>
      <w:r>
        <w:t xml:space="preserve"> и другими. </w:t>
      </w:r>
    </w:p>
    <w:p w:rsidR="0081483E" w:rsidRDefault="00B238E4">
      <w:pPr>
        <w:spacing w:after="162" w:line="259" w:lineRule="auto"/>
        <w:ind w:left="705" w:right="65" w:firstLine="0"/>
      </w:pPr>
      <w:r>
        <w:t xml:space="preserve">Как было сказано ранее, наградная лента была названа в честь Георгия </w:t>
      </w:r>
    </w:p>
    <w:p w:rsidR="0081483E" w:rsidRDefault="00B238E4">
      <w:pPr>
        <w:spacing w:after="112" w:line="259" w:lineRule="auto"/>
        <w:ind w:left="0" w:right="65" w:firstLine="0"/>
      </w:pPr>
      <w:r>
        <w:t xml:space="preserve">Победоносца. Что вы можете рассказать о нем? (Ответы учащихся) </w:t>
      </w:r>
    </w:p>
    <w:p w:rsidR="0081483E" w:rsidRDefault="00B238E4">
      <w:pPr>
        <w:spacing w:after="0" w:line="367" w:lineRule="auto"/>
        <w:ind w:left="-15" w:right="58" w:firstLine="698"/>
        <w:jc w:val="left"/>
      </w:pPr>
      <w:r>
        <w:t xml:space="preserve">Согласно преданию, христианский святой великомученик Георгий родился в Палестине у подножия Ливанских гор, по одним сведениям, в городе Берите (ныне Бейрут), по другим – в </w:t>
      </w:r>
      <w:proofErr w:type="spellStart"/>
      <w:r>
        <w:t>Лидде</w:t>
      </w:r>
      <w:proofErr w:type="spellEnd"/>
      <w:r>
        <w:t xml:space="preserve">, в знатной и благочестивой семье, исповедовавшей христианство. Молодой человек служил при дворе императора Диоклетиана, был храбр, отважен, умен. Его ратные подвиги не остались незамеченными всесильным римским владыкой, и юный воин был произведен в </w:t>
      </w:r>
      <w:proofErr w:type="spellStart"/>
      <w:r>
        <w:t>тысяченачальники</w:t>
      </w:r>
      <w:proofErr w:type="spellEnd"/>
      <w:r>
        <w:t xml:space="preserve">. Но Диоклетиан вошел в историю не как премудрый правитель, а как язычник и безжалостный враг христианской веры. Когда начались гонения на христиан, Георгий раздал свое имение бедным, отпустил рабов, явился к императору и объявив себя христианином, обличил цезаря в жестокости и несправедливости. Святого подвергали пыткам в течение семи дней, но он терпеливо переносил страдания, и мучители так и не добились от него отречения от веры. Напротив, стойкость великомученика обратила в христианство более 40 тысяч человек. Перед казнью Георгий в последний раз помолился и с улыбкой возложил голову на плаху... За мужество и духовную победу над истязателями святого Георгия прозвали Победоносцем.  </w:t>
      </w:r>
    </w:p>
    <w:p w:rsidR="0081483E" w:rsidRDefault="00B238E4">
      <w:pPr>
        <w:ind w:left="0" w:right="65"/>
      </w:pPr>
      <w:r>
        <w:lastRenderedPageBreak/>
        <w:t>Одним из самых известных посмертных чудес святого Георгия является убийство копьём</w:t>
      </w:r>
      <w:hyperlink r:id="rId55">
        <w:r>
          <w:t xml:space="preserve"> </w:t>
        </w:r>
      </w:hyperlink>
      <w:hyperlink r:id="rId56">
        <w:r>
          <w:rPr>
            <w:color w:val="0000FF"/>
            <w:u w:val="single" w:color="0000FF"/>
          </w:rPr>
          <w:t>змея</w:t>
        </w:r>
      </w:hyperlink>
      <w:hyperlink r:id="rId57">
        <w:r>
          <w:t xml:space="preserve"> </w:t>
        </w:r>
      </w:hyperlink>
      <w:hyperlink r:id="rId58">
        <w:r>
          <w:t>(</w:t>
        </w:r>
      </w:hyperlink>
      <w:hyperlink r:id="rId59">
        <w:r>
          <w:rPr>
            <w:color w:val="0000FF"/>
            <w:u w:val="single" w:color="0000FF"/>
          </w:rPr>
          <w:t>дракона</w:t>
        </w:r>
      </w:hyperlink>
      <w:hyperlink r:id="rId60">
        <w:r>
          <w:t>)</w:t>
        </w:r>
      </w:hyperlink>
      <w:r>
        <w:t>, опустошавшего землю одного</w:t>
      </w:r>
      <w:hyperlink r:id="rId61">
        <w:r>
          <w:t xml:space="preserve"> </w:t>
        </w:r>
      </w:hyperlink>
      <w:hyperlink r:id="rId62">
        <w:r>
          <w:rPr>
            <w:color w:val="0000FF"/>
            <w:u w:val="single" w:color="0000FF"/>
          </w:rPr>
          <w:t>языческого</w:t>
        </w:r>
      </w:hyperlink>
      <w:hyperlink r:id="rId63">
        <w:r>
          <w:t xml:space="preserve"> </w:t>
        </w:r>
      </w:hyperlink>
      <w:hyperlink r:id="rId64">
        <w:r>
          <w:rPr>
            <w:color w:val="0000FF"/>
            <w:u w:val="single" w:color="0000FF"/>
          </w:rPr>
          <w:t>царя</w:t>
        </w:r>
      </w:hyperlink>
      <w:hyperlink r:id="rId65">
        <w:r>
          <w:t xml:space="preserve"> </w:t>
        </w:r>
      </w:hyperlink>
      <w:r>
        <w:t>в Берите (</w:t>
      </w:r>
      <w:proofErr w:type="spellStart"/>
      <w:r>
        <w:t>совр</w:t>
      </w:r>
      <w:proofErr w:type="spellEnd"/>
      <w:r>
        <w:t xml:space="preserve">. </w:t>
      </w:r>
    </w:p>
    <w:p w:rsidR="0081483E" w:rsidRDefault="00B238E4">
      <w:pPr>
        <w:spacing w:after="35" w:line="367" w:lineRule="auto"/>
        <w:ind w:left="-15" w:right="58" w:firstLine="0"/>
        <w:jc w:val="left"/>
      </w:pPr>
      <w:r>
        <w:t xml:space="preserve">Бейрут), хотя по хронологии эта территория уже давно находилась под властью Римской Империи. Как гласит предание, когда выпал жребий отдать на растерзание чудовищу царскую дочь, явился Георгий на коне и пронзил змея копьём, избавив царевну от смерти. </w:t>
      </w:r>
    </w:p>
    <w:p w:rsidR="0081483E" w:rsidRDefault="00B238E4">
      <w:pPr>
        <w:spacing w:after="159" w:line="259" w:lineRule="auto"/>
        <w:ind w:left="0" w:right="65" w:firstLine="0"/>
      </w:pPr>
      <w:r>
        <w:t xml:space="preserve">Явление святого способствовало обращению местных жителей в христианство. </w:t>
      </w:r>
    </w:p>
    <w:p w:rsidR="0081483E" w:rsidRDefault="00B238E4">
      <w:pPr>
        <w:spacing w:after="156" w:line="259" w:lineRule="auto"/>
        <w:ind w:left="705" w:right="65" w:firstLine="0"/>
      </w:pPr>
      <w:r>
        <w:t xml:space="preserve">Спасибо за внимание. </w:t>
      </w:r>
    </w:p>
    <w:p w:rsidR="0081483E" w:rsidRDefault="00B238E4">
      <w:pPr>
        <w:spacing w:after="0" w:line="259" w:lineRule="auto"/>
        <w:ind w:firstLine="0"/>
        <w:jc w:val="center"/>
      </w:pPr>
      <w:r>
        <w:rPr>
          <w:b/>
          <w:sz w:val="28"/>
        </w:rPr>
        <w:t xml:space="preserve"> </w:t>
      </w:r>
    </w:p>
    <w:sectPr w:rsidR="0081483E">
      <w:pgSz w:w="11906" w:h="16838"/>
      <w:pgMar w:top="1137" w:right="777" w:bottom="137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252EF"/>
    <w:multiLevelType w:val="hybridMultilevel"/>
    <w:tmpl w:val="E06AF7BE"/>
    <w:lvl w:ilvl="0" w:tplc="DA7EC3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E27DE">
      <w:start w:val="1"/>
      <w:numFmt w:val="bullet"/>
      <w:lvlText w:val="o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20152">
      <w:start w:val="1"/>
      <w:numFmt w:val="bullet"/>
      <w:lvlText w:val="▪"/>
      <w:lvlJc w:val="left"/>
      <w:pPr>
        <w:ind w:left="2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4ECF6">
      <w:start w:val="1"/>
      <w:numFmt w:val="bullet"/>
      <w:lvlText w:val="•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05F30">
      <w:start w:val="1"/>
      <w:numFmt w:val="bullet"/>
      <w:lvlText w:val="o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6BDEC">
      <w:start w:val="1"/>
      <w:numFmt w:val="bullet"/>
      <w:lvlText w:val="▪"/>
      <w:lvlJc w:val="left"/>
      <w:pPr>
        <w:ind w:left="5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AE71C">
      <w:start w:val="1"/>
      <w:numFmt w:val="bullet"/>
      <w:lvlText w:val="•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062ABC">
      <w:start w:val="1"/>
      <w:numFmt w:val="bullet"/>
      <w:lvlText w:val="o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0514A">
      <w:start w:val="1"/>
      <w:numFmt w:val="bullet"/>
      <w:lvlText w:val="▪"/>
      <w:lvlJc w:val="left"/>
      <w:pPr>
        <w:ind w:left="7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3E"/>
    <w:rsid w:val="0081483E"/>
    <w:rsid w:val="00AE5F4A"/>
    <w:rsid w:val="00B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334C4-221E-4D5D-A932-28C6294A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36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E%D1%81%D1%81%D0%B8%D1%8F" TargetMode="External"/><Relationship Id="rId18" Type="http://schemas.openxmlformats.org/officeDocument/2006/relationships/hyperlink" Target="https://ru.wikipedia.org/wiki/%D0%9A%D0%B8%D1%80%D0%B3%D0%B8%D0%B7%D0%B8%D1%8F" TargetMode="External"/><Relationship Id="rId26" Type="http://schemas.openxmlformats.org/officeDocument/2006/relationships/hyperlink" Target="https://ru.wikipedia.org/wiki/%D0%A4%D1%80%D0%B0%D0%BD%D1%86%D0%B8%D1%8F" TargetMode="External"/><Relationship Id="rId39" Type="http://schemas.openxmlformats.org/officeDocument/2006/relationships/hyperlink" Target="https://ru.wikipedia.org/wiki/%D0%A1%D0%A8%D0%90" TargetMode="External"/><Relationship Id="rId21" Type="http://schemas.openxmlformats.org/officeDocument/2006/relationships/hyperlink" Target="https://ru.wikipedia.org/wiki/%D0%9A%D0%B0%D0%B7%D0%B0%D1%85%D1%81%D1%82%D0%B0%D0%BD" TargetMode="External"/><Relationship Id="rId34" Type="http://schemas.openxmlformats.org/officeDocument/2006/relationships/hyperlink" Target="https://ru.wikipedia.org/wiki/%D0%9B%D0%B0%D1%82%D0%B2%D0%B8%D1%8F" TargetMode="External"/><Relationship Id="rId42" Type="http://schemas.openxmlformats.org/officeDocument/2006/relationships/hyperlink" Target="https://ru.wikipedia.org/wiki/%D0%93%D0%B5%D1%80%D0%BC%D0%B0%D0%BD%D0%B8%D1%8F" TargetMode="External"/><Relationship Id="rId47" Type="http://schemas.openxmlformats.org/officeDocument/2006/relationships/hyperlink" Target="https://ru.wikipedia.org/wiki/%D0%92%D1%8C%D0%B5%D1%82%D0%BD%D0%B0%D0%BC" TargetMode="External"/><Relationship Id="rId50" Type="http://schemas.openxmlformats.org/officeDocument/2006/relationships/hyperlink" Target="https://ru.wikipedia.org/wiki/%D0%91%D0%B5%D0%BB%D1%8C%D0%B3%D0%B8%D1%8F" TargetMode="External"/><Relationship Id="rId55" Type="http://schemas.openxmlformats.org/officeDocument/2006/relationships/hyperlink" Target="https://ru.wikipedia.org/wiki/%D0%97%D0%BC%D0%B5%D0%B9" TargetMode="External"/><Relationship Id="rId63" Type="http://schemas.openxmlformats.org/officeDocument/2006/relationships/hyperlink" Target="https://ru.wikipedia.org/wiki/%D0%A6%D0%B0%D1%80%D1%8C" TargetMode="External"/><Relationship Id="rId7" Type="http://schemas.openxmlformats.org/officeDocument/2006/relationships/hyperlink" Target="https://ru.wikipedia.org/wiki/%D0%A1%D0%B8%D0%BC%D0%B2%D0%BE%D0%BB%D0%B8%D1%87%D0%B5%D1%81%D0%BA%D0%B0%D1%8F_%D0%BB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1%80%D0%B3%D0%B8%D0%B7%D0%B8%D1%8F" TargetMode="External"/><Relationship Id="rId29" Type="http://schemas.openxmlformats.org/officeDocument/2006/relationships/hyperlink" Target="https://ru.wikipedia.org/wiki/%D0%98%D1%82%D0%B0%D0%BB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2%D0%BE%D0%BB%D0%B8%D1%87%D0%B5%D1%81%D0%BA%D0%B0%D1%8F_%D0%BB%D0%B5%D0%BD%D1%82%D0%B0" TargetMode="Externa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iki/%D0%93%D1%80%D0%B5%D1%86%D0%B8%D1%8F" TargetMode="External"/><Relationship Id="rId32" Type="http://schemas.openxmlformats.org/officeDocument/2006/relationships/hyperlink" Target="https://ru.wikipedia.org/wiki/%D0%AD%D1%81%D1%82%D0%BE%D0%BD%D0%B8%D1%8F" TargetMode="External"/><Relationship Id="rId37" Type="http://schemas.openxmlformats.org/officeDocument/2006/relationships/hyperlink" Target="https://ru.wikipedia.org/wiki/%D0%92%D0%B5%D0%BB%D0%B8%D0%BA%D0%BE%D0%B1%D1%80%D0%B8%D1%82%D0%B0%D0%BD%D0%B8%D1%8F" TargetMode="External"/><Relationship Id="rId40" Type="http://schemas.openxmlformats.org/officeDocument/2006/relationships/hyperlink" Target="https://ru.wikipedia.org/wiki/%D0%A1%D0%A8%D0%90" TargetMode="External"/><Relationship Id="rId45" Type="http://schemas.openxmlformats.org/officeDocument/2006/relationships/hyperlink" Target="https://ru.wikipedia.org/wiki/%D0%9A%D0%B8%D1%82%D0%B0%D0%B9" TargetMode="External"/><Relationship Id="rId53" Type="http://schemas.openxmlformats.org/officeDocument/2006/relationships/hyperlink" Target="https://ru.wikipedia.org/wiki/%D0%90%D1%84%D0%B3%D0%B0%D0%BD%D0%B8%D1%81%D1%82%D0%B0%D0%BD" TargetMode="External"/><Relationship Id="rId58" Type="http://schemas.openxmlformats.org/officeDocument/2006/relationships/hyperlink" Target="https://ru.wikipedia.org/wiki/%D0%94%D1%80%D0%B0%D0%BA%D0%BE%D0%BD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u.wikipedia.org/wiki/%D0%A1%D0%B8%D0%BC%D0%B2%D0%BE%D0%BB%D0%B8%D1%87%D0%B5%D1%81%D0%BA%D0%B0%D1%8F_%D0%BB%D0%B5%D0%BD%D1%82%D0%B0" TargetMode="Externa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s://ru.wikipedia.org/wiki/%D0%93%D1%80%D0%B5%D1%86%D0%B8%D1%8F" TargetMode="External"/><Relationship Id="rId28" Type="http://schemas.openxmlformats.org/officeDocument/2006/relationships/hyperlink" Target="https://ru.wikipedia.org/wiki/%D0%98%D1%82%D0%B0%D0%BB%D0%B8%D1%8F" TargetMode="External"/><Relationship Id="rId36" Type="http://schemas.openxmlformats.org/officeDocument/2006/relationships/hyperlink" Target="https://ru.wikipedia.org/wiki/%D0%92%D0%B5%D0%BB%D0%B8%D0%BA%D0%BE%D0%B1%D1%80%D0%B8%D1%82%D0%B0%D0%BD%D0%B8%D1%8F" TargetMode="External"/><Relationship Id="rId49" Type="http://schemas.openxmlformats.org/officeDocument/2006/relationships/hyperlink" Target="https://ru.wikipedia.org/wiki/%D0%92%D1%8C%D0%B5%D1%82%D0%BD%D0%B0%D0%BC" TargetMode="External"/><Relationship Id="rId57" Type="http://schemas.openxmlformats.org/officeDocument/2006/relationships/hyperlink" Target="https://ru.wikipedia.org/wiki/%D0%97%D0%BC%D0%B5%D0%B9" TargetMode="External"/><Relationship Id="rId61" Type="http://schemas.openxmlformats.org/officeDocument/2006/relationships/hyperlink" Target="https://ru.wikipedia.org/wiki/%D0%AF%D0%B7%D1%8B%D1%87%D0%B5%D1%81%D1%82%D0%B2%D0%BE" TargetMode="External"/><Relationship Id="rId10" Type="http://schemas.openxmlformats.org/officeDocument/2006/relationships/hyperlink" Target="https://ru.wikipedia.org/wiki/%D0%94%D0%B5%D0%BD%D1%8C_%D0%9F%D0%BE%D0%B1%D0%B5%D0%B4%D1%8B" TargetMode="External"/><Relationship Id="rId19" Type="http://schemas.openxmlformats.org/officeDocument/2006/relationships/hyperlink" Target="https://ru.wikipedia.org/wiki/%D0%9A%D0%B0%D0%B7%D0%B0%D1%85%D1%81%D1%82%D0%B0%D0%BD" TargetMode="External"/><Relationship Id="rId31" Type="http://schemas.openxmlformats.org/officeDocument/2006/relationships/hyperlink" Target="https://ru.wikipedia.org/wiki/%D0%AD%D1%81%D1%82%D0%BE%D0%BD%D0%B8%D1%8F" TargetMode="External"/><Relationship Id="rId44" Type="http://schemas.openxmlformats.org/officeDocument/2006/relationships/hyperlink" Target="https://ru.wikipedia.org/wiki/%D0%9A%D0%B8%D1%82%D0%B0%D0%B9" TargetMode="External"/><Relationship Id="rId52" Type="http://schemas.openxmlformats.org/officeDocument/2006/relationships/hyperlink" Target="https://ru.wikipedia.org/wiki/%D0%91%D0%B5%D0%BB%D1%8C%D0%B3%D0%B8%D1%8F" TargetMode="External"/><Relationship Id="rId60" Type="http://schemas.openxmlformats.org/officeDocument/2006/relationships/hyperlink" Target="https://ru.wikipedia.org/wiki/%D0%94%D1%80%D0%B0%D0%BA%D0%BE%D0%BD" TargetMode="External"/><Relationship Id="rId65" Type="http://schemas.openxmlformats.org/officeDocument/2006/relationships/hyperlink" Target="https://ru.wikipedia.org/wiki/%D0%A6%D0%B0%D1%80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D%D1%8C_%D0%9F%D0%BE%D0%B1%D0%B5%D0%B4%D1%8B" TargetMode="External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hyperlink" Target="https://ru.wikipedia.org/wiki/%D0%93%D1%80%D0%B5%D1%86%D0%B8%D1%8F" TargetMode="External"/><Relationship Id="rId27" Type="http://schemas.openxmlformats.org/officeDocument/2006/relationships/hyperlink" Target="https://ru.wikipedia.org/wiki/%D0%A4%D1%80%D0%B0%D0%BD%D1%86%D0%B8%D1%8F" TargetMode="External"/><Relationship Id="rId30" Type="http://schemas.openxmlformats.org/officeDocument/2006/relationships/hyperlink" Target="https://ru.wikipedia.org/wiki/%D0%98%D1%82%D0%B0%D0%BB%D0%B8%D1%8F" TargetMode="External"/><Relationship Id="rId35" Type="http://schemas.openxmlformats.org/officeDocument/2006/relationships/hyperlink" Target="https://ru.wikipedia.org/wiki/%D0%92%D0%B5%D0%BB%D0%B8%D0%BA%D0%BE%D0%B1%D1%80%D0%B8%D1%82%D0%B0%D0%BD%D0%B8%D1%8F" TargetMode="External"/><Relationship Id="rId43" Type="http://schemas.openxmlformats.org/officeDocument/2006/relationships/hyperlink" Target="https://ru.wikipedia.org/wiki/%D0%93%D0%B5%D1%80%D0%BC%D0%B0%D0%BD%D0%B8%D1%8F" TargetMode="External"/><Relationship Id="rId48" Type="http://schemas.openxmlformats.org/officeDocument/2006/relationships/hyperlink" Target="https://ru.wikipedia.org/wiki/%D0%92%D1%8C%D0%B5%D1%82%D0%BD%D0%B0%D0%BC" TargetMode="External"/><Relationship Id="rId56" Type="http://schemas.openxmlformats.org/officeDocument/2006/relationships/hyperlink" Target="https://ru.wikipedia.org/wiki/%D0%97%D0%BC%D0%B5%D0%B9" TargetMode="External"/><Relationship Id="rId64" Type="http://schemas.openxmlformats.org/officeDocument/2006/relationships/hyperlink" Target="https://ru.wikipedia.org/wiki/%D0%A6%D0%B0%D1%80%D1%8C" TargetMode="External"/><Relationship Id="rId8" Type="http://schemas.openxmlformats.org/officeDocument/2006/relationships/hyperlink" Target="https://ru.wikipedia.org/wiki/%D0%94%D0%B5%D0%BD%D1%8C_%D0%9F%D0%BE%D0%B1%D0%B5%D0%B4%D1%8B" TargetMode="External"/><Relationship Id="rId51" Type="http://schemas.openxmlformats.org/officeDocument/2006/relationships/hyperlink" Target="https://ru.wikipedia.org/wiki/%D0%91%D0%B5%D0%BB%D1%8C%D0%B3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hyperlink" Target="https://ru.wikipedia.org/wiki/%D0%9A%D0%B8%D1%80%D0%B3%D0%B8%D0%B7%D0%B8%D1%8F" TargetMode="External"/><Relationship Id="rId25" Type="http://schemas.openxmlformats.org/officeDocument/2006/relationships/hyperlink" Target="https://ru.wikipedia.org/wiki/%D0%A4%D1%80%D0%B0%D0%BD%D1%86%D0%B8%D1%8F" TargetMode="External"/><Relationship Id="rId33" Type="http://schemas.openxmlformats.org/officeDocument/2006/relationships/hyperlink" Target="https://ru.wikipedia.org/wiki/%D0%9B%D0%B0%D1%82%D0%B2%D0%B8%D1%8F" TargetMode="External"/><Relationship Id="rId38" Type="http://schemas.openxmlformats.org/officeDocument/2006/relationships/hyperlink" Target="https://ru.wikipedia.org/wiki/%D0%A1%D0%A8%D0%90" TargetMode="External"/><Relationship Id="rId46" Type="http://schemas.openxmlformats.org/officeDocument/2006/relationships/hyperlink" Target="https://ru.wikipedia.org/wiki/%D0%9A%D0%B8%D1%82%D0%B0%D0%B9" TargetMode="External"/><Relationship Id="rId59" Type="http://schemas.openxmlformats.org/officeDocument/2006/relationships/hyperlink" Target="https://ru.wikipedia.org/wiki/%D0%94%D1%80%D0%B0%D0%BA%D0%BE%D0%B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9A%D0%B0%D0%B7%D0%B0%D1%85%D1%81%D1%82%D0%B0%D0%BD" TargetMode="External"/><Relationship Id="rId41" Type="http://schemas.openxmlformats.org/officeDocument/2006/relationships/hyperlink" Target="https://ru.wikipedia.org/wiki/%D0%93%D0%B5%D1%80%D0%BC%D0%B0%D0%BD%D0%B8%D1%8F" TargetMode="External"/><Relationship Id="rId54" Type="http://schemas.openxmlformats.org/officeDocument/2006/relationships/hyperlink" Target="https://ru.wikipedia.org/wiki/%D0%90%D1%84%D0%B3%D0%B0%D0%BD%D0%B8%D1%81%D1%82%D0%B0%D0%BD" TargetMode="External"/><Relationship Id="rId62" Type="http://schemas.openxmlformats.org/officeDocument/2006/relationships/hyperlink" Target="https://ru.wikipedia.org/wiki/%D0%AF%D0%B7%D1%8B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2071</Words>
  <Characters>11808</Characters>
  <Application>Microsoft Office Word</Application>
  <DocSecurity>0</DocSecurity>
  <Lines>98</Lines>
  <Paragraphs>27</Paragraphs>
  <ScaleCrop>false</ScaleCrop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2Line</dc:creator>
  <cp:keywords/>
  <cp:lastModifiedBy>Teacher</cp:lastModifiedBy>
  <cp:revision>4</cp:revision>
  <dcterms:created xsi:type="dcterms:W3CDTF">2025-06-16T04:55:00Z</dcterms:created>
  <dcterms:modified xsi:type="dcterms:W3CDTF">2025-06-16T15:05:00Z</dcterms:modified>
</cp:coreProperties>
</file>