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426315804"/>
        <w:docPartObj>
          <w:docPartGallery w:val="Cover Pages"/>
          <w:docPartUnique/>
        </w:docPartObj>
      </w:sdtPr>
      <w:sdtEndPr>
        <w:rPr>
          <w:rFonts w:eastAsiaTheme="minorHAnsi"/>
          <w:sz w:val="22"/>
          <w:szCs w:val="22"/>
          <w:lang w:eastAsia="en-US"/>
        </w:rPr>
      </w:sdtEndPr>
      <w:sdtContent>
        <w:p w14:paraId="3E2B8860" w14:textId="71E856CF" w:rsidR="00874130" w:rsidRPr="00A410DB" w:rsidRDefault="00874130" w:rsidP="00874130">
          <w:pPr>
            <w:pStyle w:val="af2"/>
            <w:spacing w:before="0" w:beforeAutospacing="0" w:after="60" w:afterAutospacing="0"/>
            <w:ind w:firstLine="567"/>
            <w:jc w:val="center"/>
            <w:rPr>
              <w:sz w:val="28"/>
              <w:szCs w:val="28"/>
            </w:rPr>
          </w:pPr>
          <w:r>
            <w:rPr>
              <w:rStyle w:val="a4"/>
              <w:sz w:val="28"/>
              <w:szCs w:val="28"/>
            </w:rPr>
            <w:t>ВЫЗОВЫ И ПЕРСПЕКТИВЫ РАЗВИТИЯ КОМПЛЕКСОВ С БЛА</w:t>
          </w:r>
        </w:p>
        <w:p w14:paraId="271BABFC" w14:textId="69AB7F3D" w:rsidR="00874130" w:rsidRPr="00A410DB" w:rsidRDefault="00874130" w:rsidP="00874130">
          <w:pPr>
            <w:pStyle w:val="af2"/>
            <w:spacing w:before="240" w:beforeAutospacing="0" w:after="60" w:afterAutospacing="0"/>
            <w:ind w:firstLine="567"/>
            <w:jc w:val="right"/>
            <w:rPr>
              <w:sz w:val="28"/>
              <w:szCs w:val="28"/>
            </w:rPr>
          </w:pPr>
          <w:r>
            <w:rPr>
              <w:rStyle w:val="af3"/>
              <w:rFonts w:eastAsiaTheme="majorEastAsia"/>
              <w:b/>
              <w:bCs/>
              <w:sz w:val="28"/>
              <w:szCs w:val="28"/>
            </w:rPr>
            <w:t>Тишков Павел Дмитриевич</w:t>
          </w:r>
        </w:p>
        <w:p w14:paraId="6BA1A59B" w14:textId="32BEDB2A" w:rsidR="00874130" w:rsidRDefault="00874130" w:rsidP="00874130">
          <w:pPr>
            <w:pStyle w:val="af2"/>
            <w:spacing w:before="0" w:beforeAutospacing="0" w:after="0" w:afterAutospacing="0"/>
            <w:ind w:firstLine="567"/>
            <w:jc w:val="right"/>
            <w:rPr>
              <w:rStyle w:val="af3"/>
              <w:rFonts w:eastAsiaTheme="majorEastAsia"/>
              <w:sz w:val="28"/>
              <w:szCs w:val="28"/>
            </w:rPr>
          </w:pPr>
          <w:r w:rsidRPr="00A410DB">
            <w:rPr>
              <w:rStyle w:val="af3"/>
              <w:rFonts w:eastAsiaTheme="majorEastAsia"/>
              <w:sz w:val="28"/>
              <w:szCs w:val="28"/>
            </w:rPr>
            <w:t>студент,</w:t>
          </w:r>
          <w:r w:rsidR="003146CA">
            <w:rPr>
              <w:rStyle w:val="af3"/>
              <w:rFonts w:eastAsiaTheme="majorEastAsia"/>
              <w:sz w:val="28"/>
              <w:szCs w:val="28"/>
            </w:rPr>
            <w:t xml:space="preserve"> </w:t>
          </w:r>
          <w:r>
            <w:rPr>
              <w:rStyle w:val="af3"/>
              <w:rFonts w:eastAsiaTheme="majorEastAsia"/>
              <w:sz w:val="28"/>
              <w:szCs w:val="28"/>
            </w:rPr>
            <w:t xml:space="preserve">кафедра </w:t>
          </w:r>
          <w:r w:rsidR="003146CA">
            <w:rPr>
              <w:rStyle w:val="af3"/>
              <w:rFonts w:eastAsiaTheme="majorEastAsia"/>
              <w:sz w:val="28"/>
              <w:szCs w:val="28"/>
            </w:rPr>
            <w:t>101</w:t>
          </w:r>
          <w:r w:rsidR="003146CA">
            <w:rPr>
              <w:rStyle w:val="af3"/>
              <w:rFonts w:eastAsiaTheme="majorEastAsia"/>
              <w:sz w:val="28"/>
              <w:szCs w:val="28"/>
            </w:rPr>
            <w:br/>
            <w:t>«Проектирование и сертификация авиационной техники»</w:t>
          </w:r>
          <w:r>
            <w:rPr>
              <w:rStyle w:val="af3"/>
              <w:rFonts w:eastAsiaTheme="majorEastAsia"/>
              <w:sz w:val="28"/>
              <w:szCs w:val="28"/>
            </w:rPr>
            <w:t>,</w:t>
          </w:r>
        </w:p>
        <w:p w14:paraId="335B1AF4" w14:textId="19837606" w:rsidR="00874130" w:rsidRPr="00694272" w:rsidRDefault="003146CA" w:rsidP="00874130">
          <w:pPr>
            <w:pStyle w:val="af2"/>
            <w:spacing w:before="0" w:beforeAutospacing="0" w:after="0" w:afterAutospacing="0"/>
            <w:ind w:firstLine="567"/>
            <w:jc w:val="right"/>
            <w:rPr>
              <w:sz w:val="28"/>
              <w:szCs w:val="28"/>
            </w:rPr>
          </w:pPr>
          <w:r>
            <w:rPr>
              <w:rStyle w:val="af3"/>
              <w:rFonts w:eastAsiaTheme="majorEastAsia"/>
              <w:sz w:val="28"/>
              <w:szCs w:val="28"/>
            </w:rPr>
            <w:t>Московский авиационный институт</w:t>
          </w:r>
          <w:r>
            <w:rPr>
              <w:rStyle w:val="af3"/>
              <w:rFonts w:eastAsiaTheme="majorEastAsia"/>
              <w:sz w:val="28"/>
              <w:szCs w:val="28"/>
            </w:rPr>
            <w:br/>
            <w:t>(национальный исследовательский университет)</w:t>
          </w:r>
          <w:r w:rsidR="00874130" w:rsidRPr="00A410DB">
            <w:rPr>
              <w:rStyle w:val="af3"/>
              <w:rFonts w:eastAsiaTheme="majorEastAsia"/>
              <w:sz w:val="28"/>
              <w:szCs w:val="28"/>
            </w:rPr>
            <w:t>,</w:t>
          </w:r>
        </w:p>
        <w:p w14:paraId="4925CEFE" w14:textId="669805F3" w:rsidR="00874130" w:rsidRPr="003146CA" w:rsidRDefault="00874130" w:rsidP="00874130">
          <w:pPr>
            <w:pStyle w:val="af2"/>
            <w:spacing w:before="0" w:beforeAutospacing="0" w:after="0" w:afterAutospacing="0"/>
            <w:ind w:firstLine="567"/>
            <w:jc w:val="right"/>
            <w:rPr>
              <w:sz w:val="28"/>
              <w:szCs w:val="28"/>
            </w:rPr>
          </w:pPr>
          <w:r w:rsidRPr="00A410DB">
            <w:rPr>
              <w:rStyle w:val="af3"/>
              <w:rFonts w:eastAsiaTheme="majorEastAsia"/>
              <w:sz w:val="28"/>
              <w:szCs w:val="28"/>
            </w:rPr>
            <w:t>РФ</w:t>
          </w:r>
          <w:r w:rsidRPr="003146CA">
            <w:rPr>
              <w:rStyle w:val="af3"/>
              <w:rFonts w:eastAsiaTheme="majorEastAsia"/>
              <w:sz w:val="28"/>
              <w:szCs w:val="28"/>
            </w:rPr>
            <w:t xml:space="preserve">, </w:t>
          </w:r>
          <w:r w:rsidRPr="00A410DB">
            <w:rPr>
              <w:rStyle w:val="af3"/>
              <w:rFonts w:eastAsiaTheme="majorEastAsia"/>
              <w:sz w:val="28"/>
              <w:szCs w:val="28"/>
            </w:rPr>
            <w:t>г</w:t>
          </w:r>
          <w:r w:rsidRPr="003146CA">
            <w:rPr>
              <w:rStyle w:val="af3"/>
              <w:rFonts w:eastAsiaTheme="majorEastAsia"/>
              <w:sz w:val="28"/>
              <w:szCs w:val="28"/>
            </w:rPr>
            <w:t xml:space="preserve">. </w:t>
          </w:r>
          <w:r w:rsidR="003146CA">
            <w:rPr>
              <w:rStyle w:val="af3"/>
              <w:rFonts w:eastAsiaTheme="majorEastAsia"/>
              <w:sz w:val="28"/>
              <w:szCs w:val="28"/>
            </w:rPr>
            <w:t>Москва</w:t>
          </w:r>
        </w:p>
        <w:p w14:paraId="15980422" w14:textId="61A92BE2" w:rsidR="00874130" w:rsidRPr="00A410DB" w:rsidRDefault="003146CA" w:rsidP="00874130">
          <w:pPr>
            <w:pStyle w:val="af2"/>
            <w:spacing w:before="240" w:beforeAutospacing="0" w:after="60" w:afterAutospacing="0"/>
            <w:ind w:firstLine="567"/>
            <w:jc w:val="right"/>
            <w:rPr>
              <w:sz w:val="28"/>
              <w:szCs w:val="28"/>
            </w:rPr>
          </w:pPr>
          <w:r>
            <w:rPr>
              <w:rStyle w:val="af3"/>
              <w:rFonts w:eastAsiaTheme="majorEastAsia"/>
              <w:b/>
              <w:bCs/>
              <w:sz w:val="28"/>
              <w:szCs w:val="28"/>
            </w:rPr>
            <w:t>Прокопенко Денис Алексеевич</w:t>
          </w:r>
        </w:p>
        <w:p w14:paraId="03E33D82" w14:textId="17D10F49" w:rsidR="00874130" w:rsidRPr="00A410DB" w:rsidRDefault="003146CA" w:rsidP="00874130">
          <w:pPr>
            <w:pStyle w:val="af2"/>
            <w:spacing w:before="0" w:beforeAutospacing="0" w:after="0" w:afterAutospacing="0"/>
            <w:ind w:firstLine="567"/>
            <w:jc w:val="right"/>
            <w:rPr>
              <w:sz w:val="28"/>
              <w:szCs w:val="28"/>
            </w:rPr>
          </w:pPr>
          <w:r>
            <w:rPr>
              <w:rStyle w:val="af3"/>
              <w:rFonts w:eastAsiaTheme="majorEastAsia"/>
              <w:sz w:val="28"/>
              <w:szCs w:val="28"/>
            </w:rPr>
            <w:t>научный руководитель</w:t>
          </w:r>
          <w:r w:rsidR="00874130" w:rsidRPr="00A410DB">
            <w:rPr>
              <w:rStyle w:val="af3"/>
              <w:rFonts w:eastAsiaTheme="majorEastAsia"/>
              <w:sz w:val="28"/>
              <w:szCs w:val="28"/>
            </w:rPr>
            <w:t>,</w:t>
          </w:r>
          <w:r>
            <w:rPr>
              <w:rStyle w:val="af3"/>
              <w:rFonts w:eastAsiaTheme="majorEastAsia"/>
              <w:sz w:val="28"/>
              <w:szCs w:val="28"/>
            </w:rPr>
            <w:br/>
          </w:r>
          <w:r>
            <w:rPr>
              <w:rStyle w:val="af3"/>
              <w:rFonts w:eastAsiaTheme="majorEastAsia"/>
              <w:sz w:val="28"/>
              <w:szCs w:val="28"/>
            </w:rPr>
            <w:t>Московский авиационный институт</w:t>
          </w:r>
          <w:r>
            <w:rPr>
              <w:rStyle w:val="af3"/>
              <w:rFonts w:eastAsiaTheme="majorEastAsia"/>
              <w:sz w:val="28"/>
              <w:szCs w:val="28"/>
            </w:rPr>
            <w:br/>
          </w:r>
          <w:r>
            <w:rPr>
              <w:rStyle w:val="af3"/>
              <w:rFonts w:eastAsiaTheme="majorEastAsia"/>
              <w:sz w:val="28"/>
              <w:szCs w:val="28"/>
            </w:rPr>
            <w:t>(национальный исследовательский университет)</w:t>
          </w:r>
          <w:r w:rsidR="00874130" w:rsidRPr="00A410DB">
            <w:rPr>
              <w:rStyle w:val="af3"/>
              <w:rFonts w:eastAsiaTheme="majorEastAsia"/>
              <w:sz w:val="28"/>
              <w:szCs w:val="28"/>
            </w:rPr>
            <w:t>,</w:t>
          </w:r>
        </w:p>
        <w:p w14:paraId="3FBB5DB2" w14:textId="3DE39F90" w:rsidR="00874130" w:rsidRPr="00087FC4" w:rsidRDefault="00874130" w:rsidP="00874130">
          <w:pPr>
            <w:pStyle w:val="af2"/>
            <w:spacing w:before="0" w:beforeAutospacing="0" w:after="0" w:afterAutospacing="0"/>
            <w:ind w:firstLine="567"/>
            <w:jc w:val="right"/>
            <w:rPr>
              <w:sz w:val="28"/>
              <w:szCs w:val="28"/>
              <w:lang w:val="en-US"/>
            </w:rPr>
          </w:pPr>
          <w:r w:rsidRPr="00A410DB">
            <w:rPr>
              <w:rStyle w:val="af3"/>
              <w:rFonts w:eastAsiaTheme="majorEastAsia"/>
              <w:sz w:val="28"/>
              <w:szCs w:val="28"/>
            </w:rPr>
            <w:t>РФ</w:t>
          </w:r>
          <w:r w:rsidRPr="00087FC4">
            <w:rPr>
              <w:rStyle w:val="af3"/>
              <w:rFonts w:eastAsiaTheme="majorEastAsia"/>
              <w:sz w:val="28"/>
              <w:szCs w:val="28"/>
              <w:lang w:val="en-US"/>
            </w:rPr>
            <w:t xml:space="preserve">, </w:t>
          </w:r>
          <w:r w:rsidRPr="00A410DB">
            <w:rPr>
              <w:rStyle w:val="af3"/>
              <w:rFonts w:eastAsiaTheme="majorEastAsia"/>
              <w:sz w:val="28"/>
              <w:szCs w:val="28"/>
            </w:rPr>
            <w:t>г</w:t>
          </w:r>
          <w:r w:rsidRPr="00087FC4">
            <w:rPr>
              <w:rStyle w:val="af3"/>
              <w:rFonts w:eastAsiaTheme="majorEastAsia"/>
              <w:sz w:val="28"/>
              <w:szCs w:val="28"/>
              <w:lang w:val="en-US"/>
            </w:rPr>
            <w:t xml:space="preserve">. </w:t>
          </w:r>
          <w:r w:rsidR="003146CA">
            <w:rPr>
              <w:rStyle w:val="af3"/>
              <w:rFonts w:eastAsiaTheme="majorEastAsia"/>
              <w:sz w:val="28"/>
              <w:szCs w:val="28"/>
            </w:rPr>
            <w:t>Москва</w:t>
          </w:r>
        </w:p>
        <w:p w14:paraId="12065BB8" w14:textId="77777777" w:rsidR="00874130" w:rsidRPr="00A410DB" w:rsidRDefault="00874130" w:rsidP="00874130">
          <w:pPr>
            <w:pStyle w:val="af2"/>
            <w:spacing w:before="0" w:beforeAutospacing="0" w:after="0" w:afterAutospacing="0"/>
            <w:ind w:firstLine="567"/>
            <w:jc w:val="right"/>
            <w:rPr>
              <w:sz w:val="28"/>
              <w:szCs w:val="28"/>
              <w:lang w:val="en-US"/>
            </w:rPr>
          </w:pPr>
        </w:p>
        <w:p w14:paraId="2000C57E" w14:textId="77777777" w:rsidR="00874130" w:rsidRDefault="00874130" w:rsidP="00874130">
          <w:pPr>
            <w:pStyle w:val="af2"/>
            <w:spacing w:before="0" w:beforeAutospacing="0" w:after="0" w:afterAutospacing="0" w:line="360" w:lineRule="auto"/>
            <w:ind w:firstLine="567"/>
            <w:jc w:val="center"/>
            <w:rPr>
              <w:rStyle w:val="a4"/>
              <w:sz w:val="28"/>
              <w:szCs w:val="28"/>
            </w:rPr>
          </w:pPr>
        </w:p>
        <w:p w14:paraId="58A52E7D" w14:textId="77777777" w:rsidR="00874130" w:rsidRPr="00A410DB" w:rsidRDefault="00874130" w:rsidP="00874130">
          <w:pPr>
            <w:pStyle w:val="af2"/>
            <w:spacing w:before="0" w:beforeAutospacing="0" w:after="0" w:afterAutospacing="0" w:line="360" w:lineRule="auto"/>
            <w:ind w:firstLine="567"/>
            <w:jc w:val="center"/>
            <w:rPr>
              <w:sz w:val="28"/>
              <w:szCs w:val="28"/>
            </w:rPr>
          </w:pPr>
          <w:r w:rsidRPr="00A410DB">
            <w:rPr>
              <w:rStyle w:val="a4"/>
              <w:sz w:val="28"/>
              <w:szCs w:val="28"/>
            </w:rPr>
            <w:t>АННОТАЦИЯ</w:t>
          </w:r>
        </w:p>
        <w:p w14:paraId="0324376F" w14:textId="77777777" w:rsidR="003146CA" w:rsidRDefault="003146CA" w:rsidP="003146CA">
          <w:pPr>
            <w:pStyle w:val="af2"/>
            <w:spacing w:before="0" w:beforeAutospacing="0" w:after="0" w:afterAutospacing="0"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sz w:val="28"/>
              <w:szCs w:val="28"/>
            </w:rPr>
            <w:t>В статье приведена классификация комплексов с БЛА, описаны области применения, рассмотрены проблемы и перспективы развития.</w:t>
          </w:r>
        </w:p>
        <w:p w14:paraId="32A8D38A" w14:textId="1F6F48C9" w:rsidR="00874130" w:rsidRPr="003146CA" w:rsidRDefault="00874130" w:rsidP="003146CA">
          <w:pPr>
            <w:pStyle w:val="af2"/>
            <w:spacing w:before="0" w:beforeAutospacing="0" w:after="0" w:afterAutospacing="0" w:line="360" w:lineRule="auto"/>
            <w:ind w:firstLine="567"/>
            <w:jc w:val="both"/>
            <w:rPr>
              <w:sz w:val="28"/>
              <w:szCs w:val="28"/>
            </w:rPr>
          </w:pPr>
        </w:p>
        <w:p w14:paraId="3515006B" w14:textId="595EA064" w:rsidR="002E3A3D" w:rsidRPr="003146CA" w:rsidRDefault="00874130" w:rsidP="003146CA">
          <w:pPr>
            <w:pStyle w:val="af2"/>
            <w:spacing w:before="0" w:beforeAutospacing="0" w:after="0" w:afterAutospacing="0" w:line="360" w:lineRule="auto"/>
            <w:ind w:firstLine="567"/>
            <w:jc w:val="both"/>
            <w:rPr>
              <w:sz w:val="28"/>
              <w:szCs w:val="28"/>
            </w:rPr>
          </w:pPr>
          <w:r>
            <w:rPr>
              <w:rStyle w:val="a4"/>
              <w:sz w:val="28"/>
              <w:szCs w:val="28"/>
            </w:rPr>
            <w:t xml:space="preserve">Ключевые слова: </w:t>
          </w:r>
          <w:r w:rsidR="003146CA">
            <w:rPr>
              <w:sz w:val="28"/>
              <w:szCs w:val="28"/>
            </w:rPr>
            <w:t>БЛА</w:t>
          </w:r>
          <w:r>
            <w:rPr>
              <w:sz w:val="28"/>
              <w:szCs w:val="28"/>
            </w:rPr>
            <w:t>;</w:t>
          </w:r>
          <w:r w:rsidRPr="00A410DB">
            <w:rPr>
              <w:sz w:val="28"/>
              <w:szCs w:val="28"/>
            </w:rPr>
            <w:t xml:space="preserve"> </w:t>
          </w:r>
          <w:r w:rsidR="003146CA">
            <w:rPr>
              <w:sz w:val="28"/>
              <w:szCs w:val="28"/>
            </w:rPr>
            <w:t>вызовы</w:t>
          </w:r>
          <w:r>
            <w:rPr>
              <w:sz w:val="28"/>
              <w:szCs w:val="28"/>
            </w:rPr>
            <w:t>;</w:t>
          </w:r>
          <w:r w:rsidRPr="00A410DB">
            <w:rPr>
              <w:sz w:val="28"/>
              <w:szCs w:val="28"/>
            </w:rPr>
            <w:t xml:space="preserve"> </w:t>
          </w:r>
          <w:r w:rsidR="003146CA">
            <w:rPr>
              <w:sz w:val="28"/>
              <w:szCs w:val="28"/>
            </w:rPr>
            <w:t>перспективы</w:t>
          </w:r>
          <w:r w:rsidRPr="00A410DB">
            <w:rPr>
              <w:sz w:val="28"/>
              <w:szCs w:val="28"/>
            </w:rPr>
            <w:t>.</w:t>
          </w:r>
        </w:p>
        <w:p w14:paraId="5257F81F" w14:textId="24D2359D" w:rsidR="002E3A3D" w:rsidRPr="003161C7" w:rsidRDefault="002E3A3D">
          <w:pPr>
            <w:rPr>
              <w:rFonts w:ascii="Times New Roman" w:hAnsi="Times New Roman" w:cs="Times New Roman"/>
            </w:rPr>
          </w:pPr>
          <w:r w:rsidRPr="00011281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9851574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8DF713" w14:textId="487D9048" w:rsidR="00EA4817" w:rsidRDefault="003161C7" w:rsidP="003161C7">
          <w:pPr>
            <w:pStyle w:val="a5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3161C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1414FF16" w14:textId="77777777" w:rsidR="00874130" w:rsidRPr="00874130" w:rsidRDefault="00874130" w:rsidP="00874130">
          <w:pPr>
            <w:rPr>
              <w:lang w:eastAsia="ru-RU"/>
            </w:rPr>
          </w:pPr>
        </w:p>
        <w:p w14:paraId="47C13984" w14:textId="1E91F4F4" w:rsidR="0057180F" w:rsidRPr="0057180F" w:rsidRDefault="00EA4817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161C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161C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161C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9686128" w:history="1">
            <w:r w:rsidR="0057180F"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57180F"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7180F"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ВВЕДЕНИЕ</w:t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_Toc199686128 \h </w:instrText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57180F"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C8578A" w14:textId="30D1F69E" w:rsidR="0057180F" w:rsidRPr="0057180F" w:rsidRDefault="0057180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29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КЛАССИФИКАЦИЯ И СТРУКТУРА КОМПЛЕКСОВ С БЛА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_Toc199686129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D33A20" w14:textId="034EFE2B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0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2.1. Классификация беспилотных летательных аппаратов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_Toc199686130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69B42C" w14:textId="1117E5A3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1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2.2. Структура комплекса с БЛА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_Toc199686131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31A798" w14:textId="6A3CD23D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2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2.3. Примеры комплексных решений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_Toc199686132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1F7411E" w14:textId="628F1C2A" w:rsidR="0057180F" w:rsidRPr="0057180F" w:rsidRDefault="0057180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3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</w:t>
            </w:r>
            <w:r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СОВРЕМЕННОЕ ПРИМЕНЕНИЕ БЛА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_Toc199686133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8A0000" w14:textId="3570EA16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4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3.1. Военная сфера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_Toc199686134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2EF39C" w14:textId="79333D8D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5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3.2. Гражданская сфера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_Toc199686135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44B249" w14:textId="3D4720B8" w:rsidR="0057180F" w:rsidRPr="0057180F" w:rsidRDefault="0057180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6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</w:t>
            </w:r>
            <w:r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ТЕХНИЧЕСКИЕ И ОРГАНИЗАЦИОННЫЕ ВЫЗОВЫ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_Toc199686136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789C38" w14:textId="6F7512EB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7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4.1. Защита от радиоэлектронной борьбы и помех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_Toc199686137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DFA5E" w14:textId="50BBC29E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8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4.2. Ограниченная автономность и интеллект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_Toc199686138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4AC2D0" w14:textId="4F4FCCCA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39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4.3. Энергетические ограничения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_Toc199686139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8207729" w14:textId="70202D8A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0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4.4. Безопасность и кибер-угрозы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_Toc199686140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883251" w14:textId="7FB21AC0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1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4.5. Правовые и организационные барьеры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_Toc199686141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FF1FC6" w14:textId="360CB224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2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4.6. Этические вызовы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_Toc199686142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72BA50" w14:textId="7114EE20" w:rsidR="0057180F" w:rsidRPr="0057180F" w:rsidRDefault="0057180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3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5.</w:t>
            </w:r>
            <w:r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ПЕРСПЕКТИВЫ РАЗВИТИЯ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_Toc199686143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623834" w14:textId="3A37DD16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4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5.1. В военной сфере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_Toc199686144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12CBA7" w14:textId="2DD24784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5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5.2. В гражданской сфере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_Toc199686145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1B9851" w14:textId="23989C50" w:rsidR="0057180F" w:rsidRPr="0057180F" w:rsidRDefault="0057180F">
          <w:pPr>
            <w:pStyle w:val="11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6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5.3. Совместные направления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_Toc199686146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AF1C50" w14:textId="3E15867F" w:rsidR="0057180F" w:rsidRPr="0057180F" w:rsidRDefault="0057180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7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6.</w:t>
            </w:r>
            <w:r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ЗАКЛЮЧЕНИЕ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_Toc199686147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DE0E72" w14:textId="115C4FE4" w:rsidR="0057180F" w:rsidRPr="0057180F" w:rsidRDefault="0057180F">
          <w:pPr>
            <w:pStyle w:val="11"/>
            <w:tabs>
              <w:tab w:val="left" w:pos="440"/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99686148" w:history="1"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7.</w:t>
            </w:r>
            <w:r w:rsidRPr="0057180F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57180F">
              <w:rPr>
                <w:rStyle w:val="ae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_Toc199686148 \h </w:instrTex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7180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4C74DD" w14:textId="3EDCE40F" w:rsidR="00EA4817" w:rsidRPr="003161C7" w:rsidRDefault="00EA4817">
          <w:pPr>
            <w:rPr>
              <w:rFonts w:ascii="Times New Roman" w:hAnsi="Times New Roman" w:cs="Times New Roman"/>
            </w:rPr>
          </w:pPr>
          <w:r w:rsidRPr="003161C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3525BE00" w14:textId="1FF3E642" w:rsidR="00A9320E" w:rsidRPr="003161C7" w:rsidRDefault="00EA4817" w:rsidP="00E94274">
      <w:pPr>
        <w:pStyle w:val="1"/>
        <w:numPr>
          <w:ilvl w:val="0"/>
          <w:numId w:val="10"/>
        </w:numPr>
        <w:spacing w:line="360" w:lineRule="auto"/>
        <w:rPr>
          <w:rStyle w:val="a4"/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3161C7">
        <w:rPr>
          <w:rFonts w:ascii="Times New Roman" w:hAnsi="Times New Roman" w:cs="Times New Roman"/>
        </w:rPr>
        <w:br w:type="page"/>
      </w:r>
      <w:bookmarkStart w:id="0" w:name="_Toc199686128"/>
      <w:r w:rsidR="003161C7"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lastRenderedPageBreak/>
        <w:t>ВВЕДЕНИЕ</w:t>
      </w:r>
      <w:bookmarkEnd w:id="0"/>
    </w:p>
    <w:p w14:paraId="20C473C9" w14:textId="5A813E59" w:rsidR="00D05743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Цель данной статьи — рассмотреть современные типы и архитектуру комплексов с БЛА, их текущее применение в военной и гражданской сферах, а также обозначить ключевые тенденции и направления их развития в ближайшие годы. Статья ориентирована на специалистов в области аэрокосмических технологий, промышленной автоматизации, безопасности и государственного управления, а также на широкий круг читателей, интересующихся вопросами технологического прогресса.</w:t>
      </w:r>
    </w:p>
    <w:p w14:paraId="2B41B68C" w14:textId="1DD2D97D" w:rsidR="00D05743" w:rsidRPr="003161C7" w:rsidRDefault="00D05743">
      <w:pPr>
        <w:rPr>
          <w:rFonts w:ascii="Times New Roman" w:hAnsi="Times New Roman" w:cs="Times New Roman"/>
          <w:sz w:val="28"/>
          <w:szCs w:val="28"/>
        </w:rPr>
      </w:pPr>
    </w:p>
    <w:p w14:paraId="529E53E9" w14:textId="37415B3D" w:rsidR="00A9320E" w:rsidRPr="003161C7" w:rsidRDefault="003161C7" w:rsidP="00D05743">
      <w:pPr>
        <w:pStyle w:val="1"/>
        <w:numPr>
          <w:ilvl w:val="0"/>
          <w:numId w:val="10"/>
        </w:numPr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" w:name="_Toc199686129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КЛАССИФИКАЦИЯ И СТРУКТУРА КОМПЛЕКСОВ С БЛА</w:t>
      </w:r>
      <w:bookmarkEnd w:id="1"/>
    </w:p>
    <w:p w14:paraId="6DC3B00E" w14:textId="77777777" w:rsidR="00347616" w:rsidRPr="003161C7" w:rsidRDefault="00347616" w:rsidP="00E94274">
      <w:pPr>
        <w:pStyle w:val="1"/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2" w:name="_Toc199686130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2.1. Классификация беспилотных летательных аппаратов</w:t>
      </w:r>
      <w:bookmarkEnd w:id="2"/>
    </w:p>
    <w:p w14:paraId="0745FB35" w14:textId="0AED5BEE" w:rsidR="00347616" w:rsidRPr="003161C7" w:rsidRDefault="00347616" w:rsidP="00E942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Беспилотные летательные аппараты подразделяются на несколько основных классов в зависимости от различных критериев: массы, дальности</w:t>
      </w:r>
      <w:r w:rsidR="00874130">
        <w:rPr>
          <w:rFonts w:ascii="Times New Roman" w:hAnsi="Times New Roman" w:cs="Times New Roman"/>
          <w:sz w:val="28"/>
          <w:szCs w:val="28"/>
        </w:rPr>
        <w:t xml:space="preserve"> и продолжительности полёта</w:t>
      </w:r>
      <w:r w:rsidRPr="003161C7">
        <w:rPr>
          <w:rFonts w:ascii="Times New Roman" w:hAnsi="Times New Roman" w:cs="Times New Roman"/>
          <w:sz w:val="28"/>
          <w:szCs w:val="28"/>
        </w:rPr>
        <w:t xml:space="preserve">, типа взлета и посадки, а также выполняемых задач. </w:t>
      </w:r>
    </w:p>
    <w:p w14:paraId="22C2C5F2" w14:textId="77777777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По массе и размеру выделяют:</w:t>
      </w:r>
    </w:p>
    <w:p w14:paraId="25309667" w14:textId="77777777" w:rsidR="00347616" w:rsidRPr="003161C7" w:rsidRDefault="00347616" w:rsidP="00D0574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Нано- и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микродроны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(до 2 кг): применяются для ближней разведки, наблюдения, инспекции зданий и оборудования, а также в спасательных операциях в замкнутых пространствах.</w:t>
      </w:r>
    </w:p>
    <w:p w14:paraId="5406BDD1" w14:textId="77777777" w:rsidR="00347616" w:rsidRPr="003161C7" w:rsidRDefault="00347616" w:rsidP="00D0574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Легкие БЛА (2–25 кг): широко используются в гражданской сфере — в сельском хозяйстве, геодезии, фото- и видеосъемке.</w:t>
      </w:r>
    </w:p>
    <w:p w14:paraId="21ACD0F2" w14:textId="77777777" w:rsidR="00347616" w:rsidRPr="003161C7" w:rsidRDefault="00347616" w:rsidP="00D0574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Средние БЛА (25–150 кг): чаще всего находят применение в охране границ, мониторинге лесных пожаров и экосистем, а также в тактической разведке.</w:t>
      </w:r>
    </w:p>
    <w:p w14:paraId="7DD89B78" w14:textId="77777777" w:rsidR="00347616" w:rsidRPr="003161C7" w:rsidRDefault="00347616" w:rsidP="00D05743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Тяжелые БЛА (свыше 150 кг): преимущественно используются военными структурами для разведки, радиоэлектронной борьбы и нанесения ударов.</w:t>
      </w:r>
    </w:p>
    <w:p w14:paraId="79D13656" w14:textId="77777777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По дальности действия:</w:t>
      </w:r>
    </w:p>
    <w:p w14:paraId="6A1E893C" w14:textId="55E63EBB" w:rsidR="00347616" w:rsidRPr="003161C7" w:rsidRDefault="00347616" w:rsidP="00D0574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Ближнего радиуса действия — до 50 км</w:t>
      </w:r>
      <w:r w:rsidR="00D05743" w:rsidRPr="003161C7">
        <w:rPr>
          <w:rFonts w:ascii="Times New Roman" w:hAnsi="Times New Roman" w:cs="Times New Roman"/>
          <w:sz w:val="28"/>
          <w:szCs w:val="28"/>
        </w:rPr>
        <w:t>;</w:t>
      </w:r>
    </w:p>
    <w:p w14:paraId="3083B6B6" w14:textId="7D017222" w:rsidR="00347616" w:rsidRPr="003161C7" w:rsidRDefault="00347616" w:rsidP="00D0574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Среднего радиуса действия — от 50 до 200 км</w:t>
      </w:r>
      <w:r w:rsidR="00D05743" w:rsidRPr="003161C7">
        <w:rPr>
          <w:rFonts w:ascii="Times New Roman" w:hAnsi="Times New Roman" w:cs="Times New Roman"/>
          <w:sz w:val="28"/>
          <w:szCs w:val="28"/>
        </w:rPr>
        <w:t>;</w:t>
      </w:r>
    </w:p>
    <w:p w14:paraId="48053DE2" w14:textId="3B847943" w:rsidR="00347616" w:rsidRPr="003161C7" w:rsidRDefault="00347616" w:rsidP="00D0574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lastRenderedPageBreak/>
        <w:t>Дальнего радиуса действия — свыше 200 км</w:t>
      </w:r>
      <w:r w:rsidR="00D05743" w:rsidRPr="003161C7">
        <w:rPr>
          <w:rFonts w:ascii="Times New Roman" w:hAnsi="Times New Roman" w:cs="Times New Roman"/>
          <w:sz w:val="28"/>
          <w:szCs w:val="28"/>
        </w:rPr>
        <w:t>;</w:t>
      </w:r>
    </w:p>
    <w:p w14:paraId="0C23D1CF" w14:textId="1E1C4920" w:rsidR="00347616" w:rsidRPr="003161C7" w:rsidRDefault="00347616" w:rsidP="00D05743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БЛА большой продолжительности полета (MALE/HALE) — могут находиться в воздухе от 24 часов и более, действуя на дистанциях свыше 1000 км</w:t>
      </w:r>
      <w:r w:rsidR="00D05743" w:rsidRPr="003161C7">
        <w:rPr>
          <w:rFonts w:ascii="Times New Roman" w:hAnsi="Times New Roman" w:cs="Times New Roman"/>
          <w:sz w:val="28"/>
          <w:szCs w:val="28"/>
        </w:rPr>
        <w:t>.</w:t>
      </w:r>
    </w:p>
    <w:p w14:paraId="5534A958" w14:textId="77777777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По способу управления:</w:t>
      </w:r>
    </w:p>
    <w:p w14:paraId="6051892E" w14:textId="4B915631" w:rsidR="00347616" w:rsidRPr="003161C7" w:rsidRDefault="00347616" w:rsidP="00D0574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Радиоуправляемые — управляются оператором в реальном времени</w:t>
      </w:r>
      <w:r w:rsidR="00D05743" w:rsidRPr="003161C7">
        <w:rPr>
          <w:rFonts w:ascii="Times New Roman" w:hAnsi="Times New Roman" w:cs="Times New Roman"/>
          <w:sz w:val="28"/>
          <w:szCs w:val="28"/>
        </w:rPr>
        <w:t>.</w:t>
      </w:r>
    </w:p>
    <w:p w14:paraId="33089F59" w14:textId="21A4672D" w:rsidR="00347616" w:rsidRPr="003161C7" w:rsidRDefault="00347616" w:rsidP="00D0574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99679486"/>
      <w:r w:rsidRPr="003161C7">
        <w:rPr>
          <w:rFonts w:ascii="Times New Roman" w:hAnsi="Times New Roman" w:cs="Times New Roman"/>
          <w:sz w:val="28"/>
          <w:szCs w:val="28"/>
        </w:rPr>
        <w:t>Полуавтономные — часть миссий выполняют самостоятельно, требуют вмешательства на ключевых этапах</w:t>
      </w:r>
      <w:r w:rsidR="00D05743" w:rsidRPr="003161C7">
        <w:rPr>
          <w:rFonts w:ascii="Times New Roman" w:hAnsi="Times New Roman" w:cs="Times New Roman"/>
          <w:sz w:val="28"/>
          <w:szCs w:val="28"/>
        </w:rPr>
        <w:t>.</w:t>
      </w:r>
    </w:p>
    <w:p w14:paraId="67E16504" w14:textId="013C4BBA" w:rsidR="00347616" w:rsidRPr="00D37C0C" w:rsidRDefault="00347616" w:rsidP="00D37C0C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Автономные — действуют полностью по заданному алгоритму с возможностью адаптации к обстановке (при использовании ИИ)</w:t>
      </w:r>
      <w:r w:rsidR="00D05743" w:rsidRPr="003161C7">
        <w:rPr>
          <w:rFonts w:ascii="Times New Roman" w:hAnsi="Times New Roman" w:cs="Times New Roman"/>
          <w:sz w:val="28"/>
          <w:szCs w:val="28"/>
        </w:rPr>
        <w:t>.</w:t>
      </w:r>
    </w:p>
    <w:p w14:paraId="4CED3094" w14:textId="77777777" w:rsidR="00347616" w:rsidRPr="003161C7" w:rsidRDefault="00347616" w:rsidP="00E94274">
      <w:pPr>
        <w:pStyle w:val="1"/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4" w:name="_Toc199686131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2.2. Структура комплекса с БЛА</w:t>
      </w:r>
      <w:bookmarkEnd w:id="4"/>
    </w:p>
    <w:p w14:paraId="426D8DB5" w14:textId="1144EA7E" w:rsidR="00347616" w:rsidRPr="003161C7" w:rsidRDefault="00347616" w:rsidP="00E942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Комплекс с БЛА </w:t>
      </w:r>
      <w:r w:rsidR="00011281">
        <w:rPr>
          <w:rFonts w:ascii="Times New Roman" w:hAnsi="Times New Roman" w:cs="Times New Roman"/>
          <w:sz w:val="28"/>
          <w:szCs w:val="28"/>
        </w:rPr>
        <w:t>состоит из следующих компонентов.</w:t>
      </w:r>
    </w:p>
    <w:p w14:paraId="25DDEA52" w14:textId="1046399D" w:rsidR="00347616" w:rsidRPr="003161C7" w:rsidRDefault="00011281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05743" w:rsidRPr="003161C7">
        <w:rPr>
          <w:rFonts w:ascii="Times New Roman" w:hAnsi="Times New Roman" w:cs="Times New Roman"/>
          <w:sz w:val="28"/>
          <w:szCs w:val="28"/>
        </w:rPr>
        <w:t>Летательный аппарат в</w:t>
      </w:r>
      <w:r w:rsidR="00347616" w:rsidRPr="003161C7">
        <w:rPr>
          <w:rFonts w:ascii="Times New Roman" w:hAnsi="Times New Roman" w:cs="Times New Roman"/>
          <w:sz w:val="28"/>
          <w:szCs w:val="28"/>
        </w:rPr>
        <w:t>ыполняет основную функцию — перемещение и выполнение задач (разведка, доставка, нанесение удара и др.). Оснащается датчиками, камерами, вооружением или полезной гражданской нагрузкой (например, контейнером для доставки или сенсором для измерений).</w:t>
      </w:r>
    </w:p>
    <w:p w14:paraId="530A7F18" w14:textId="0104C193" w:rsidR="00347616" w:rsidRPr="003161C7" w:rsidRDefault="00011281" w:rsidP="00D057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7616" w:rsidRPr="003161C7">
        <w:rPr>
          <w:rFonts w:ascii="Times New Roman" w:hAnsi="Times New Roman" w:cs="Times New Roman"/>
          <w:sz w:val="28"/>
          <w:szCs w:val="28"/>
        </w:rPr>
        <w:t>Наземная станция управления (НСУ)</w:t>
      </w:r>
      <w:r w:rsidR="00D05743" w:rsidRPr="003161C7">
        <w:rPr>
          <w:rFonts w:ascii="Times New Roman" w:hAnsi="Times New Roman" w:cs="Times New Roman"/>
          <w:sz w:val="28"/>
          <w:szCs w:val="28"/>
        </w:rPr>
        <w:t xml:space="preserve"> служит</w:t>
      </w:r>
      <w:r w:rsidR="00347616" w:rsidRPr="003161C7">
        <w:rPr>
          <w:rFonts w:ascii="Times New Roman" w:hAnsi="Times New Roman" w:cs="Times New Roman"/>
          <w:sz w:val="28"/>
          <w:szCs w:val="28"/>
        </w:rPr>
        <w:t xml:space="preserve"> центральным элементом управления полетом. Включает в себя интерфейсы оператора, приемо-передающие устройства, антенны, программное обеспечение для планирования маршрута, отображения телеметрии и управления полезной нагрузкой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</w:t>
      </w:r>
      <w:r w:rsidR="00347616" w:rsidRPr="003161C7">
        <w:rPr>
          <w:rFonts w:ascii="Times New Roman" w:hAnsi="Times New Roman" w:cs="Times New Roman"/>
          <w:sz w:val="28"/>
          <w:szCs w:val="28"/>
        </w:rPr>
        <w:t>.</w:t>
      </w:r>
    </w:p>
    <w:p w14:paraId="23D393F7" w14:textId="0131C071" w:rsidR="00011281" w:rsidRPr="003161C7" w:rsidRDefault="00011281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347616" w:rsidRPr="003161C7">
        <w:rPr>
          <w:rFonts w:ascii="Times New Roman" w:hAnsi="Times New Roman" w:cs="Times New Roman"/>
          <w:sz w:val="28"/>
          <w:szCs w:val="28"/>
        </w:rPr>
        <w:t>Средства запуска и посадки</w:t>
      </w:r>
      <w:r w:rsidR="00D05743" w:rsidRPr="003161C7">
        <w:rPr>
          <w:rFonts w:ascii="Times New Roman" w:hAnsi="Times New Roman" w:cs="Times New Roman"/>
          <w:sz w:val="28"/>
          <w:szCs w:val="28"/>
        </w:rPr>
        <w:t xml:space="preserve"> - в</w:t>
      </w:r>
      <w:r w:rsidR="00347616" w:rsidRPr="003161C7">
        <w:rPr>
          <w:rFonts w:ascii="Times New Roman" w:hAnsi="Times New Roman" w:cs="Times New Roman"/>
          <w:sz w:val="28"/>
          <w:szCs w:val="28"/>
        </w:rPr>
        <w:t xml:space="preserve">ключают пусковые устройства (катапульты, рельсы), </w:t>
      </w:r>
      <w:r>
        <w:rPr>
          <w:rFonts w:ascii="Times New Roman" w:hAnsi="Times New Roman" w:cs="Times New Roman"/>
          <w:sz w:val="28"/>
          <w:szCs w:val="28"/>
        </w:rPr>
        <w:t xml:space="preserve">ВПП различных классов, </w:t>
      </w:r>
      <w:r w:rsidR="00347616" w:rsidRPr="003161C7">
        <w:rPr>
          <w:rFonts w:ascii="Times New Roman" w:hAnsi="Times New Roman" w:cs="Times New Roman"/>
          <w:sz w:val="28"/>
          <w:szCs w:val="28"/>
        </w:rPr>
        <w:t>а также посадочные платформы или парашютные системы.</w:t>
      </w:r>
    </w:p>
    <w:p w14:paraId="07E82DAD" w14:textId="77777777" w:rsidR="00347616" w:rsidRPr="003161C7" w:rsidRDefault="00347616" w:rsidP="00E94274">
      <w:pPr>
        <w:pStyle w:val="1"/>
        <w:spacing w:line="360" w:lineRule="auto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5" w:name="_Toc199686132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2.3. Примеры комплексных решений</w:t>
      </w:r>
      <w:bookmarkEnd w:id="5"/>
    </w:p>
    <w:p w14:paraId="712CFE44" w14:textId="77777777" w:rsidR="00347616" w:rsidRPr="003161C7" w:rsidRDefault="00347616" w:rsidP="00E942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Военные комплексы:</w:t>
      </w:r>
    </w:p>
    <w:p w14:paraId="66236E49" w14:textId="78C05064" w:rsidR="00347616" w:rsidRPr="003161C7" w:rsidRDefault="00347616" w:rsidP="00E942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61C7">
        <w:rPr>
          <w:rFonts w:ascii="Times New Roman" w:hAnsi="Times New Roman" w:cs="Times New Roman"/>
          <w:sz w:val="28"/>
          <w:szCs w:val="28"/>
        </w:rPr>
        <w:t>Bayraktar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TB2 (Турция) — средневысотный </w:t>
      </w:r>
      <w:r w:rsidR="00011281">
        <w:rPr>
          <w:rFonts w:ascii="Times New Roman" w:hAnsi="Times New Roman" w:cs="Times New Roman"/>
          <w:sz w:val="28"/>
          <w:szCs w:val="28"/>
        </w:rPr>
        <w:t xml:space="preserve">разведывательно-ударный </w:t>
      </w:r>
      <w:r w:rsidRPr="003161C7">
        <w:rPr>
          <w:rFonts w:ascii="Times New Roman" w:hAnsi="Times New Roman" w:cs="Times New Roman"/>
          <w:sz w:val="28"/>
          <w:szCs w:val="28"/>
        </w:rPr>
        <w:t xml:space="preserve">БЛА с длительным временем нахождения в воздухе. Управляется через </w:t>
      </w:r>
      <w:r w:rsidRPr="003161C7">
        <w:rPr>
          <w:rFonts w:ascii="Times New Roman" w:hAnsi="Times New Roman" w:cs="Times New Roman"/>
          <w:sz w:val="28"/>
          <w:szCs w:val="28"/>
        </w:rPr>
        <w:lastRenderedPageBreak/>
        <w:t xml:space="preserve">защищенную наземную станцию, интегрирован в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сетецентрические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системы управления.</w:t>
      </w:r>
    </w:p>
    <w:p w14:paraId="20C4A0A1" w14:textId="77777777" w:rsidR="00D05743" w:rsidRPr="003161C7" w:rsidRDefault="00D05743" w:rsidP="00D05743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3161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5D2C2" wp14:editId="3C5B96BF">
            <wp:extent cx="3638550" cy="202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884" cy="203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5029" w14:textId="227569B7" w:rsidR="00D05743" w:rsidRPr="003161C7" w:rsidRDefault="00D05743" w:rsidP="00D05743">
      <w:pPr>
        <w:pStyle w:val="af"/>
        <w:jc w:val="center"/>
        <w:rPr>
          <w:rFonts w:ascii="Times New Roman" w:hAnsi="Times New Roman" w:cs="Times New Roman"/>
          <w:sz w:val="40"/>
          <w:szCs w:val="40"/>
        </w:rPr>
      </w:pPr>
      <w:r w:rsidRPr="003161C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1C7">
        <w:rPr>
          <w:rFonts w:ascii="Times New Roman" w:hAnsi="Times New Roman" w:cs="Times New Roman"/>
          <w:sz w:val="24"/>
          <w:szCs w:val="24"/>
        </w:rPr>
        <w:fldChar w:fldCharType="begin"/>
      </w:r>
      <w:r w:rsidRPr="003161C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1C7">
        <w:rPr>
          <w:rFonts w:ascii="Times New Roman" w:hAnsi="Times New Roman" w:cs="Times New Roman"/>
          <w:sz w:val="24"/>
          <w:szCs w:val="24"/>
        </w:rPr>
        <w:fldChar w:fldCharType="separate"/>
      </w:r>
      <w:r w:rsidRPr="003161C7">
        <w:rPr>
          <w:rFonts w:ascii="Times New Roman" w:hAnsi="Times New Roman" w:cs="Times New Roman"/>
          <w:noProof/>
          <w:sz w:val="24"/>
          <w:szCs w:val="24"/>
        </w:rPr>
        <w:t>1</w:t>
      </w:r>
      <w:r w:rsidRPr="003161C7">
        <w:rPr>
          <w:rFonts w:ascii="Times New Roman" w:hAnsi="Times New Roman" w:cs="Times New Roman"/>
          <w:sz w:val="24"/>
          <w:szCs w:val="24"/>
        </w:rPr>
        <w:fldChar w:fldCharType="end"/>
      </w:r>
      <w:r w:rsidRPr="003161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1C7">
        <w:rPr>
          <w:rFonts w:ascii="Times New Roman" w:hAnsi="Times New Roman" w:cs="Times New Roman"/>
          <w:sz w:val="24"/>
          <w:szCs w:val="24"/>
        </w:rPr>
        <w:t>Bayraktar</w:t>
      </w:r>
      <w:proofErr w:type="spellEnd"/>
      <w:r w:rsidRPr="003161C7">
        <w:rPr>
          <w:rFonts w:ascii="Times New Roman" w:hAnsi="Times New Roman" w:cs="Times New Roman"/>
          <w:sz w:val="24"/>
          <w:szCs w:val="24"/>
        </w:rPr>
        <w:t xml:space="preserve"> TB2.</w:t>
      </w:r>
    </w:p>
    <w:p w14:paraId="784AE2D3" w14:textId="72F3FA06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Орлан-10 (Россия) — тактический БЛА, используемый для разведки, РЭБ и корректировки огня.</w:t>
      </w:r>
    </w:p>
    <w:p w14:paraId="4E380023" w14:textId="77777777" w:rsidR="00D05743" w:rsidRPr="003161C7" w:rsidRDefault="00D05743" w:rsidP="00D05743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3161C7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00D9965D" wp14:editId="19662630">
            <wp:extent cx="3429000" cy="177003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4621" cy="17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A8A6" w14:textId="1A13C550" w:rsidR="00D05743" w:rsidRPr="003161C7" w:rsidRDefault="00D05743" w:rsidP="00D05743">
      <w:pPr>
        <w:pStyle w:val="af"/>
        <w:jc w:val="center"/>
        <w:rPr>
          <w:rFonts w:ascii="Times New Roman" w:hAnsi="Times New Roman" w:cs="Times New Roman"/>
          <w:sz w:val="40"/>
          <w:szCs w:val="40"/>
        </w:rPr>
      </w:pPr>
      <w:r w:rsidRPr="003161C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1C7">
        <w:rPr>
          <w:rFonts w:ascii="Times New Roman" w:hAnsi="Times New Roman" w:cs="Times New Roman"/>
          <w:sz w:val="24"/>
          <w:szCs w:val="24"/>
        </w:rPr>
        <w:fldChar w:fldCharType="begin"/>
      </w:r>
      <w:r w:rsidRPr="003161C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1C7">
        <w:rPr>
          <w:rFonts w:ascii="Times New Roman" w:hAnsi="Times New Roman" w:cs="Times New Roman"/>
          <w:sz w:val="24"/>
          <w:szCs w:val="24"/>
        </w:rPr>
        <w:fldChar w:fldCharType="separate"/>
      </w:r>
      <w:r w:rsidRPr="003161C7">
        <w:rPr>
          <w:rFonts w:ascii="Times New Roman" w:hAnsi="Times New Roman" w:cs="Times New Roman"/>
          <w:noProof/>
          <w:sz w:val="24"/>
          <w:szCs w:val="24"/>
        </w:rPr>
        <w:t>2</w:t>
      </w:r>
      <w:r w:rsidRPr="003161C7">
        <w:rPr>
          <w:rFonts w:ascii="Times New Roman" w:hAnsi="Times New Roman" w:cs="Times New Roman"/>
          <w:sz w:val="24"/>
          <w:szCs w:val="24"/>
        </w:rPr>
        <w:fldChar w:fldCharType="end"/>
      </w:r>
      <w:r w:rsidRPr="003161C7">
        <w:rPr>
          <w:rFonts w:ascii="Times New Roman" w:hAnsi="Times New Roman" w:cs="Times New Roman"/>
          <w:sz w:val="24"/>
          <w:szCs w:val="24"/>
        </w:rPr>
        <w:t>. Орлан 10.</w:t>
      </w:r>
    </w:p>
    <w:p w14:paraId="6BEC9F9A" w14:textId="77777777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Гражданские комплексы:</w:t>
      </w:r>
    </w:p>
    <w:p w14:paraId="6FB3C6F6" w14:textId="79094A36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DJI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Matrice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300 RTK — промышленный квадрокоптер для мониторинга, инспекции и аэрофотосъемки, совместим с различными типами камер и сенсоров.</w:t>
      </w:r>
    </w:p>
    <w:p w14:paraId="64550804" w14:textId="77777777" w:rsidR="00D05743" w:rsidRPr="003161C7" w:rsidRDefault="00D05743" w:rsidP="00D05743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3161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77FD46" wp14:editId="3631D9E9">
            <wp:extent cx="3514725" cy="1674519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9158" cy="16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025C" w14:textId="4A541825" w:rsidR="00D05743" w:rsidRPr="003161C7" w:rsidRDefault="00D05743" w:rsidP="00D05743">
      <w:pPr>
        <w:pStyle w:val="af"/>
        <w:jc w:val="center"/>
        <w:rPr>
          <w:rFonts w:ascii="Times New Roman" w:hAnsi="Times New Roman" w:cs="Times New Roman"/>
          <w:sz w:val="40"/>
          <w:szCs w:val="40"/>
        </w:rPr>
      </w:pPr>
      <w:r w:rsidRPr="003161C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1C7">
        <w:rPr>
          <w:rFonts w:ascii="Times New Roman" w:hAnsi="Times New Roman" w:cs="Times New Roman"/>
          <w:sz w:val="24"/>
          <w:szCs w:val="24"/>
        </w:rPr>
        <w:fldChar w:fldCharType="begin"/>
      </w:r>
      <w:r w:rsidRPr="003161C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1C7">
        <w:rPr>
          <w:rFonts w:ascii="Times New Roman" w:hAnsi="Times New Roman" w:cs="Times New Roman"/>
          <w:sz w:val="24"/>
          <w:szCs w:val="24"/>
        </w:rPr>
        <w:fldChar w:fldCharType="separate"/>
      </w:r>
      <w:r w:rsidRPr="003161C7">
        <w:rPr>
          <w:rFonts w:ascii="Times New Roman" w:hAnsi="Times New Roman" w:cs="Times New Roman"/>
          <w:noProof/>
          <w:sz w:val="24"/>
          <w:szCs w:val="24"/>
        </w:rPr>
        <w:t>3</w:t>
      </w:r>
      <w:r w:rsidRPr="003161C7">
        <w:rPr>
          <w:rFonts w:ascii="Times New Roman" w:hAnsi="Times New Roman" w:cs="Times New Roman"/>
          <w:sz w:val="24"/>
          <w:szCs w:val="24"/>
        </w:rPr>
        <w:fldChar w:fldCharType="end"/>
      </w:r>
      <w:r w:rsidRPr="003161C7">
        <w:rPr>
          <w:rFonts w:ascii="Times New Roman" w:hAnsi="Times New Roman" w:cs="Times New Roman"/>
          <w:sz w:val="24"/>
          <w:szCs w:val="24"/>
        </w:rPr>
        <w:t xml:space="preserve">. DJI </w:t>
      </w:r>
      <w:proofErr w:type="spellStart"/>
      <w:r w:rsidRPr="003161C7">
        <w:rPr>
          <w:rFonts w:ascii="Times New Roman" w:hAnsi="Times New Roman" w:cs="Times New Roman"/>
          <w:sz w:val="24"/>
          <w:szCs w:val="24"/>
        </w:rPr>
        <w:t>Matrice</w:t>
      </w:r>
      <w:proofErr w:type="spellEnd"/>
      <w:r w:rsidRPr="003161C7">
        <w:rPr>
          <w:rFonts w:ascii="Times New Roman" w:hAnsi="Times New Roman" w:cs="Times New Roman"/>
          <w:sz w:val="24"/>
          <w:szCs w:val="24"/>
        </w:rPr>
        <w:t xml:space="preserve"> 300 RTK.</w:t>
      </w:r>
    </w:p>
    <w:p w14:paraId="344CE391" w14:textId="71EA5AB1" w:rsidR="00347616" w:rsidRPr="003161C7" w:rsidRDefault="00347616" w:rsidP="003476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61C7">
        <w:rPr>
          <w:rFonts w:ascii="Times New Roman" w:hAnsi="Times New Roman" w:cs="Times New Roman"/>
          <w:sz w:val="28"/>
          <w:szCs w:val="28"/>
        </w:rPr>
        <w:lastRenderedPageBreak/>
        <w:t>Zipline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— комплекс для медицинской доставки в труднодоступных районах с полностью автономным управлением и посадкой.</w:t>
      </w:r>
    </w:p>
    <w:p w14:paraId="03AC1287" w14:textId="77777777" w:rsidR="00D05743" w:rsidRPr="003161C7" w:rsidRDefault="00D05743" w:rsidP="00D05743">
      <w:pPr>
        <w:keepNext/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3161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F603E3" wp14:editId="1252E2A9">
            <wp:extent cx="2924175" cy="262597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0467" cy="26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3282" w14:textId="01B9FCF6" w:rsidR="00D05743" w:rsidRPr="003161C7" w:rsidRDefault="00D05743" w:rsidP="00D05743">
      <w:pPr>
        <w:pStyle w:val="af"/>
        <w:jc w:val="center"/>
        <w:rPr>
          <w:rFonts w:ascii="Times New Roman" w:hAnsi="Times New Roman" w:cs="Times New Roman"/>
          <w:sz w:val="40"/>
          <w:szCs w:val="40"/>
        </w:rPr>
      </w:pPr>
      <w:r w:rsidRPr="003161C7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3161C7">
        <w:rPr>
          <w:rFonts w:ascii="Times New Roman" w:hAnsi="Times New Roman" w:cs="Times New Roman"/>
          <w:sz w:val="24"/>
          <w:szCs w:val="24"/>
        </w:rPr>
        <w:fldChar w:fldCharType="begin"/>
      </w:r>
      <w:r w:rsidRPr="003161C7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Pr="003161C7">
        <w:rPr>
          <w:rFonts w:ascii="Times New Roman" w:hAnsi="Times New Roman" w:cs="Times New Roman"/>
          <w:sz w:val="24"/>
          <w:szCs w:val="24"/>
        </w:rPr>
        <w:fldChar w:fldCharType="separate"/>
      </w:r>
      <w:r w:rsidRPr="003161C7">
        <w:rPr>
          <w:rFonts w:ascii="Times New Roman" w:hAnsi="Times New Roman" w:cs="Times New Roman"/>
          <w:noProof/>
          <w:sz w:val="24"/>
          <w:szCs w:val="24"/>
        </w:rPr>
        <w:t>4</w:t>
      </w:r>
      <w:r w:rsidRPr="003161C7">
        <w:rPr>
          <w:rFonts w:ascii="Times New Roman" w:hAnsi="Times New Roman" w:cs="Times New Roman"/>
          <w:sz w:val="24"/>
          <w:szCs w:val="24"/>
        </w:rPr>
        <w:fldChar w:fldCharType="end"/>
      </w:r>
      <w:r w:rsidRPr="003161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61C7">
        <w:rPr>
          <w:rFonts w:ascii="Times New Roman" w:hAnsi="Times New Roman" w:cs="Times New Roman"/>
          <w:sz w:val="24"/>
          <w:szCs w:val="24"/>
        </w:rPr>
        <w:t>Zipline</w:t>
      </w:r>
      <w:proofErr w:type="spellEnd"/>
      <w:r w:rsidRPr="003161C7">
        <w:rPr>
          <w:rFonts w:ascii="Times New Roman" w:hAnsi="Times New Roman" w:cs="Times New Roman"/>
          <w:sz w:val="24"/>
          <w:szCs w:val="24"/>
        </w:rPr>
        <w:t>.</w:t>
      </w:r>
    </w:p>
    <w:p w14:paraId="2396A055" w14:textId="3CEE40F7" w:rsidR="00F52179" w:rsidRPr="003161C7" w:rsidRDefault="00F52179">
      <w:pPr>
        <w:rPr>
          <w:rFonts w:ascii="Times New Roman" w:hAnsi="Times New Roman" w:cs="Times New Roman"/>
          <w:sz w:val="28"/>
          <w:szCs w:val="28"/>
        </w:rPr>
      </w:pPr>
    </w:p>
    <w:p w14:paraId="14878BAF" w14:textId="17C5F32F" w:rsidR="00A9320E" w:rsidRPr="003161C7" w:rsidRDefault="003161C7" w:rsidP="00D37C0C">
      <w:pPr>
        <w:pStyle w:val="1"/>
        <w:numPr>
          <w:ilvl w:val="0"/>
          <w:numId w:val="10"/>
        </w:numPr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6" w:name="_Toc199686133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СОВРЕМЕННОЕ ПРИМЕНЕНИЕ БЛА</w:t>
      </w:r>
      <w:bookmarkEnd w:id="6"/>
    </w:p>
    <w:p w14:paraId="772A8115" w14:textId="5FE8F97D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Беспилотные летательные аппараты сегодня играют </w:t>
      </w:r>
      <w:r w:rsidR="00011281">
        <w:rPr>
          <w:rFonts w:ascii="Times New Roman" w:hAnsi="Times New Roman" w:cs="Times New Roman"/>
          <w:sz w:val="28"/>
          <w:szCs w:val="28"/>
        </w:rPr>
        <w:t>важную</w:t>
      </w:r>
      <w:r w:rsidRPr="003161C7">
        <w:rPr>
          <w:rFonts w:ascii="Times New Roman" w:hAnsi="Times New Roman" w:cs="Times New Roman"/>
          <w:sz w:val="28"/>
          <w:szCs w:val="28"/>
        </w:rPr>
        <w:t xml:space="preserve"> роль как в сфере обороны, так и в гражданских секторах экономики. Благодаря своей гибкости, относительной дешевизне, возможности действовать в труднодоступных и опасных условиях, БЛА обеспечивают широкий спектр функциональных возможностей. Ниже рассмотрим актуальные направления их применения.</w:t>
      </w:r>
    </w:p>
    <w:p w14:paraId="058B9D20" w14:textId="001DE757" w:rsidR="00347616" w:rsidRPr="003161C7" w:rsidRDefault="00EA4817" w:rsidP="00D37C0C">
      <w:pPr>
        <w:pStyle w:val="1"/>
        <w:spacing w:line="360" w:lineRule="auto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7" w:name="_Toc199686134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3.1. </w:t>
      </w:r>
      <w:r w:rsidR="00347616"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Военная сфера</w:t>
      </w:r>
      <w:bookmarkEnd w:id="7"/>
    </w:p>
    <w:p w14:paraId="56BC5603" w14:textId="5DD8168A" w:rsidR="00347616" w:rsidRPr="003161C7" w:rsidRDefault="004C7801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</w:t>
      </w:r>
      <w:r w:rsidR="00011281">
        <w:rPr>
          <w:rFonts w:ascii="Times New Roman" w:hAnsi="Times New Roman" w:cs="Times New Roman"/>
          <w:sz w:val="28"/>
          <w:szCs w:val="28"/>
        </w:rPr>
        <w:t xml:space="preserve"> примен</w:t>
      </w:r>
      <w:r>
        <w:rPr>
          <w:rFonts w:ascii="Times New Roman" w:hAnsi="Times New Roman" w:cs="Times New Roman"/>
          <w:sz w:val="28"/>
          <w:szCs w:val="28"/>
        </w:rPr>
        <w:t>ения БЛА</w:t>
      </w:r>
      <w:r w:rsidR="00011281">
        <w:rPr>
          <w:rFonts w:ascii="Times New Roman" w:hAnsi="Times New Roman" w:cs="Times New Roman"/>
          <w:sz w:val="28"/>
          <w:szCs w:val="28"/>
        </w:rPr>
        <w:t xml:space="preserve"> в</w:t>
      </w:r>
      <w:r w:rsidR="00347616" w:rsidRPr="003161C7">
        <w:rPr>
          <w:rFonts w:ascii="Times New Roman" w:hAnsi="Times New Roman" w:cs="Times New Roman"/>
          <w:sz w:val="28"/>
          <w:szCs w:val="28"/>
        </w:rPr>
        <w:t xml:space="preserve"> вооруженны</w:t>
      </w:r>
      <w:r w:rsidR="00011281">
        <w:rPr>
          <w:rFonts w:ascii="Times New Roman" w:hAnsi="Times New Roman" w:cs="Times New Roman"/>
          <w:sz w:val="28"/>
          <w:szCs w:val="28"/>
        </w:rPr>
        <w:t>х</w:t>
      </w:r>
      <w:r w:rsidR="00347616" w:rsidRPr="003161C7">
        <w:rPr>
          <w:rFonts w:ascii="Times New Roman" w:hAnsi="Times New Roman" w:cs="Times New Roman"/>
          <w:sz w:val="28"/>
          <w:szCs w:val="28"/>
        </w:rPr>
        <w:t xml:space="preserve"> конфликт</w:t>
      </w:r>
      <w:r w:rsidR="00011281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7616" w:rsidRPr="003161C7">
        <w:rPr>
          <w:rFonts w:ascii="Times New Roman" w:hAnsi="Times New Roman" w:cs="Times New Roman"/>
          <w:sz w:val="28"/>
          <w:szCs w:val="28"/>
        </w:rPr>
        <w:t>обусловлена способностью вести разведку, наносить удары, обеспечивать связь и нарушать работу противника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дёшево и безопасно</w:t>
      </w:r>
      <w:r w:rsidR="00347616" w:rsidRPr="003161C7">
        <w:rPr>
          <w:rFonts w:ascii="Times New Roman" w:hAnsi="Times New Roman" w:cs="Times New Roman"/>
          <w:sz w:val="28"/>
          <w:szCs w:val="28"/>
        </w:rPr>
        <w:t>.</w:t>
      </w:r>
    </w:p>
    <w:p w14:paraId="123C8803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Основные направления использования БЛА в армии:</w:t>
      </w:r>
    </w:p>
    <w:p w14:paraId="373A832D" w14:textId="1B816927" w:rsidR="00347616" w:rsidRPr="003161C7" w:rsidRDefault="00347616" w:rsidP="00D37C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Разведка и наблюдение:</w:t>
      </w:r>
    </w:p>
    <w:p w14:paraId="5AC73601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БЛА выполняют задачи воздушного патрулирования, целеуказания и мониторинга в режиме реального времени. Такие аппараты, как RQ-11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Raven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или </w:t>
      </w:r>
      <w:r w:rsidRPr="003161C7">
        <w:rPr>
          <w:rFonts w:ascii="Times New Roman" w:hAnsi="Times New Roman" w:cs="Times New Roman"/>
          <w:sz w:val="28"/>
          <w:szCs w:val="28"/>
        </w:rPr>
        <w:lastRenderedPageBreak/>
        <w:t>Орлан-10, предоставляют войскам актуальную информацию о действиях противника.</w:t>
      </w:r>
    </w:p>
    <w:p w14:paraId="276FAA58" w14:textId="5C5EA097" w:rsidR="00347616" w:rsidRPr="003161C7" w:rsidRDefault="00347616" w:rsidP="00D37C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Ударные функции:</w:t>
      </w:r>
    </w:p>
    <w:p w14:paraId="01E6AD9E" w14:textId="16349BEB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Беспилотники, оснащённые боевой нагрузкой, могут наносить высокоточные удары по целям на земле</w:t>
      </w:r>
      <w:r w:rsidR="004C7801">
        <w:rPr>
          <w:rFonts w:ascii="Times New Roman" w:hAnsi="Times New Roman" w:cs="Times New Roman"/>
          <w:sz w:val="28"/>
          <w:szCs w:val="28"/>
        </w:rPr>
        <w:t xml:space="preserve"> и в воздухе</w:t>
      </w:r>
      <w:r w:rsidRPr="003161C7">
        <w:rPr>
          <w:rFonts w:ascii="Times New Roman" w:hAnsi="Times New Roman" w:cs="Times New Roman"/>
          <w:sz w:val="28"/>
          <w:szCs w:val="28"/>
        </w:rPr>
        <w:t xml:space="preserve">. Примеры: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Bayraktar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TB2, MQ-9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Reaper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.</w:t>
      </w:r>
      <w:r w:rsidR="004C7801">
        <w:rPr>
          <w:rFonts w:ascii="Times New Roman" w:hAnsi="Times New Roman" w:cs="Times New Roman"/>
          <w:sz w:val="28"/>
          <w:szCs w:val="28"/>
        </w:rPr>
        <w:t xml:space="preserve"> Ударные</w:t>
      </w:r>
      <w:r w:rsidRPr="003161C7">
        <w:rPr>
          <w:rFonts w:ascii="Times New Roman" w:hAnsi="Times New Roman" w:cs="Times New Roman"/>
          <w:sz w:val="28"/>
          <w:szCs w:val="28"/>
        </w:rPr>
        <w:t xml:space="preserve"> БЛА способны уничтожать бронетехнику, ПВО, укрепления и командные пункты</w:t>
      </w:r>
      <w:r w:rsidR="004C7801">
        <w:rPr>
          <w:rFonts w:ascii="Times New Roman" w:hAnsi="Times New Roman" w:cs="Times New Roman"/>
          <w:sz w:val="28"/>
          <w:szCs w:val="28"/>
        </w:rPr>
        <w:t>, БЛА и самолёты противника, а также работать в связке «ведущий-ведомый» с пилотируемой авиацией.</w:t>
      </w:r>
    </w:p>
    <w:p w14:paraId="099F29FE" w14:textId="6BDC2AAE" w:rsidR="00347616" w:rsidRPr="003161C7" w:rsidRDefault="00347616" w:rsidP="00D37C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Радиоэлектронная борьба (РЭБ):</w:t>
      </w:r>
    </w:p>
    <w:p w14:paraId="3A1AB378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Некоторые БЛА (например, модификации Орлан-10) могут создавать радиопомехи, подавлять связь, блокировать GPS, снижая боеспособность противника.</w:t>
      </w:r>
    </w:p>
    <w:p w14:paraId="2D63C3EC" w14:textId="3765D845" w:rsidR="00347616" w:rsidRPr="003161C7" w:rsidRDefault="00347616" w:rsidP="00D37C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Связь и ретрансляция:</w:t>
      </w:r>
    </w:p>
    <w:p w14:paraId="67600E46" w14:textId="5ABF0D22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В условиях затрудненной связи (например, в горах или за городской застройкой) БЛА используются как ретрансляторы радиосигналов</w:t>
      </w:r>
      <w:r w:rsidR="004C7801">
        <w:rPr>
          <w:rFonts w:ascii="Times New Roman" w:hAnsi="Times New Roman" w:cs="Times New Roman"/>
          <w:sz w:val="28"/>
          <w:szCs w:val="28"/>
        </w:rPr>
        <w:t>, обеспечивая большую дальность получения-передачи информации.</w:t>
      </w:r>
    </w:p>
    <w:p w14:paraId="6B106F97" w14:textId="4E14964B" w:rsidR="00347616" w:rsidRPr="003161C7" w:rsidRDefault="00347616" w:rsidP="00D37C0C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Дроны-камикадзе (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loitering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munitions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):</w:t>
      </w:r>
    </w:p>
    <w:p w14:paraId="7095DDBA" w14:textId="0E3F5E8A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Эти БЛА</w:t>
      </w:r>
      <w:r w:rsidR="004C7801">
        <w:rPr>
          <w:rFonts w:ascii="Times New Roman" w:hAnsi="Times New Roman" w:cs="Times New Roman"/>
          <w:sz w:val="28"/>
          <w:szCs w:val="28"/>
        </w:rPr>
        <w:t xml:space="preserve"> оснащаются боевым зарядом и направляются на цель оператором или самостоятельно</w:t>
      </w:r>
      <w:r w:rsidRPr="003161C7">
        <w:rPr>
          <w:rFonts w:ascii="Times New Roman" w:hAnsi="Times New Roman" w:cs="Times New Roman"/>
          <w:sz w:val="28"/>
          <w:szCs w:val="28"/>
        </w:rPr>
        <w:t xml:space="preserve">. Яркий пример —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Switchblade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(США) или Ланцет (Россия).</w:t>
      </w:r>
    </w:p>
    <w:p w14:paraId="40681BBC" w14:textId="711161B3" w:rsidR="00347616" w:rsidRPr="004C7801" w:rsidRDefault="00347616" w:rsidP="00D37C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6D10F" w14:textId="521E809F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Военные конфликты последних лет, включая </w:t>
      </w:r>
      <w:r w:rsidR="00D8572B" w:rsidRPr="003161C7">
        <w:rPr>
          <w:rFonts w:ascii="Times New Roman" w:hAnsi="Times New Roman" w:cs="Times New Roman"/>
          <w:sz w:val="28"/>
          <w:szCs w:val="28"/>
        </w:rPr>
        <w:t>СВО на</w:t>
      </w:r>
      <w:r w:rsidRPr="003161C7">
        <w:rPr>
          <w:rFonts w:ascii="Times New Roman" w:hAnsi="Times New Roman" w:cs="Times New Roman"/>
          <w:sz w:val="28"/>
          <w:szCs w:val="28"/>
        </w:rPr>
        <w:t xml:space="preserve"> Украине, Карабахский конфликт, операции США на Ближнем Востоке, показали значительное увеличение роли БЛА</w:t>
      </w:r>
      <w:r w:rsidR="000D1D7A">
        <w:rPr>
          <w:rFonts w:ascii="Times New Roman" w:hAnsi="Times New Roman" w:cs="Times New Roman"/>
          <w:sz w:val="28"/>
          <w:szCs w:val="28"/>
        </w:rPr>
        <w:t xml:space="preserve"> в решении вышеописанных задач</w:t>
      </w:r>
      <w:r w:rsidRPr="003161C7">
        <w:rPr>
          <w:rFonts w:ascii="Times New Roman" w:hAnsi="Times New Roman" w:cs="Times New Roman"/>
          <w:sz w:val="28"/>
          <w:szCs w:val="28"/>
        </w:rPr>
        <w:t xml:space="preserve">. Особенно </w:t>
      </w:r>
      <w:r w:rsidR="000D1D7A">
        <w:rPr>
          <w:rFonts w:ascii="Times New Roman" w:hAnsi="Times New Roman" w:cs="Times New Roman"/>
          <w:sz w:val="28"/>
          <w:szCs w:val="28"/>
        </w:rPr>
        <w:t>велика роль дронов-камикадзе, которые производятся даже кустарно, но при этом эффективно выполняют ударные задачи.</w:t>
      </w:r>
    </w:p>
    <w:p w14:paraId="58177D6C" w14:textId="414FFB55" w:rsidR="00347616" w:rsidRPr="003161C7" w:rsidRDefault="00EA4817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8" w:name="_Toc199686135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3.2. </w:t>
      </w:r>
      <w:r w:rsidR="00347616"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Гражданская сфера</w:t>
      </w:r>
      <w:bookmarkEnd w:id="8"/>
    </w:p>
    <w:p w14:paraId="333AE14C" w14:textId="7F830F24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Гражданское применение БЛА не менее разнообразно и продолжает стремительно развиваться. Современные дроны охватывают десятки направлений</w:t>
      </w:r>
      <w:r w:rsidR="000D1D7A">
        <w:rPr>
          <w:rFonts w:ascii="Times New Roman" w:hAnsi="Times New Roman" w:cs="Times New Roman"/>
          <w:sz w:val="28"/>
          <w:szCs w:val="28"/>
        </w:rPr>
        <w:t>.</w:t>
      </w:r>
    </w:p>
    <w:p w14:paraId="74E1F61A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Ключевые области использования:</w:t>
      </w:r>
    </w:p>
    <w:p w14:paraId="1BAB26F4" w14:textId="1907DCE9" w:rsidR="00347616" w:rsidRPr="003161C7" w:rsidRDefault="00347616" w:rsidP="00D37C0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lastRenderedPageBreak/>
        <w:t>Сельское хозяйство (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агродроны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):</w:t>
      </w:r>
    </w:p>
    <w:p w14:paraId="10021A83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 помощью БЛА проводят аэрофотосъемку полей, анализируют состояние посевов, вносят удобрения и средства защиты растений. Например, дроны DJI AGRAS помогают точно и экономично обрабатывать большие площади.</w:t>
      </w:r>
    </w:p>
    <w:p w14:paraId="3BBFCC16" w14:textId="103EF903" w:rsidR="00347616" w:rsidRPr="003161C7" w:rsidRDefault="00347616" w:rsidP="00D37C0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Инфраструктурный мониторинг:</w:t>
      </w:r>
    </w:p>
    <w:p w14:paraId="4805402F" w14:textId="0A769A85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Энергообъекты, мосты, трубопроводы, линии электропередач регулярно </w:t>
      </w:r>
      <w:r w:rsidR="000D1D7A">
        <w:rPr>
          <w:rFonts w:ascii="Times New Roman" w:hAnsi="Times New Roman" w:cs="Times New Roman"/>
          <w:sz w:val="28"/>
          <w:szCs w:val="28"/>
        </w:rPr>
        <w:t>инспектируются</w:t>
      </w:r>
      <w:r w:rsidRPr="003161C7">
        <w:rPr>
          <w:rFonts w:ascii="Times New Roman" w:hAnsi="Times New Roman" w:cs="Times New Roman"/>
          <w:sz w:val="28"/>
          <w:szCs w:val="28"/>
        </w:rPr>
        <w:t xml:space="preserve"> с воздуха. Это позволяет выявлять дефекты и повреждения без привлечения человека к опасным работам.</w:t>
      </w:r>
    </w:p>
    <w:p w14:paraId="0C7C1CE6" w14:textId="11763CFF" w:rsidR="00347616" w:rsidRPr="003161C7" w:rsidRDefault="00347616" w:rsidP="00D37C0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Картография и геодезия:</w:t>
      </w:r>
    </w:p>
    <w:bookmarkEnd w:id="3"/>
    <w:p w14:paraId="106D6485" w14:textId="59D24BAF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С использованием фотограмметрии и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LiDAR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дроны создают точные 3D-карты местности, что особенно востребовано в строительстве, горно</w:t>
      </w:r>
      <w:r w:rsidR="00D8572B" w:rsidRPr="003161C7">
        <w:rPr>
          <w:rFonts w:ascii="Times New Roman" w:hAnsi="Times New Roman" w:cs="Times New Roman"/>
          <w:sz w:val="28"/>
          <w:szCs w:val="28"/>
        </w:rPr>
        <w:t xml:space="preserve">й </w:t>
      </w:r>
      <w:r w:rsidRPr="003161C7">
        <w:rPr>
          <w:rFonts w:ascii="Times New Roman" w:hAnsi="Times New Roman" w:cs="Times New Roman"/>
          <w:sz w:val="28"/>
          <w:szCs w:val="28"/>
        </w:rPr>
        <w:t>добыче и экологии.</w:t>
      </w:r>
    </w:p>
    <w:p w14:paraId="4FB6084C" w14:textId="5EFABA36" w:rsidR="00347616" w:rsidRPr="003161C7" w:rsidRDefault="00347616" w:rsidP="00D37C0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Логистика и доставка:</w:t>
      </w:r>
    </w:p>
    <w:p w14:paraId="15693E7A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Разрабатываются и уже реализуются решения по доставке товаров и медикаментов (например, компанией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Zipline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в Африке или Amazon Prime Air в США). Такие системы позволяют доставлять грузы в труднодоступные районы с минимальными затратами времени.</w:t>
      </w:r>
    </w:p>
    <w:p w14:paraId="018E9342" w14:textId="03BDB871" w:rsidR="00347616" w:rsidRPr="003161C7" w:rsidRDefault="00347616" w:rsidP="00D37C0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Поисково-спасательные операции:</w:t>
      </w:r>
    </w:p>
    <w:p w14:paraId="55B402A6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БЛА применяются для обнаружения пропавших людей в лесах, горах или при стихийных бедствиях. Инфракрасные камеры и тепловизоры увеличивают шансы на успех спасательных мероприятий.</w:t>
      </w:r>
    </w:p>
    <w:p w14:paraId="75D67292" w14:textId="4664C5E7" w:rsidR="00347616" w:rsidRPr="003161C7" w:rsidRDefault="00347616" w:rsidP="00D37C0C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Экологический мониторинг:</w:t>
      </w:r>
    </w:p>
    <w:p w14:paraId="3EF62F4B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Сбор данных о состоянии атмосферы, мониторинг лесов, анализ загрязнений воды и почвы — всё это возможно благодаря мобильности и точности БЛА.</w:t>
      </w:r>
    </w:p>
    <w:p w14:paraId="05812B96" w14:textId="77777777" w:rsidR="00347616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Особенности гражданского использования:</w:t>
      </w:r>
    </w:p>
    <w:p w14:paraId="78C2FF9C" w14:textId="49A31463" w:rsidR="00F52179" w:rsidRPr="003161C7" w:rsidRDefault="00347616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На фоне роста гражданского рынка БЛА возникает всё больше задач по стандартизации, сертификации и разработке регламентов полетов. Уже сейчас в ряде стран (США, ЕС, Япония) действуют законы, регулирующие воздушное </w:t>
      </w:r>
      <w:r w:rsidRPr="003161C7">
        <w:rPr>
          <w:rFonts w:ascii="Times New Roman" w:hAnsi="Times New Roman" w:cs="Times New Roman"/>
          <w:sz w:val="28"/>
          <w:szCs w:val="28"/>
        </w:rPr>
        <w:lastRenderedPageBreak/>
        <w:t>движение дронов, что открывает путь к созданию полноценного «небесного интернета вещей».</w:t>
      </w:r>
    </w:p>
    <w:p w14:paraId="1051E8B8" w14:textId="2D00830B" w:rsidR="00F52179" w:rsidRPr="003161C7" w:rsidRDefault="00F52179" w:rsidP="00D37C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1246DC" w14:textId="230BAFB6" w:rsidR="00A9320E" w:rsidRPr="003161C7" w:rsidRDefault="003161C7" w:rsidP="00D37C0C">
      <w:pPr>
        <w:pStyle w:val="1"/>
        <w:numPr>
          <w:ilvl w:val="0"/>
          <w:numId w:val="10"/>
        </w:numPr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9" w:name="_Toc199686136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ТЕХНИЧЕСКИЕ И ОРГАНИЗАЦИОННЫЕ ВЫЗОВЫ</w:t>
      </w:r>
      <w:bookmarkEnd w:id="9"/>
    </w:p>
    <w:p w14:paraId="3A38CE97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Несмотря на стремительное распространение комплексов с БЛА в различных сферах, их массовое внедрение сопровождается рядом серьезных технических, организационных и нормативных проблем. Эти вызовы затрагивают как военные, так и гражданские направления, требуя системного подхода к их решению. Ниже рассмотрим ключевые из них.</w:t>
      </w:r>
    </w:p>
    <w:p w14:paraId="1138CC79" w14:textId="77777777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0" w:name="_Toc199686137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4.1. Защита от радиоэлектронной борьбы и помех</w:t>
      </w:r>
      <w:bookmarkEnd w:id="10"/>
    </w:p>
    <w:p w14:paraId="4B08F21B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Беспилотные летательные аппараты в значительной степени зависят от стабильности канала связи с наземной станцией управления. В условиях военных конфликтов или плотной городской застройки этот канал может быть нарушен.</w:t>
      </w:r>
    </w:p>
    <w:p w14:paraId="313CDFD5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161C7">
        <w:rPr>
          <w:rFonts w:ascii="Times New Roman" w:hAnsi="Times New Roman" w:cs="Times New Roman"/>
          <w:sz w:val="28"/>
          <w:szCs w:val="28"/>
          <w:u w:val="single"/>
        </w:rPr>
        <w:t>Проблемы:</w:t>
      </w:r>
    </w:p>
    <w:p w14:paraId="0763C90C" w14:textId="77777777" w:rsidR="00F52179" w:rsidRPr="003161C7" w:rsidRDefault="00F52179" w:rsidP="00D37C0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Подавление радиоканалов связи средствами РЭБ</w:t>
      </w:r>
    </w:p>
    <w:p w14:paraId="1A247C98" w14:textId="77777777" w:rsidR="00F52179" w:rsidRPr="003161C7" w:rsidRDefault="00F52179" w:rsidP="00D37C0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Подмена сигналов GPS (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спуфинг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) или их глушение (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джамминг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)</w:t>
      </w:r>
    </w:p>
    <w:p w14:paraId="04CCA5A5" w14:textId="77777777" w:rsidR="00F52179" w:rsidRPr="003161C7" w:rsidRDefault="00F52179" w:rsidP="00D37C0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Потеря управления дроном при кратковременных перебоях в связи</w:t>
      </w:r>
    </w:p>
    <w:p w14:paraId="39FB56ED" w14:textId="77777777" w:rsidR="00F52179" w:rsidRPr="000D1D7A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1D7A">
        <w:rPr>
          <w:rFonts w:ascii="Times New Roman" w:hAnsi="Times New Roman" w:cs="Times New Roman"/>
          <w:sz w:val="28"/>
          <w:szCs w:val="28"/>
          <w:u w:val="single"/>
        </w:rPr>
        <w:t>Решения:</w:t>
      </w:r>
    </w:p>
    <w:p w14:paraId="7A428D79" w14:textId="77777777" w:rsidR="00F52179" w:rsidRPr="003161C7" w:rsidRDefault="00F52179" w:rsidP="00D37C0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Интеграция инерциальных и визуальных навигационных систем</w:t>
      </w:r>
    </w:p>
    <w:p w14:paraId="663A50D1" w14:textId="77777777" w:rsidR="00F52179" w:rsidRPr="003161C7" w:rsidRDefault="00F52179" w:rsidP="00D37C0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Повышение уровня автономности с помощью ИИ</w:t>
      </w:r>
    </w:p>
    <w:p w14:paraId="0D983007" w14:textId="51859B39" w:rsidR="00F52179" w:rsidRPr="00D37C0C" w:rsidRDefault="00F52179" w:rsidP="00D37C0C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Использование защищенных каналов связи и переход на спутниковую связь</w:t>
      </w:r>
    </w:p>
    <w:p w14:paraId="22773950" w14:textId="77777777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1" w:name="_Toc199686138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4.2. Ограниченная автономность и интеллект</w:t>
      </w:r>
      <w:bookmarkEnd w:id="11"/>
    </w:p>
    <w:p w14:paraId="52DE7173" w14:textId="00559730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Большинство современных БЛА всё ещё требуют участия оператора на ключевых этапах выполнения задачи. Полная автономность пока доступна лишь в ограниченном числе систем и в строго определённых условиях.</w:t>
      </w:r>
    </w:p>
    <w:p w14:paraId="3AB33C3E" w14:textId="77777777" w:rsidR="00F52179" w:rsidRPr="000D1D7A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1D7A">
        <w:rPr>
          <w:rFonts w:ascii="Times New Roman" w:hAnsi="Times New Roman" w:cs="Times New Roman"/>
          <w:sz w:val="28"/>
          <w:szCs w:val="28"/>
          <w:u w:val="single"/>
        </w:rPr>
        <w:t>Проблемы:</w:t>
      </w:r>
    </w:p>
    <w:p w14:paraId="091AECD8" w14:textId="77777777" w:rsidR="00F52179" w:rsidRPr="000D1D7A" w:rsidRDefault="00F52179" w:rsidP="00D37C0C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Ограниченные алгоритмы принятия решений</w:t>
      </w:r>
    </w:p>
    <w:p w14:paraId="68FCD788" w14:textId="77777777" w:rsidR="00F52179" w:rsidRPr="000D1D7A" w:rsidRDefault="00F52179" w:rsidP="00D37C0C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lastRenderedPageBreak/>
        <w:t>Недостаточная адаптивность к непредсказуемым условиям (погода, препятствия)</w:t>
      </w:r>
    </w:p>
    <w:p w14:paraId="46E57E08" w14:textId="77777777" w:rsidR="00F52179" w:rsidRPr="000D1D7A" w:rsidRDefault="00F52179" w:rsidP="00D37C0C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Риски ложных срабатываний и неконтролируемых действий в автономном режиме</w:t>
      </w:r>
    </w:p>
    <w:p w14:paraId="6D20DBE2" w14:textId="77777777" w:rsidR="00F52179" w:rsidRPr="000D1D7A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1D7A">
        <w:rPr>
          <w:rFonts w:ascii="Times New Roman" w:hAnsi="Times New Roman" w:cs="Times New Roman"/>
          <w:sz w:val="28"/>
          <w:szCs w:val="28"/>
          <w:u w:val="single"/>
        </w:rPr>
        <w:t>Перспективы:</w:t>
      </w:r>
    </w:p>
    <w:p w14:paraId="20A06B48" w14:textId="77777777" w:rsidR="00F52179" w:rsidRPr="000D1D7A" w:rsidRDefault="00F52179" w:rsidP="00D37C0C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Развитие нейросетей для распознавания объектов и принятия решений</w:t>
      </w:r>
    </w:p>
    <w:p w14:paraId="45407E80" w14:textId="77777777" w:rsidR="00F52179" w:rsidRPr="000D1D7A" w:rsidRDefault="00F52179" w:rsidP="00D37C0C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Интеграция с системами машинного зрения и слежения</w:t>
      </w:r>
    </w:p>
    <w:p w14:paraId="34F1D8A6" w14:textId="222EBB98" w:rsidR="00F52179" w:rsidRPr="00D37C0C" w:rsidRDefault="00F52179" w:rsidP="00D37C0C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Создание ройной архитектуры (</w:t>
      </w:r>
      <w:proofErr w:type="spellStart"/>
      <w:r w:rsidRPr="000D1D7A">
        <w:rPr>
          <w:rFonts w:ascii="Times New Roman" w:hAnsi="Times New Roman" w:cs="Times New Roman"/>
          <w:sz w:val="28"/>
          <w:szCs w:val="28"/>
        </w:rPr>
        <w:t>self-organizing</w:t>
      </w:r>
      <w:proofErr w:type="spellEnd"/>
      <w:r w:rsidRPr="000D1D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D7A">
        <w:rPr>
          <w:rFonts w:ascii="Times New Roman" w:hAnsi="Times New Roman" w:cs="Times New Roman"/>
          <w:sz w:val="28"/>
          <w:szCs w:val="28"/>
        </w:rPr>
        <w:t>systems</w:t>
      </w:r>
      <w:proofErr w:type="spellEnd"/>
      <w:r w:rsidRPr="000D1D7A">
        <w:rPr>
          <w:rFonts w:ascii="Times New Roman" w:hAnsi="Times New Roman" w:cs="Times New Roman"/>
          <w:sz w:val="28"/>
          <w:szCs w:val="28"/>
        </w:rPr>
        <w:t>), при которой дроны координируют действия между собой без участия человека</w:t>
      </w:r>
    </w:p>
    <w:p w14:paraId="3D11366A" w14:textId="77777777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2" w:name="_Toc199686139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4.3. Энергетические ограничения</w:t>
      </w:r>
      <w:bookmarkEnd w:id="12"/>
    </w:p>
    <w:p w14:paraId="58615FBE" w14:textId="23857DFB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Один из ключевых факторов, ограничивающих продолжительность и радиус действия БЛА — это энергетическая ёмкость батарей или топливных систем.</w:t>
      </w:r>
    </w:p>
    <w:p w14:paraId="2AA2D0B2" w14:textId="77777777" w:rsidR="00F52179" w:rsidRPr="000D1D7A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1D7A">
        <w:rPr>
          <w:rFonts w:ascii="Times New Roman" w:hAnsi="Times New Roman" w:cs="Times New Roman"/>
          <w:sz w:val="28"/>
          <w:szCs w:val="28"/>
          <w:u w:val="single"/>
        </w:rPr>
        <w:t>Проблемы:</w:t>
      </w:r>
    </w:p>
    <w:p w14:paraId="432CF9E1" w14:textId="77777777" w:rsidR="00F52179" w:rsidRPr="000D1D7A" w:rsidRDefault="00F52179" w:rsidP="00D37C0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 xml:space="preserve">Низкое соотношение массы батареи к длительности полета (особенно у </w:t>
      </w:r>
      <w:proofErr w:type="spellStart"/>
      <w:r w:rsidRPr="000D1D7A">
        <w:rPr>
          <w:rFonts w:ascii="Times New Roman" w:hAnsi="Times New Roman" w:cs="Times New Roman"/>
          <w:sz w:val="28"/>
          <w:szCs w:val="28"/>
        </w:rPr>
        <w:t>мультикоптеров</w:t>
      </w:r>
      <w:proofErr w:type="spellEnd"/>
      <w:r w:rsidRPr="000D1D7A">
        <w:rPr>
          <w:rFonts w:ascii="Times New Roman" w:hAnsi="Times New Roman" w:cs="Times New Roman"/>
          <w:sz w:val="28"/>
          <w:szCs w:val="28"/>
        </w:rPr>
        <w:t>)</w:t>
      </w:r>
    </w:p>
    <w:p w14:paraId="2F7B15F0" w14:textId="77777777" w:rsidR="00F52179" w:rsidRPr="000D1D7A" w:rsidRDefault="00F52179" w:rsidP="00D37C0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Высокая стоимость и вес альтернативных энергетических установок (например, водородных или ДВС)</w:t>
      </w:r>
    </w:p>
    <w:p w14:paraId="200572EE" w14:textId="77777777" w:rsidR="00F52179" w:rsidRPr="000D1D7A" w:rsidRDefault="00F52179" w:rsidP="00D37C0C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Сложности с подзарядкой или заменой аккумуляторов в полевых условиях</w:t>
      </w:r>
    </w:p>
    <w:p w14:paraId="0C16C6AB" w14:textId="77777777" w:rsidR="00F52179" w:rsidRPr="000D1D7A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D1D7A">
        <w:rPr>
          <w:rFonts w:ascii="Times New Roman" w:hAnsi="Times New Roman" w:cs="Times New Roman"/>
          <w:sz w:val="28"/>
          <w:szCs w:val="28"/>
          <w:u w:val="single"/>
        </w:rPr>
        <w:t>Возможные решения:</w:t>
      </w:r>
    </w:p>
    <w:p w14:paraId="60D0360E" w14:textId="77777777" w:rsidR="00F52179" w:rsidRPr="000D1D7A" w:rsidRDefault="00F52179" w:rsidP="00D37C0C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Разработка сверхлегких аккумуляторов с высокой энергоемкостью</w:t>
      </w:r>
    </w:p>
    <w:p w14:paraId="2EB6B02C" w14:textId="0DFA8FBA" w:rsidR="00F52179" w:rsidRPr="000D1D7A" w:rsidRDefault="00F52179" w:rsidP="00D37C0C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Использование солнечных панелей на крыльях для дальн</w:t>
      </w:r>
      <w:r w:rsidR="000D1D7A" w:rsidRPr="000D1D7A">
        <w:rPr>
          <w:rFonts w:ascii="Times New Roman" w:hAnsi="Times New Roman" w:cs="Times New Roman"/>
          <w:sz w:val="28"/>
          <w:szCs w:val="28"/>
        </w:rPr>
        <w:t xml:space="preserve">их </w:t>
      </w:r>
      <w:r w:rsidRPr="000D1D7A">
        <w:rPr>
          <w:rFonts w:ascii="Times New Roman" w:hAnsi="Times New Roman" w:cs="Times New Roman"/>
          <w:sz w:val="28"/>
          <w:szCs w:val="28"/>
        </w:rPr>
        <w:t>полетов</w:t>
      </w:r>
    </w:p>
    <w:p w14:paraId="2EB0CC5D" w14:textId="66B5AECE" w:rsidR="00F52179" w:rsidRPr="00D37C0C" w:rsidRDefault="00F52179" w:rsidP="00D37C0C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D7A">
        <w:rPr>
          <w:rFonts w:ascii="Times New Roman" w:hAnsi="Times New Roman" w:cs="Times New Roman"/>
          <w:sz w:val="28"/>
          <w:szCs w:val="28"/>
        </w:rPr>
        <w:t>Создание наземной инфраструктуры (зарядные станции)</w:t>
      </w:r>
    </w:p>
    <w:p w14:paraId="4F9CDCC8" w14:textId="5C346F84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3" w:name="_Toc199686140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4.4. Безопасность и кибер</w:t>
      </w:r>
      <w:r w:rsidR="000D1D7A">
        <w:rPr>
          <w:rStyle w:val="a4"/>
          <w:rFonts w:ascii="Times New Roman" w:hAnsi="Times New Roman" w:cs="Times New Roman"/>
          <w:color w:val="auto"/>
          <w:sz w:val="28"/>
          <w:szCs w:val="28"/>
        </w:rPr>
        <w:t>-</w:t>
      </w:r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угрозы</w:t>
      </w:r>
      <w:bookmarkEnd w:id="13"/>
    </w:p>
    <w:p w14:paraId="4FCECC0F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Комплексы с БЛА всё чаще становятся объектами кибератак, особенно в военной сфере. Взлом системы управления или загрузка вредоносного кода в </w:t>
      </w:r>
      <w:r w:rsidRPr="003161C7">
        <w:rPr>
          <w:rFonts w:ascii="Times New Roman" w:hAnsi="Times New Roman" w:cs="Times New Roman"/>
          <w:sz w:val="28"/>
          <w:szCs w:val="28"/>
        </w:rPr>
        <w:lastRenderedPageBreak/>
        <w:t>программное обеспечение дрона может привести к катастрофическим последствиям.</w:t>
      </w:r>
    </w:p>
    <w:p w14:paraId="4B772866" w14:textId="77777777" w:rsidR="00F52179" w:rsidRPr="00D37C0C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7C0C">
        <w:rPr>
          <w:rFonts w:ascii="Times New Roman" w:hAnsi="Times New Roman" w:cs="Times New Roman"/>
          <w:sz w:val="28"/>
          <w:szCs w:val="28"/>
          <w:u w:val="single"/>
        </w:rPr>
        <w:t>Проблемы:</w:t>
      </w:r>
    </w:p>
    <w:p w14:paraId="3555BFCD" w14:textId="77777777" w:rsidR="00F52179" w:rsidRPr="00D37C0C" w:rsidRDefault="00F52179" w:rsidP="00D37C0C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Недостаточная защита ПО и прошивок</w:t>
      </w:r>
    </w:p>
    <w:p w14:paraId="35ABE0C8" w14:textId="77777777" w:rsidR="00F52179" w:rsidRPr="00D37C0C" w:rsidRDefault="00F52179" w:rsidP="00D37C0C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Отсутствие шифрования в дешевых или коммерческих моделях</w:t>
      </w:r>
    </w:p>
    <w:p w14:paraId="1DDB332C" w14:textId="77777777" w:rsidR="00F52179" w:rsidRPr="00D37C0C" w:rsidRDefault="00F52179" w:rsidP="00D37C0C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Возможность захвата дрона злоумышленником (</w:t>
      </w:r>
      <w:proofErr w:type="spellStart"/>
      <w:r w:rsidRPr="00D37C0C">
        <w:rPr>
          <w:rFonts w:ascii="Times New Roman" w:hAnsi="Times New Roman" w:cs="Times New Roman"/>
          <w:sz w:val="28"/>
          <w:szCs w:val="28"/>
        </w:rPr>
        <w:t>takeover</w:t>
      </w:r>
      <w:proofErr w:type="spellEnd"/>
      <w:r w:rsidRPr="00D37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7C0C">
        <w:rPr>
          <w:rFonts w:ascii="Times New Roman" w:hAnsi="Times New Roman" w:cs="Times New Roman"/>
          <w:sz w:val="28"/>
          <w:szCs w:val="28"/>
        </w:rPr>
        <w:t>attack</w:t>
      </w:r>
      <w:proofErr w:type="spellEnd"/>
      <w:r w:rsidRPr="00D37C0C">
        <w:rPr>
          <w:rFonts w:ascii="Times New Roman" w:hAnsi="Times New Roman" w:cs="Times New Roman"/>
          <w:sz w:val="28"/>
          <w:szCs w:val="28"/>
        </w:rPr>
        <w:t>)</w:t>
      </w:r>
    </w:p>
    <w:p w14:paraId="7D46E2A4" w14:textId="77777777" w:rsidR="00F52179" w:rsidRPr="00D37C0C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7C0C">
        <w:rPr>
          <w:rFonts w:ascii="Times New Roman" w:hAnsi="Times New Roman" w:cs="Times New Roman"/>
          <w:sz w:val="28"/>
          <w:szCs w:val="28"/>
          <w:u w:val="single"/>
        </w:rPr>
        <w:t>Решения:</w:t>
      </w:r>
    </w:p>
    <w:p w14:paraId="2371AE9B" w14:textId="77777777" w:rsidR="00F52179" w:rsidRPr="00D37C0C" w:rsidRDefault="00F52179" w:rsidP="00D37C0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Использование криптографической защиты каналов связи</w:t>
      </w:r>
    </w:p>
    <w:p w14:paraId="5B44420E" w14:textId="77777777" w:rsidR="00F52179" w:rsidRPr="00D37C0C" w:rsidRDefault="00F52179" w:rsidP="00D37C0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Постоянный мониторинг целостности программного обеспечения</w:t>
      </w:r>
    </w:p>
    <w:p w14:paraId="73D62684" w14:textId="0314C8C8" w:rsidR="00F52179" w:rsidRPr="00D37C0C" w:rsidRDefault="00F52179" w:rsidP="00D37C0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 xml:space="preserve">Обновление и </w:t>
      </w:r>
      <w:proofErr w:type="spellStart"/>
      <w:r w:rsidRPr="00D37C0C">
        <w:rPr>
          <w:rFonts w:ascii="Times New Roman" w:hAnsi="Times New Roman" w:cs="Times New Roman"/>
          <w:sz w:val="28"/>
          <w:szCs w:val="28"/>
        </w:rPr>
        <w:t>патчинг</w:t>
      </w:r>
      <w:proofErr w:type="spellEnd"/>
      <w:r w:rsidRPr="00D37C0C">
        <w:rPr>
          <w:rFonts w:ascii="Times New Roman" w:hAnsi="Times New Roman" w:cs="Times New Roman"/>
          <w:sz w:val="28"/>
          <w:szCs w:val="28"/>
        </w:rPr>
        <w:t xml:space="preserve"> уязвимостей по защищённым каналам</w:t>
      </w:r>
    </w:p>
    <w:p w14:paraId="79908871" w14:textId="77777777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4" w:name="_Toc199686141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4.5. Правовые и организационные барьеры</w:t>
      </w:r>
      <w:bookmarkEnd w:id="14"/>
    </w:p>
    <w:p w14:paraId="38CF45DF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Гражданское использование БЛА требует строгого соблюдения законодательства, которое далеко не всегда поспевает за технологическим прогрессом. Это тормозит развитие рынка, особенно в сферах доставки и автономной навигации.</w:t>
      </w:r>
    </w:p>
    <w:p w14:paraId="02B8485E" w14:textId="77777777" w:rsidR="00F52179" w:rsidRPr="00D37C0C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7C0C">
        <w:rPr>
          <w:rFonts w:ascii="Times New Roman" w:hAnsi="Times New Roman" w:cs="Times New Roman"/>
          <w:sz w:val="28"/>
          <w:szCs w:val="28"/>
          <w:u w:val="single"/>
        </w:rPr>
        <w:t>Основные трудности:</w:t>
      </w:r>
    </w:p>
    <w:p w14:paraId="72BCF525" w14:textId="77777777" w:rsidR="00F52179" w:rsidRPr="00D37C0C" w:rsidRDefault="00F52179" w:rsidP="00D37C0C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Ограничения на полёты в черте города и вблизи аэропортов</w:t>
      </w:r>
    </w:p>
    <w:p w14:paraId="561572B8" w14:textId="77777777" w:rsidR="00F52179" w:rsidRPr="00D37C0C" w:rsidRDefault="00F52179" w:rsidP="00D37C0C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Требования к регистрации, лицензированию и страховке</w:t>
      </w:r>
    </w:p>
    <w:p w14:paraId="0FDEEB5E" w14:textId="77777777" w:rsidR="00F52179" w:rsidRPr="00D37C0C" w:rsidRDefault="00F52179" w:rsidP="00D37C0C">
      <w:pPr>
        <w:pStyle w:val="a3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Отсутствие единого международного стандарта по классификации и допуску БЛА</w:t>
      </w:r>
    </w:p>
    <w:p w14:paraId="75F8258D" w14:textId="77777777" w:rsidR="00F52179" w:rsidRPr="00D37C0C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37C0C">
        <w:rPr>
          <w:rFonts w:ascii="Times New Roman" w:hAnsi="Times New Roman" w:cs="Times New Roman"/>
          <w:sz w:val="28"/>
          <w:szCs w:val="28"/>
          <w:u w:val="single"/>
        </w:rPr>
        <w:t>Необходимые меры:</w:t>
      </w:r>
    </w:p>
    <w:p w14:paraId="4BC57919" w14:textId="77777777" w:rsidR="00F52179" w:rsidRPr="00D37C0C" w:rsidRDefault="00F52179" w:rsidP="00D37C0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Разработка национальных и международных норм регулирования воздушного движения дронов</w:t>
      </w:r>
    </w:p>
    <w:p w14:paraId="0AC9C517" w14:textId="2FF41C26" w:rsidR="00F52179" w:rsidRPr="00D37C0C" w:rsidRDefault="00F52179" w:rsidP="00D37C0C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Создание систем UTM (</w:t>
      </w:r>
      <w:proofErr w:type="spellStart"/>
      <w:r w:rsidRPr="00D37C0C">
        <w:rPr>
          <w:rFonts w:ascii="Times New Roman" w:hAnsi="Times New Roman" w:cs="Times New Roman"/>
          <w:sz w:val="28"/>
          <w:szCs w:val="28"/>
        </w:rPr>
        <w:t>Unmanned</w:t>
      </w:r>
      <w:proofErr w:type="spellEnd"/>
      <w:r w:rsidRPr="00D37C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7C0C">
        <w:rPr>
          <w:rFonts w:ascii="Times New Roman" w:hAnsi="Times New Roman" w:cs="Times New Roman"/>
          <w:sz w:val="28"/>
          <w:szCs w:val="28"/>
        </w:rPr>
        <w:t>Traffic</w:t>
      </w:r>
      <w:proofErr w:type="spellEnd"/>
      <w:r w:rsidRPr="00D37C0C">
        <w:rPr>
          <w:rFonts w:ascii="Times New Roman" w:hAnsi="Times New Roman" w:cs="Times New Roman"/>
          <w:sz w:val="28"/>
          <w:szCs w:val="28"/>
        </w:rPr>
        <w:t xml:space="preserve"> Management) — аналогов диспетчерской службы для БЛА</w:t>
      </w:r>
    </w:p>
    <w:p w14:paraId="799AAA3D" w14:textId="2A9ADB55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5" w:name="_Toc199686142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4.6. Этические вызовы</w:t>
      </w:r>
      <w:bookmarkEnd w:id="15"/>
    </w:p>
    <w:p w14:paraId="3D81F0C7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Особое внимание уделяется вопросам этики при использовании автономных ударных БЛА. Международное сообщество всё чаще обсуждает проблему «роботов-убийц», неспособных различить комбатанта и гражданского.</w:t>
      </w:r>
    </w:p>
    <w:p w14:paraId="3CFEDDA2" w14:textId="77777777" w:rsidR="00F52179" w:rsidRPr="0012549F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549F">
        <w:rPr>
          <w:rFonts w:ascii="Times New Roman" w:hAnsi="Times New Roman" w:cs="Times New Roman"/>
          <w:sz w:val="28"/>
          <w:szCs w:val="28"/>
          <w:u w:val="single"/>
        </w:rPr>
        <w:lastRenderedPageBreak/>
        <w:t>Обсуждаемые меры:</w:t>
      </w:r>
    </w:p>
    <w:p w14:paraId="3F66E8BB" w14:textId="6752C361" w:rsidR="00F52179" w:rsidRPr="00D37C0C" w:rsidRDefault="00F52179" w:rsidP="00D37C0C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Запрет на применение полностью автономных ударных систем</w:t>
      </w:r>
    </w:p>
    <w:p w14:paraId="4F46A68C" w14:textId="7CB51FAD" w:rsidR="00F52179" w:rsidRPr="00D37C0C" w:rsidRDefault="00F52179" w:rsidP="00D37C0C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Создание протоколов в алгоритмах принятия решений</w:t>
      </w:r>
    </w:p>
    <w:p w14:paraId="4C966D54" w14:textId="5922374A" w:rsidR="00F52179" w:rsidRPr="00D37C0C" w:rsidRDefault="00F52179" w:rsidP="00D37C0C">
      <w:pPr>
        <w:pStyle w:val="a3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7C0C">
        <w:rPr>
          <w:rFonts w:ascii="Times New Roman" w:hAnsi="Times New Roman" w:cs="Times New Roman"/>
          <w:sz w:val="28"/>
          <w:szCs w:val="28"/>
        </w:rPr>
        <w:t>Введение международного надзора за разработкой автономного вооружения.</w:t>
      </w:r>
    </w:p>
    <w:p w14:paraId="10AFE73B" w14:textId="77777777" w:rsidR="00D37C0C" w:rsidRPr="003161C7" w:rsidRDefault="00D37C0C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387D26" w14:textId="041816E8" w:rsidR="00A9320E" w:rsidRPr="003161C7" w:rsidRDefault="003161C7" w:rsidP="00D37C0C">
      <w:pPr>
        <w:pStyle w:val="1"/>
        <w:numPr>
          <w:ilvl w:val="0"/>
          <w:numId w:val="10"/>
        </w:numPr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6" w:name="_Toc199686143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ПЕРСПЕКТИВЫ РАЗВИТИЯ</w:t>
      </w:r>
      <w:bookmarkEnd w:id="16"/>
    </w:p>
    <w:p w14:paraId="26B911D0" w14:textId="04DFF2AF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Современные тенденции в области беспилотной авиации свидетельствуют о переходе от точечных решений к масштабным, интегрированным системам, способным выполнять широкий круг задач с высокой степенью автономности. Развитие технологий открывает перед БЛА новые горизонты. В этом разделе рассмотр</w:t>
      </w:r>
      <w:r w:rsidR="0012549F">
        <w:rPr>
          <w:rFonts w:ascii="Times New Roman" w:hAnsi="Times New Roman" w:cs="Times New Roman"/>
          <w:sz w:val="28"/>
          <w:szCs w:val="28"/>
        </w:rPr>
        <w:t>ены</w:t>
      </w:r>
      <w:r w:rsidRPr="003161C7">
        <w:rPr>
          <w:rFonts w:ascii="Times New Roman" w:hAnsi="Times New Roman" w:cs="Times New Roman"/>
          <w:sz w:val="28"/>
          <w:szCs w:val="28"/>
        </w:rPr>
        <w:t xml:space="preserve"> наиболее значимые направления развития как в военной, так и в гражданской сферах.</w:t>
      </w:r>
    </w:p>
    <w:p w14:paraId="4788B6AE" w14:textId="4D6595D8" w:rsidR="00636EE0" w:rsidRPr="003161C7" w:rsidRDefault="00D05743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7" w:name="_Toc199686144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5.1. </w:t>
      </w:r>
      <w:r w:rsidR="00636EE0"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В военной сфере</w:t>
      </w:r>
      <w:bookmarkEnd w:id="17"/>
    </w:p>
    <w:p w14:paraId="4656110B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1. Автономные роевые системы</w:t>
      </w:r>
    </w:p>
    <w:p w14:paraId="6ED8AD48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Разработка и внедрение роев беспилотников — один из приоритетов для армий будущего. Такие системы предполагают наличие десятков или сотен малых дронов, способных действовать как единый организм.</w:t>
      </w:r>
    </w:p>
    <w:p w14:paraId="097C9EA4" w14:textId="77777777" w:rsidR="00F52179" w:rsidRPr="0012549F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549F">
        <w:rPr>
          <w:rFonts w:ascii="Times New Roman" w:hAnsi="Times New Roman" w:cs="Times New Roman"/>
          <w:sz w:val="28"/>
          <w:szCs w:val="28"/>
          <w:u w:val="single"/>
        </w:rPr>
        <w:t>Возможности:</w:t>
      </w:r>
    </w:p>
    <w:p w14:paraId="0CDEBA3F" w14:textId="77777777" w:rsidR="00F52179" w:rsidRPr="0012549F" w:rsidRDefault="00F52179" w:rsidP="0012549F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подавление ПВО противника «перегрузкой» системы;</w:t>
      </w:r>
    </w:p>
    <w:p w14:paraId="579BACFF" w14:textId="77777777" w:rsidR="00F52179" w:rsidRPr="0012549F" w:rsidRDefault="00F52179" w:rsidP="0012549F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разведка на больших площадях;</w:t>
      </w:r>
    </w:p>
    <w:p w14:paraId="0A488FA0" w14:textId="77777777" w:rsidR="00F52179" w:rsidRPr="0012549F" w:rsidRDefault="00F52179" w:rsidP="0012549F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выполнение миссий без единого центра управления (самоорганизация);</w:t>
      </w:r>
    </w:p>
    <w:p w14:paraId="1CBAB090" w14:textId="77777777" w:rsidR="00F52179" w:rsidRPr="0012549F" w:rsidRDefault="00F52179" w:rsidP="0012549F">
      <w:pPr>
        <w:pStyle w:val="a3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снижение стоимости одной боевой единицы.</w:t>
      </w:r>
    </w:p>
    <w:p w14:paraId="41144A12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2. Интеграция в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сетецентрические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системы управления</w:t>
      </w:r>
    </w:p>
    <w:p w14:paraId="08B769CD" w14:textId="67063738" w:rsidR="00F52179" w:rsidRPr="003161C7" w:rsidRDefault="00F52179" w:rsidP="0012549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Будущие БЛА будут частью единой информационной среды на поле боя, передавая данные в реальном времени </w:t>
      </w:r>
      <w:r w:rsidR="0012549F">
        <w:rPr>
          <w:rFonts w:ascii="Times New Roman" w:hAnsi="Times New Roman" w:cs="Times New Roman"/>
          <w:sz w:val="28"/>
          <w:szCs w:val="28"/>
        </w:rPr>
        <w:t>на пункты управления, и как р</w:t>
      </w:r>
      <w:r w:rsidRPr="003161C7">
        <w:rPr>
          <w:rFonts w:ascii="Times New Roman" w:hAnsi="Times New Roman" w:cs="Times New Roman"/>
          <w:sz w:val="28"/>
          <w:szCs w:val="28"/>
        </w:rPr>
        <w:t>езультат — повышение скорости принятия решений, точности ударов и эффективности операций.</w:t>
      </w:r>
    </w:p>
    <w:p w14:paraId="7F629404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lastRenderedPageBreak/>
        <w:t>3. Развитие дронов-камикадзе и барражирующих боеприпасов</w:t>
      </w:r>
    </w:p>
    <w:p w14:paraId="03D566A7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Становятся всё более компактными, точными и дешевыми. Их производство возможно даже малыми предприятиями, а эффективность в борьбе с техникой и личным составом высока.</w:t>
      </w:r>
    </w:p>
    <w:p w14:paraId="2CCFB843" w14:textId="2362F3A2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4. </w:t>
      </w:r>
      <w:r w:rsidR="0012549F">
        <w:rPr>
          <w:rFonts w:ascii="Times New Roman" w:hAnsi="Times New Roman" w:cs="Times New Roman"/>
          <w:sz w:val="28"/>
          <w:szCs w:val="28"/>
        </w:rPr>
        <w:t>Уменьшение габаритов</w:t>
      </w:r>
      <w:r w:rsidRPr="003161C7">
        <w:rPr>
          <w:rFonts w:ascii="Times New Roman" w:hAnsi="Times New Roman" w:cs="Times New Roman"/>
          <w:sz w:val="28"/>
          <w:szCs w:val="28"/>
        </w:rPr>
        <w:t xml:space="preserve"> и снижение заметности</w:t>
      </w:r>
    </w:p>
    <w:p w14:paraId="37DCA088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Разрабатываются микро-БЛА размером с насекомое для проведения диверсионных и разведывательных операций, в том числе внутри зданий.</w:t>
      </w:r>
    </w:p>
    <w:p w14:paraId="2607521B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5. Искусственный интеллект и адаптивное поведение</w:t>
      </w:r>
    </w:p>
    <w:p w14:paraId="01E5A157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Будущие БЛА смогут самостоятельно:</w:t>
      </w:r>
    </w:p>
    <w:p w14:paraId="616B3DAD" w14:textId="77777777" w:rsidR="00F52179" w:rsidRPr="0012549F" w:rsidRDefault="00F52179" w:rsidP="0012549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различать типы целей,</w:t>
      </w:r>
    </w:p>
    <w:p w14:paraId="6A2A0318" w14:textId="77777777" w:rsidR="00F52179" w:rsidRPr="0012549F" w:rsidRDefault="00F52179" w:rsidP="0012549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адаптировать маршрут,</w:t>
      </w:r>
    </w:p>
    <w:p w14:paraId="68C59A1D" w14:textId="77777777" w:rsidR="00F52179" w:rsidRPr="0012549F" w:rsidRDefault="00F52179" w:rsidP="0012549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выбирать оружие в зависимости от ситуации,</w:t>
      </w:r>
    </w:p>
    <w:p w14:paraId="7FB64809" w14:textId="77777777" w:rsidR="00F52179" w:rsidRPr="0012549F" w:rsidRDefault="00F52179" w:rsidP="0012549F">
      <w:pPr>
        <w:pStyle w:val="a3"/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даже при потере связи продолжать миссию.</w:t>
      </w:r>
    </w:p>
    <w:p w14:paraId="0EF68AFE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6. Энергетическая независимость</w:t>
      </w:r>
    </w:p>
    <w:p w14:paraId="2E45B164" w14:textId="5FC68F00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Появление </w:t>
      </w:r>
      <w:r w:rsidR="0012549F">
        <w:rPr>
          <w:rFonts w:ascii="Times New Roman" w:hAnsi="Times New Roman" w:cs="Times New Roman"/>
          <w:sz w:val="28"/>
          <w:szCs w:val="28"/>
        </w:rPr>
        <w:t>новых источников</w:t>
      </w:r>
      <w:r w:rsidRPr="003161C7">
        <w:rPr>
          <w:rFonts w:ascii="Times New Roman" w:hAnsi="Times New Roman" w:cs="Times New Roman"/>
          <w:sz w:val="28"/>
          <w:szCs w:val="28"/>
        </w:rPr>
        <w:t xml:space="preserve"> питания обеспечит многосуточную автономную работу, особенно важно для стратегической разведки и ретрансляции связи.</w:t>
      </w:r>
    </w:p>
    <w:p w14:paraId="1E3950BE" w14:textId="33908350" w:rsidR="00636EE0" w:rsidRPr="003161C7" w:rsidRDefault="00D05743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8" w:name="_Toc199686145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 xml:space="preserve">5.2. </w:t>
      </w:r>
      <w:r w:rsidR="00636EE0"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В гражданской сфере</w:t>
      </w:r>
      <w:bookmarkEnd w:id="18"/>
    </w:p>
    <w:p w14:paraId="42BEDB7C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1. Массовое внедрение в логистику</w:t>
      </w:r>
    </w:p>
    <w:p w14:paraId="2EF6F57F" w14:textId="350239B5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Дроны всё чаще рассматриваются как </w:t>
      </w:r>
      <w:proofErr w:type="gramStart"/>
      <w:r w:rsidRPr="003161C7">
        <w:rPr>
          <w:rFonts w:ascii="Times New Roman" w:hAnsi="Times New Roman" w:cs="Times New Roman"/>
          <w:sz w:val="28"/>
          <w:szCs w:val="28"/>
        </w:rPr>
        <w:t>инструмент  доставк</w:t>
      </w:r>
      <w:r w:rsidR="0012549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161C7">
        <w:rPr>
          <w:rFonts w:ascii="Times New Roman" w:hAnsi="Times New Roman" w:cs="Times New Roman"/>
          <w:sz w:val="28"/>
          <w:szCs w:val="28"/>
        </w:rPr>
        <w:t xml:space="preserve"> товаров. Крупные компании (Amazon, UPS,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Zipline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) уже тестируют беспилотные доставочные сети.</w:t>
      </w:r>
    </w:p>
    <w:p w14:paraId="5334CD9F" w14:textId="77777777" w:rsidR="00F52179" w:rsidRPr="0012549F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549F">
        <w:rPr>
          <w:rFonts w:ascii="Times New Roman" w:hAnsi="Times New Roman" w:cs="Times New Roman"/>
          <w:sz w:val="28"/>
          <w:szCs w:val="28"/>
          <w:u w:val="single"/>
        </w:rPr>
        <w:t>Перспективы:</w:t>
      </w:r>
    </w:p>
    <w:p w14:paraId="2BC1275A" w14:textId="77777777" w:rsidR="00F52179" w:rsidRPr="0012549F" w:rsidRDefault="00F52179" w:rsidP="001254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автономные дрон-порты и логистические центры;</w:t>
      </w:r>
    </w:p>
    <w:p w14:paraId="2C0F7253" w14:textId="77777777" w:rsidR="00F52179" w:rsidRPr="0012549F" w:rsidRDefault="00F52179" w:rsidP="001254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доставка в труднодоступные районы без участия человека;</w:t>
      </w:r>
    </w:p>
    <w:p w14:paraId="67A1B0B1" w14:textId="77777777" w:rsidR="00F52179" w:rsidRPr="0012549F" w:rsidRDefault="00F52179" w:rsidP="0012549F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использование в экстренных ситуациях (лекарства, кровь, дефибрилляторы).</w:t>
      </w:r>
    </w:p>
    <w:p w14:paraId="41046EA3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2. Смарт-город и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IoT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-интеграция</w:t>
      </w:r>
    </w:p>
    <w:p w14:paraId="6215321D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lastRenderedPageBreak/>
        <w:t>В «умных» городах дроны будут частью общей городской инфраструктуры, взаимодействуя с другими элементами: камерами, системами наблюдения, датчиками загрязнения воздуха и т.д.</w:t>
      </w:r>
    </w:p>
    <w:p w14:paraId="623066A3" w14:textId="77777777" w:rsidR="00F52179" w:rsidRPr="0012549F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549F">
        <w:rPr>
          <w:rFonts w:ascii="Times New Roman" w:hAnsi="Times New Roman" w:cs="Times New Roman"/>
          <w:sz w:val="28"/>
          <w:szCs w:val="28"/>
          <w:u w:val="single"/>
        </w:rPr>
        <w:t>Возможные функции:</w:t>
      </w:r>
    </w:p>
    <w:p w14:paraId="75DE6ED4" w14:textId="77777777" w:rsidR="00F52179" w:rsidRPr="0012549F" w:rsidRDefault="00F52179" w:rsidP="0012549F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мониторинг пробок, аварий, беспорядков;</w:t>
      </w:r>
    </w:p>
    <w:p w14:paraId="714E9F44" w14:textId="77777777" w:rsidR="00F52179" w:rsidRPr="0012549F" w:rsidRDefault="00F52179" w:rsidP="0012549F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контроль состояния дорожной сети;</w:t>
      </w:r>
    </w:p>
    <w:p w14:paraId="7040F567" w14:textId="77777777" w:rsidR="00F52179" w:rsidRPr="0012549F" w:rsidRDefault="00F52179" w:rsidP="0012549F">
      <w:pPr>
        <w:pStyle w:val="a3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инспекция строительных объектов в реальном времени.</w:t>
      </w:r>
    </w:p>
    <w:p w14:paraId="07135A72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3. Роботизация сельского хозяйства</w:t>
      </w:r>
    </w:p>
    <w:p w14:paraId="0C817BCB" w14:textId="528982C2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Дроны нового поколения смогут:</w:t>
      </w:r>
    </w:p>
    <w:p w14:paraId="5E76CCF2" w14:textId="77777777" w:rsidR="00F52179" w:rsidRPr="0012549F" w:rsidRDefault="00F52179" w:rsidP="0012549F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вносить удобрения и пестициды с высокой точностью;</w:t>
      </w:r>
    </w:p>
    <w:p w14:paraId="0EA15495" w14:textId="77777777" w:rsidR="00F52179" w:rsidRPr="0012549F" w:rsidRDefault="00F52179" w:rsidP="0012549F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сеять;</w:t>
      </w:r>
    </w:p>
    <w:p w14:paraId="5E36847C" w14:textId="77777777" w:rsidR="00F52179" w:rsidRPr="0012549F" w:rsidRDefault="00F52179" w:rsidP="0012549F">
      <w:pPr>
        <w:pStyle w:val="a3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анализировать урожайность по зонам в реальном времени.</w:t>
      </w:r>
    </w:p>
    <w:p w14:paraId="6C857744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4. Развитие автономных инспекционных систем</w:t>
      </w:r>
    </w:p>
    <w:p w14:paraId="573D4CF5" w14:textId="741C64D1" w:rsidR="00F52179" w:rsidRPr="003161C7" w:rsidRDefault="0012549F" w:rsidP="00D37C0C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 будут использоваться для</w:t>
      </w:r>
      <w:r w:rsidR="00F52179" w:rsidRPr="003161C7">
        <w:rPr>
          <w:rFonts w:ascii="Times New Roman" w:hAnsi="Times New Roman" w:cs="Times New Roman"/>
          <w:sz w:val="28"/>
          <w:szCs w:val="28"/>
        </w:rPr>
        <w:t>:</w:t>
      </w:r>
    </w:p>
    <w:p w14:paraId="65BE4A83" w14:textId="7EB5798E" w:rsidR="00F52179" w:rsidRPr="0012549F" w:rsidRDefault="00F52179" w:rsidP="0012549F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автомати</w:t>
      </w:r>
      <w:r w:rsidR="0012549F" w:rsidRPr="0012549F">
        <w:rPr>
          <w:rFonts w:ascii="Times New Roman" w:hAnsi="Times New Roman" w:cs="Times New Roman"/>
          <w:sz w:val="28"/>
          <w:szCs w:val="28"/>
        </w:rPr>
        <w:t>ческих</w:t>
      </w:r>
      <w:r w:rsidRPr="0012549F">
        <w:rPr>
          <w:rFonts w:ascii="Times New Roman" w:hAnsi="Times New Roman" w:cs="Times New Roman"/>
          <w:sz w:val="28"/>
          <w:szCs w:val="28"/>
        </w:rPr>
        <w:t xml:space="preserve"> облет</w:t>
      </w:r>
      <w:r w:rsidR="0012549F" w:rsidRPr="0012549F">
        <w:rPr>
          <w:rFonts w:ascii="Times New Roman" w:hAnsi="Times New Roman" w:cs="Times New Roman"/>
          <w:sz w:val="28"/>
          <w:szCs w:val="28"/>
        </w:rPr>
        <w:t>ов</w:t>
      </w:r>
      <w:r w:rsidRPr="0012549F">
        <w:rPr>
          <w:rFonts w:ascii="Times New Roman" w:hAnsi="Times New Roman" w:cs="Times New Roman"/>
          <w:sz w:val="28"/>
          <w:szCs w:val="28"/>
        </w:rPr>
        <w:t xml:space="preserve"> трубопроводов, ЛЭП;</w:t>
      </w:r>
    </w:p>
    <w:p w14:paraId="503D78ED" w14:textId="2635CF94" w:rsidR="00F52179" w:rsidRPr="0012549F" w:rsidRDefault="00F52179" w:rsidP="0012549F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осмотр</w:t>
      </w:r>
      <w:r w:rsidR="0012549F" w:rsidRPr="0012549F">
        <w:rPr>
          <w:rFonts w:ascii="Times New Roman" w:hAnsi="Times New Roman" w:cs="Times New Roman"/>
          <w:sz w:val="28"/>
          <w:szCs w:val="28"/>
        </w:rPr>
        <w:t>ов</w:t>
      </w:r>
      <w:r w:rsidRPr="0012549F">
        <w:rPr>
          <w:rFonts w:ascii="Times New Roman" w:hAnsi="Times New Roman" w:cs="Times New Roman"/>
          <w:sz w:val="28"/>
          <w:szCs w:val="28"/>
        </w:rPr>
        <w:t xml:space="preserve"> высотных зданий и ветряков;</w:t>
      </w:r>
    </w:p>
    <w:p w14:paraId="6155072B" w14:textId="5292F9A8" w:rsidR="00F52179" w:rsidRPr="0012549F" w:rsidRDefault="00F52179" w:rsidP="0012549F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предупреждени</w:t>
      </w:r>
      <w:r w:rsidR="0012549F" w:rsidRPr="0012549F">
        <w:rPr>
          <w:rFonts w:ascii="Times New Roman" w:hAnsi="Times New Roman" w:cs="Times New Roman"/>
          <w:sz w:val="28"/>
          <w:szCs w:val="28"/>
        </w:rPr>
        <w:t>я</w:t>
      </w:r>
      <w:r w:rsidRPr="0012549F">
        <w:rPr>
          <w:rFonts w:ascii="Times New Roman" w:hAnsi="Times New Roman" w:cs="Times New Roman"/>
          <w:sz w:val="28"/>
          <w:szCs w:val="28"/>
        </w:rPr>
        <w:t xml:space="preserve"> аварий и дефектов.</w:t>
      </w:r>
    </w:p>
    <w:p w14:paraId="1600EC1E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5. Новые формы транспорта</w:t>
      </w:r>
    </w:p>
    <w:p w14:paraId="085997ED" w14:textId="0DA0BD24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Разрабатываются беспилотные аэротакси (например,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Volocopter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EHang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), которые уже проходят испытания в ряде стран. Хотя массовое внедрение потребует времени и нормативной базы, технологически эти проекты уже реальны.</w:t>
      </w:r>
    </w:p>
    <w:p w14:paraId="70262680" w14:textId="2F396349" w:rsidR="00F52179" w:rsidRPr="003161C7" w:rsidRDefault="00F52179" w:rsidP="00D37C0C">
      <w:pPr>
        <w:pStyle w:val="1"/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19" w:name="_Toc199686146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5.3. Совместные направления</w:t>
      </w:r>
      <w:bookmarkEnd w:id="19"/>
    </w:p>
    <w:p w14:paraId="02A000AD" w14:textId="7777777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Многие технологии развиваются одновременно для двух сфер — военной и гражданской. Это касается:</w:t>
      </w:r>
    </w:p>
    <w:p w14:paraId="4F46B035" w14:textId="77777777" w:rsidR="00F52179" w:rsidRPr="0012549F" w:rsidRDefault="00F52179" w:rsidP="0012549F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искусственного интеллекта;</w:t>
      </w:r>
    </w:p>
    <w:p w14:paraId="65E2C668" w14:textId="54A65CB6" w:rsidR="00F52179" w:rsidRPr="0012549F" w:rsidRDefault="00F52179" w:rsidP="0012549F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навигации;</w:t>
      </w:r>
    </w:p>
    <w:p w14:paraId="47E27CDD" w14:textId="77777777" w:rsidR="00F52179" w:rsidRPr="0012549F" w:rsidRDefault="00F52179" w:rsidP="0012549F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энергоэффективных двигателей;</w:t>
      </w:r>
    </w:p>
    <w:p w14:paraId="7B01EE1E" w14:textId="77777777" w:rsidR="00F52179" w:rsidRPr="0012549F" w:rsidRDefault="00F52179" w:rsidP="0012549F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549F">
        <w:rPr>
          <w:rFonts w:ascii="Times New Roman" w:hAnsi="Times New Roman" w:cs="Times New Roman"/>
          <w:sz w:val="28"/>
          <w:szCs w:val="28"/>
        </w:rPr>
        <w:t>автономного планирования миссий.</w:t>
      </w:r>
    </w:p>
    <w:p w14:paraId="1847E880" w14:textId="6542D37F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lastRenderedPageBreak/>
        <w:t>Это сближение позволяет использовать гражданские разработки в военных целях и наоборот — примером может служить использование коммерческих дронов DJI в военных конфликтах.</w:t>
      </w:r>
    </w:p>
    <w:p w14:paraId="4FB89557" w14:textId="07CE8E7C" w:rsidR="00F52179" w:rsidRPr="003161C7" w:rsidRDefault="00F52179" w:rsidP="00D37C0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34C62F" w14:textId="6D87B7B8" w:rsidR="00A9320E" w:rsidRPr="003161C7" w:rsidRDefault="00874130" w:rsidP="00D37C0C">
      <w:pPr>
        <w:pStyle w:val="1"/>
        <w:numPr>
          <w:ilvl w:val="0"/>
          <w:numId w:val="10"/>
        </w:numPr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20" w:name="_Toc199686147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t>ЗАКЛЮЧЕНИЕ</w:t>
      </w:r>
      <w:bookmarkEnd w:id="20"/>
    </w:p>
    <w:p w14:paraId="2417177D" w14:textId="17490F5D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Развитие комплексов с беспилотными летательными аппаратами стало одной из ключевых технологических тенденций XXI века, оказывая всё более глубокое влияние как на военную стратегию, так и на гражданскую инфраструктуру. Их универсальность, мобильность и способность действовать в условиях, опасных или недоступных для человека, делают БЛА мощным </w:t>
      </w:r>
      <w:r w:rsidR="0057180F">
        <w:rPr>
          <w:rFonts w:ascii="Times New Roman" w:hAnsi="Times New Roman" w:cs="Times New Roman"/>
          <w:sz w:val="28"/>
          <w:szCs w:val="28"/>
        </w:rPr>
        <w:t xml:space="preserve">и эффективным </w:t>
      </w:r>
      <w:r w:rsidRPr="003161C7">
        <w:rPr>
          <w:rFonts w:ascii="Times New Roman" w:hAnsi="Times New Roman" w:cs="Times New Roman"/>
          <w:sz w:val="28"/>
          <w:szCs w:val="28"/>
        </w:rPr>
        <w:t>инструментом.</w:t>
      </w:r>
    </w:p>
    <w:p w14:paraId="24ECD49A" w14:textId="65174B27" w:rsidR="00F52179" w:rsidRPr="003161C7" w:rsidRDefault="00F52179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В военной сфере БЛА трансформировали характер </w:t>
      </w:r>
      <w:r w:rsidR="0057180F">
        <w:rPr>
          <w:rFonts w:ascii="Times New Roman" w:hAnsi="Times New Roman" w:cs="Times New Roman"/>
          <w:sz w:val="28"/>
          <w:szCs w:val="28"/>
        </w:rPr>
        <w:t>ведения боя</w:t>
      </w:r>
      <w:r w:rsidRPr="003161C7">
        <w:rPr>
          <w:rFonts w:ascii="Times New Roman" w:hAnsi="Times New Roman" w:cs="Times New Roman"/>
          <w:sz w:val="28"/>
          <w:szCs w:val="28"/>
        </w:rPr>
        <w:t>. Примеры недавних конфликтов показывают, что государства, обладающие эффективными</w:t>
      </w:r>
      <w:r w:rsidR="0057180F">
        <w:rPr>
          <w:rFonts w:ascii="Times New Roman" w:hAnsi="Times New Roman" w:cs="Times New Roman"/>
          <w:sz w:val="28"/>
          <w:szCs w:val="28"/>
        </w:rPr>
        <w:t xml:space="preserve"> комплексами с БЛА</w:t>
      </w:r>
      <w:r w:rsidRPr="003161C7">
        <w:rPr>
          <w:rFonts w:ascii="Times New Roman" w:hAnsi="Times New Roman" w:cs="Times New Roman"/>
          <w:sz w:val="28"/>
          <w:szCs w:val="28"/>
        </w:rPr>
        <w:t xml:space="preserve">, получают тактическое и стратегическое преимущество. </w:t>
      </w:r>
    </w:p>
    <w:p w14:paraId="2CA4E8A5" w14:textId="5773C23A" w:rsidR="00F52179" w:rsidRPr="003161C7" w:rsidRDefault="0057180F" w:rsidP="00D37C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F52179" w:rsidRPr="003161C7">
        <w:rPr>
          <w:rFonts w:ascii="Times New Roman" w:hAnsi="Times New Roman" w:cs="Times New Roman"/>
          <w:sz w:val="28"/>
          <w:szCs w:val="28"/>
        </w:rPr>
        <w:t>ражданское использование БЛА охватывает всё более широкий спектр задач.</w:t>
      </w:r>
      <w:r>
        <w:rPr>
          <w:rFonts w:ascii="Times New Roman" w:hAnsi="Times New Roman" w:cs="Times New Roman"/>
          <w:sz w:val="28"/>
          <w:szCs w:val="28"/>
        </w:rPr>
        <w:t xml:space="preserve"> Развитие таких</w:t>
      </w:r>
      <w:r w:rsidR="00F52179" w:rsidRPr="003161C7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52179" w:rsidRPr="003161C7">
        <w:rPr>
          <w:rFonts w:ascii="Times New Roman" w:hAnsi="Times New Roman" w:cs="Times New Roman"/>
          <w:sz w:val="28"/>
          <w:szCs w:val="28"/>
        </w:rPr>
        <w:t xml:space="preserve"> способствуют повышению безопасности, эффективности и доступности многих процессов, особенно в труднодоступных или удалённых регионах.</w:t>
      </w:r>
    </w:p>
    <w:p w14:paraId="1F164E91" w14:textId="6297B376" w:rsidR="0057180F" w:rsidRDefault="00F52179" w:rsidP="00571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Однако массовое внедрение сопряжено с целым рядом вызово</w:t>
      </w:r>
      <w:r w:rsidR="0057180F">
        <w:rPr>
          <w:rFonts w:ascii="Times New Roman" w:hAnsi="Times New Roman" w:cs="Times New Roman"/>
          <w:sz w:val="28"/>
          <w:szCs w:val="28"/>
        </w:rPr>
        <w:t>в, и без</w:t>
      </w:r>
      <w:r w:rsidRPr="003161C7">
        <w:rPr>
          <w:rFonts w:ascii="Times New Roman" w:hAnsi="Times New Roman" w:cs="Times New Roman"/>
          <w:sz w:val="28"/>
          <w:szCs w:val="28"/>
        </w:rPr>
        <w:t xml:space="preserve"> решения </w:t>
      </w:r>
      <w:r w:rsidR="0057180F">
        <w:rPr>
          <w:rFonts w:ascii="Times New Roman" w:hAnsi="Times New Roman" w:cs="Times New Roman"/>
          <w:sz w:val="28"/>
          <w:szCs w:val="28"/>
        </w:rPr>
        <w:t>вышеописанных</w:t>
      </w:r>
      <w:r w:rsidRPr="003161C7">
        <w:rPr>
          <w:rFonts w:ascii="Times New Roman" w:hAnsi="Times New Roman" w:cs="Times New Roman"/>
          <w:sz w:val="28"/>
          <w:szCs w:val="28"/>
        </w:rPr>
        <w:t xml:space="preserve"> проблем дальнейшее развитие может быть ограничено.</w:t>
      </w:r>
    </w:p>
    <w:p w14:paraId="27984BFB" w14:textId="7200784A" w:rsidR="00F52179" w:rsidRPr="003161C7" w:rsidRDefault="0057180F" w:rsidP="005718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735C61" w14:textId="1F5BF5BA" w:rsidR="00A9320E" w:rsidRPr="003161C7" w:rsidRDefault="00874130" w:rsidP="00D37C0C">
      <w:pPr>
        <w:pStyle w:val="1"/>
        <w:numPr>
          <w:ilvl w:val="0"/>
          <w:numId w:val="10"/>
        </w:numPr>
        <w:jc w:val="both"/>
        <w:rPr>
          <w:rStyle w:val="a4"/>
          <w:rFonts w:ascii="Times New Roman" w:hAnsi="Times New Roman" w:cs="Times New Roman"/>
          <w:color w:val="auto"/>
          <w:sz w:val="28"/>
          <w:szCs w:val="28"/>
        </w:rPr>
      </w:pPr>
      <w:bookmarkStart w:id="21" w:name="_Toc199686148"/>
      <w:r w:rsidRPr="003161C7">
        <w:rPr>
          <w:rStyle w:val="a4"/>
          <w:rFonts w:ascii="Times New Roman" w:hAnsi="Times New Roman" w:cs="Times New Roman"/>
          <w:color w:val="auto"/>
          <w:sz w:val="28"/>
          <w:szCs w:val="28"/>
        </w:rPr>
        <w:lastRenderedPageBreak/>
        <w:t>СПИСОК ЛИТЕРАТУРЫ</w:t>
      </w:r>
      <w:bookmarkEnd w:id="21"/>
    </w:p>
    <w:p w14:paraId="58048B04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Военная доктрина Российской Федерации [Электронный ресурс]. — Официальный сайт Президента РФ. — Режим доступа: http://www.kremlin.ru (http://www.kremlin.ru/), (http://www.kremlin.ru/) свободный.</w:t>
      </w:r>
    </w:p>
    <w:p w14:paraId="1C987241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Zhang, C., Kovacs, J.M. The application of small unmanned aerial systems for precision agriculture: a </w:t>
      </w:r>
      <w:proofErr w:type="gramStart"/>
      <w:r w:rsidRPr="003161C7">
        <w:rPr>
          <w:rFonts w:ascii="Times New Roman" w:hAnsi="Times New Roman" w:cs="Times New Roman"/>
          <w:sz w:val="28"/>
          <w:szCs w:val="28"/>
          <w:lang w:val="en-US"/>
        </w:rPr>
        <w:t>review./</w:t>
      </w:r>
      <w:proofErr w:type="gramEnd"/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Pr="003161C7">
        <w:rPr>
          <w:rFonts w:ascii="Times New Roman" w:hAnsi="Times New Roman" w:cs="Times New Roman"/>
          <w:sz w:val="28"/>
          <w:szCs w:val="28"/>
        </w:rPr>
        <w:t xml:space="preserve">Precision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Agriculture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, 2012,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. 13(6),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pp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. 693–712.</w:t>
      </w:r>
    </w:p>
    <w:p w14:paraId="1F63D612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Вартанян В.Э., Лебедев А.В. Перспективные направления развития беспилотных авиационных </w:t>
      </w:r>
      <w:proofErr w:type="gramStart"/>
      <w:r w:rsidRPr="003161C7">
        <w:rPr>
          <w:rFonts w:ascii="Times New Roman" w:hAnsi="Times New Roman" w:cs="Times New Roman"/>
          <w:sz w:val="28"/>
          <w:szCs w:val="28"/>
        </w:rPr>
        <w:t>систем./</w:t>
      </w:r>
      <w:proofErr w:type="gramEnd"/>
      <w:r w:rsidRPr="003161C7">
        <w:rPr>
          <w:rFonts w:ascii="Times New Roman" w:hAnsi="Times New Roman" w:cs="Times New Roman"/>
          <w:sz w:val="28"/>
          <w:szCs w:val="28"/>
        </w:rPr>
        <w:t>/ Вестник авиации и космонавтики. — 2023. — №2(58). — С. 22–29.</w:t>
      </w:r>
    </w:p>
    <w:p w14:paraId="54183BB1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Гаврилов, И.Н. Современные вызовы и угрозы беспилотной авиации в условиях гибридных конфликтов. // Военная мысль, 2021. — № 9. — С. 37–45.</w:t>
      </w:r>
    </w:p>
    <w:p w14:paraId="40B6D642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 xml:space="preserve">DJI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Official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61C7">
        <w:rPr>
          <w:rFonts w:ascii="Times New Roman" w:hAnsi="Times New Roman" w:cs="Times New Roman"/>
          <w:sz w:val="28"/>
          <w:szCs w:val="28"/>
        </w:rPr>
        <w:t>Website</w:t>
      </w:r>
      <w:proofErr w:type="spellEnd"/>
      <w:r w:rsidRPr="003161C7">
        <w:rPr>
          <w:rFonts w:ascii="Times New Roman" w:hAnsi="Times New Roman" w:cs="Times New Roman"/>
          <w:sz w:val="28"/>
          <w:szCs w:val="28"/>
        </w:rPr>
        <w:t>. — https://www.dji.com (https://www.dji.com/) — информация о гражданских беспилотниках (по состоянию на 2025 год).</w:t>
      </w:r>
    </w:p>
    <w:p w14:paraId="41467D77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161C7">
        <w:rPr>
          <w:rFonts w:ascii="Times New Roman" w:hAnsi="Times New Roman" w:cs="Times New Roman"/>
          <w:sz w:val="28"/>
          <w:szCs w:val="28"/>
          <w:lang w:val="en-US"/>
        </w:rPr>
        <w:t>Tirkolaee</w:t>
      </w:r>
      <w:proofErr w:type="spellEnd"/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, E. B., </w:t>
      </w:r>
      <w:proofErr w:type="spellStart"/>
      <w:r w:rsidRPr="003161C7">
        <w:rPr>
          <w:rFonts w:ascii="Times New Roman" w:hAnsi="Times New Roman" w:cs="Times New Roman"/>
          <w:sz w:val="28"/>
          <w:szCs w:val="28"/>
          <w:lang w:val="en-US"/>
        </w:rPr>
        <w:t>Hosseinabadi</w:t>
      </w:r>
      <w:proofErr w:type="spellEnd"/>
      <w:r w:rsidRPr="003161C7">
        <w:rPr>
          <w:rFonts w:ascii="Times New Roman" w:hAnsi="Times New Roman" w:cs="Times New Roman"/>
          <w:sz w:val="28"/>
          <w:szCs w:val="28"/>
          <w:lang w:val="en-US"/>
        </w:rPr>
        <w:t>, A. A. R. Drones for Smart Cities: A Review of Applications and Challenges. // Sustainable Cities and Society, 2021. — Vol. 67.</w:t>
      </w:r>
    </w:p>
    <w:p w14:paraId="48480FC1" w14:textId="77777777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Zipline. Medical drone delivery system. — https://flyzipline.com (https://flyzipline.com/) — </w:t>
      </w:r>
      <w:r w:rsidRPr="003161C7">
        <w:rPr>
          <w:rFonts w:ascii="Times New Roman" w:hAnsi="Times New Roman" w:cs="Times New Roman"/>
          <w:sz w:val="28"/>
          <w:szCs w:val="28"/>
        </w:rPr>
        <w:t>дата</w:t>
      </w:r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161C7">
        <w:rPr>
          <w:rFonts w:ascii="Times New Roman" w:hAnsi="Times New Roman" w:cs="Times New Roman"/>
          <w:sz w:val="28"/>
          <w:szCs w:val="28"/>
        </w:rPr>
        <w:t>обращения</w:t>
      </w:r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161C7">
        <w:rPr>
          <w:rFonts w:ascii="Times New Roman" w:hAnsi="Times New Roman" w:cs="Times New Roman"/>
          <w:sz w:val="28"/>
          <w:szCs w:val="28"/>
        </w:rPr>
        <w:t>май</w:t>
      </w:r>
      <w:r w:rsidRPr="003161C7">
        <w:rPr>
          <w:rFonts w:ascii="Times New Roman" w:hAnsi="Times New Roman" w:cs="Times New Roman"/>
          <w:sz w:val="28"/>
          <w:szCs w:val="28"/>
          <w:lang w:val="en-US"/>
        </w:rPr>
        <w:t xml:space="preserve"> 2025.</w:t>
      </w:r>
    </w:p>
    <w:p w14:paraId="3D3EEFEE" w14:textId="4F1AD324" w:rsidR="00F52179" w:rsidRPr="003161C7" w:rsidRDefault="00F52179" w:rsidP="00D37C0C">
      <w:pPr>
        <w:pStyle w:val="a3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61C7">
        <w:rPr>
          <w:rFonts w:ascii="Times New Roman" w:hAnsi="Times New Roman" w:cs="Times New Roman"/>
          <w:sz w:val="28"/>
          <w:szCs w:val="28"/>
        </w:rPr>
        <w:t>Федеральное агентство воздушного транспорта (Росавиация). Нормативные документы по использованию БЛА на территории РФ — https://favt.gov.ru (https://favt.gov.ru/)</w:t>
      </w:r>
    </w:p>
    <w:sectPr w:rsidR="00F52179" w:rsidRPr="003161C7" w:rsidSect="002E3A3D">
      <w:footerReference w:type="default" r:id="rId12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249225" w14:textId="77777777" w:rsidR="00D32377" w:rsidRDefault="00D32377" w:rsidP="00EA4817">
      <w:pPr>
        <w:spacing w:after="0" w:line="240" w:lineRule="auto"/>
      </w:pPr>
      <w:r>
        <w:separator/>
      </w:r>
    </w:p>
  </w:endnote>
  <w:endnote w:type="continuationSeparator" w:id="0">
    <w:p w14:paraId="3EDBC42F" w14:textId="77777777" w:rsidR="00D32377" w:rsidRDefault="00D32377" w:rsidP="00EA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9392277"/>
      <w:docPartObj>
        <w:docPartGallery w:val="Page Numbers (Bottom of Page)"/>
        <w:docPartUnique/>
      </w:docPartObj>
    </w:sdtPr>
    <w:sdtEndPr/>
    <w:sdtContent>
      <w:p w14:paraId="620004EC" w14:textId="1940049B" w:rsidR="00EA4817" w:rsidRDefault="00EA48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FF73F9" w14:textId="77777777" w:rsidR="00EA4817" w:rsidRDefault="00EA481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966FF" w14:textId="77777777" w:rsidR="00D32377" w:rsidRDefault="00D32377" w:rsidP="00EA4817">
      <w:pPr>
        <w:spacing w:after="0" w:line="240" w:lineRule="auto"/>
      </w:pPr>
      <w:r>
        <w:separator/>
      </w:r>
    </w:p>
  </w:footnote>
  <w:footnote w:type="continuationSeparator" w:id="0">
    <w:p w14:paraId="644E0B5F" w14:textId="77777777" w:rsidR="00D32377" w:rsidRDefault="00D32377" w:rsidP="00EA4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0B1A"/>
    <w:multiLevelType w:val="hybridMultilevel"/>
    <w:tmpl w:val="25EA1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303845"/>
    <w:multiLevelType w:val="hybridMultilevel"/>
    <w:tmpl w:val="C6589BEC"/>
    <w:lvl w:ilvl="0" w:tplc="D34E0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68224C"/>
    <w:multiLevelType w:val="hybridMultilevel"/>
    <w:tmpl w:val="C724359A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3E1F36"/>
    <w:multiLevelType w:val="hybridMultilevel"/>
    <w:tmpl w:val="10B8DDEC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A017F3"/>
    <w:multiLevelType w:val="hybridMultilevel"/>
    <w:tmpl w:val="FED615A0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DC66F4"/>
    <w:multiLevelType w:val="hybridMultilevel"/>
    <w:tmpl w:val="C4BACC22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448432C"/>
    <w:multiLevelType w:val="hybridMultilevel"/>
    <w:tmpl w:val="6C5ED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55941"/>
    <w:multiLevelType w:val="hybridMultilevel"/>
    <w:tmpl w:val="B590C8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EFC6087"/>
    <w:multiLevelType w:val="multilevel"/>
    <w:tmpl w:val="78942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29D1E78"/>
    <w:multiLevelType w:val="hybridMultilevel"/>
    <w:tmpl w:val="2310898E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4255527"/>
    <w:multiLevelType w:val="hybridMultilevel"/>
    <w:tmpl w:val="1E1EA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516A38"/>
    <w:multiLevelType w:val="hybridMultilevel"/>
    <w:tmpl w:val="5D90E6EC"/>
    <w:lvl w:ilvl="0" w:tplc="D34E0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980E9A"/>
    <w:multiLevelType w:val="hybridMultilevel"/>
    <w:tmpl w:val="BC94E8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0712279"/>
    <w:multiLevelType w:val="hybridMultilevel"/>
    <w:tmpl w:val="7AF6CDD4"/>
    <w:lvl w:ilvl="0" w:tplc="D2F24162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4A2B97"/>
    <w:multiLevelType w:val="hybridMultilevel"/>
    <w:tmpl w:val="E2EE5B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2662B53"/>
    <w:multiLevelType w:val="hybridMultilevel"/>
    <w:tmpl w:val="9DD68B9A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2FA4EC9"/>
    <w:multiLevelType w:val="hybridMultilevel"/>
    <w:tmpl w:val="51C2008E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96F07F4"/>
    <w:multiLevelType w:val="hybridMultilevel"/>
    <w:tmpl w:val="A8FC44B0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690AEB"/>
    <w:multiLevelType w:val="hybridMultilevel"/>
    <w:tmpl w:val="F0547D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CE2629C"/>
    <w:multiLevelType w:val="hybridMultilevel"/>
    <w:tmpl w:val="AFD4F9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2E7106"/>
    <w:multiLevelType w:val="hybridMultilevel"/>
    <w:tmpl w:val="80C2F2EE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507610E"/>
    <w:multiLevelType w:val="hybridMultilevel"/>
    <w:tmpl w:val="5C882A1A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73323B0"/>
    <w:multiLevelType w:val="hybridMultilevel"/>
    <w:tmpl w:val="C526FD8A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B9550E"/>
    <w:multiLevelType w:val="hybridMultilevel"/>
    <w:tmpl w:val="92C03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CE12939"/>
    <w:multiLevelType w:val="hybridMultilevel"/>
    <w:tmpl w:val="56C644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AB2C64"/>
    <w:multiLevelType w:val="hybridMultilevel"/>
    <w:tmpl w:val="A4865C44"/>
    <w:lvl w:ilvl="0" w:tplc="13945F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36E5F6E"/>
    <w:multiLevelType w:val="hybridMultilevel"/>
    <w:tmpl w:val="A5426994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7ED72AB"/>
    <w:multiLevelType w:val="hybridMultilevel"/>
    <w:tmpl w:val="6BF64150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9490F18"/>
    <w:multiLevelType w:val="hybridMultilevel"/>
    <w:tmpl w:val="6EC85F1E"/>
    <w:lvl w:ilvl="0" w:tplc="D34E0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276065"/>
    <w:multiLevelType w:val="hybridMultilevel"/>
    <w:tmpl w:val="8DB6FD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DB128F5"/>
    <w:multiLevelType w:val="hybridMultilevel"/>
    <w:tmpl w:val="8C66A01A"/>
    <w:lvl w:ilvl="0" w:tplc="BD24AE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2A114D6"/>
    <w:multiLevelType w:val="hybridMultilevel"/>
    <w:tmpl w:val="2708CF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7EC1975"/>
    <w:multiLevelType w:val="hybridMultilevel"/>
    <w:tmpl w:val="8B70EE8C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CBC483A"/>
    <w:multiLevelType w:val="hybridMultilevel"/>
    <w:tmpl w:val="BC4E79D0"/>
    <w:lvl w:ilvl="0" w:tplc="7F1492B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4E0147"/>
    <w:multiLevelType w:val="hybridMultilevel"/>
    <w:tmpl w:val="59D84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8E1193"/>
    <w:multiLevelType w:val="hybridMultilevel"/>
    <w:tmpl w:val="D646E55A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E9401D3"/>
    <w:multiLevelType w:val="hybridMultilevel"/>
    <w:tmpl w:val="55DA0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00F5005"/>
    <w:multiLevelType w:val="hybridMultilevel"/>
    <w:tmpl w:val="2C4852C2"/>
    <w:lvl w:ilvl="0" w:tplc="D34E04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307349B"/>
    <w:multiLevelType w:val="hybridMultilevel"/>
    <w:tmpl w:val="6798B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FD2A55"/>
    <w:multiLevelType w:val="hybridMultilevel"/>
    <w:tmpl w:val="64A68F42"/>
    <w:lvl w:ilvl="0" w:tplc="BC7C7EDA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C453750"/>
    <w:multiLevelType w:val="hybridMultilevel"/>
    <w:tmpl w:val="559220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6"/>
  </w:num>
  <w:num w:numId="3">
    <w:abstractNumId w:val="13"/>
  </w:num>
  <w:num w:numId="4">
    <w:abstractNumId w:val="8"/>
  </w:num>
  <w:num w:numId="5">
    <w:abstractNumId w:val="25"/>
  </w:num>
  <w:num w:numId="6">
    <w:abstractNumId w:val="30"/>
  </w:num>
  <w:num w:numId="7">
    <w:abstractNumId w:val="11"/>
  </w:num>
  <w:num w:numId="8">
    <w:abstractNumId w:val="10"/>
  </w:num>
  <w:num w:numId="9">
    <w:abstractNumId w:val="38"/>
  </w:num>
  <w:num w:numId="10">
    <w:abstractNumId w:val="33"/>
  </w:num>
  <w:num w:numId="11">
    <w:abstractNumId w:val="37"/>
  </w:num>
  <w:num w:numId="12">
    <w:abstractNumId w:val="1"/>
  </w:num>
  <w:num w:numId="13">
    <w:abstractNumId w:val="28"/>
  </w:num>
  <w:num w:numId="14">
    <w:abstractNumId w:val="24"/>
  </w:num>
  <w:num w:numId="15">
    <w:abstractNumId w:val="0"/>
  </w:num>
  <w:num w:numId="16">
    <w:abstractNumId w:val="23"/>
  </w:num>
  <w:num w:numId="17">
    <w:abstractNumId w:val="40"/>
  </w:num>
  <w:num w:numId="18">
    <w:abstractNumId w:val="14"/>
  </w:num>
  <w:num w:numId="19">
    <w:abstractNumId w:val="7"/>
  </w:num>
  <w:num w:numId="20">
    <w:abstractNumId w:val="19"/>
  </w:num>
  <w:num w:numId="21">
    <w:abstractNumId w:val="12"/>
  </w:num>
  <w:num w:numId="22">
    <w:abstractNumId w:val="18"/>
  </w:num>
  <w:num w:numId="23">
    <w:abstractNumId w:val="29"/>
  </w:num>
  <w:num w:numId="24">
    <w:abstractNumId w:val="31"/>
  </w:num>
  <w:num w:numId="25">
    <w:abstractNumId w:val="36"/>
  </w:num>
  <w:num w:numId="26">
    <w:abstractNumId w:val="32"/>
  </w:num>
  <w:num w:numId="27">
    <w:abstractNumId w:val="21"/>
  </w:num>
  <w:num w:numId="28">
    <w:abstractNumId w:val="20"/>
  </w:num>
  <w:num w:numId="29">
    <w:abstractNumId w:val="15"/>
  </w:num>
  <w:num w:numId="30">
    <w:abstractNumId w:val="26"/>
  </w:num>
  <w:num w:numId="31">
    <w:abstractNumId w:val="16"/>
  </w:num>
  <w:num w:numId="32">
    <w:abstractNumId w:val="9"/>
  </w:num>
  <w:num w:numId="33">
    <w:abstractNumId w:val="4"/>
  </w:num>
  <w:num w:numId="34">
    <w:abstractNumId w:val="5"/>
  </w:num>
  <w:num w:numId="35">
    <w:abstractNumId w:val="22"/>
  </w:num>
  <w:num w:numId="36">
    <w:abstractNumId w:val="17"/>
  </w:num>
  <w:num w:numId="37">
    <w:abstractNumId w:val="2"/>
  </w:num>
  <w:num w:numId="38">
    <w:abstractNumId w:val="35"/>
  </w:num>
  <w:num w:numId="39">
    <w:abstractNumId w:val="27"/>
  </w:num>
  <w:num w:numId="40">
    <w:abstractNumId w:val="39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685"/>
    <w:rsid w:val="00011281"/>
    <w:rsid w:val="000D1D7A"/>
    <w:rsid w:val="0012549F"/>
    <w:rsid w:val="002E3A3D"/>
    <w:rsid w:val="003146CA"/>
    <w:rsid w:val="003161C7"/>
    <w:rsid w:val="00334DD7"/>
    <w:rsid w:val="00347616"/>
    <w:rsid w:val="004C7801"/>
    <w:rsid w:val="0057180F"/>
    <w:rsid w:val="00636EE0"/>
    <w:rsid w:val="00783C39"/>
    <w:rsid w:val="00874130"/>
    <w:rsid w:val="00905AE8"/>
    <w:rsid w:val="00A9320E"/>
    <w:rsid w:val="00D05743"/>
    <w:rsid w:val="00D32377"/>
    <w:rsid w:val="00D37C0C"/>
    <w:rsid w:val="00D8572B"/>
    <w:rsid w:val="00DE0685"/>
    <w:rsid w:val="00E330AC"/>
    <w:rsid w:val="00E94274"/>
    <w:rsid w:val="00EA4817"/>
    <w:rsid w:val="00F5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EBBE"/>
  <w15:chartTrackingRefBased/>
  <w15:docId w15:val="{4EAE90EB-B95B-4057-8F7A-FA63E06A9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E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20E"/>
    <w:pPr>
      <w:ind w:left="720"/>
      <w:contextualSpacing/>
    </w:pPr>
  </w:style>
  <w:style w:type="character" w:styleId="a4">
    <w:name w:val="Strong"/>
    <w:basedOn w:val="a0"/>
    <w:uiPriority w:val="22"/>
    <w:qFormat/>
    <w:rsid w:val="00636EE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36E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unhideWhenUsed/>
    <w:qFormat/>
    <w:rsid w:val="00636EE0"/>
    <w:pPr>
      <w:outlineLvl w:val="9"/>
    </w:pPr>
    <w:rPr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3476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347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header"/>
    <w:basedOn w:val="a"/>
    <w:link w:val="a9"/>
    <w:uiPriority w:val="99"/>
    <w:unhideWhenUsed/>
    <w:rsid w:val="00EA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A4817"/>
  </w:style>
  <w:style w:type="paragraph" w:styleId="aa">
    <w:name w:val="footer"/>
    <w:basedOn w:val="a"/>
    <w:link w:val="ab"/>
    <w:uiPriority w:val="99"/>
    <w:unhideWhenUsed/>
    <w:rsid w:val="00EA4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A4817"/>
  </w:style>
  <w:style w:type="paragraph" w:styleId="ac">
    <w:name w:val="Subtitle"/>
    <w:basedOn w:val="a"/>
    <w:next w:val="a"/>
    <w:link w:val="ad"/>
    <w:uiPriority w:val="11"/>
    <w:qFormat/>
    <w:rsid w:val="00EA481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EA4817"/>
    <w:rPr>
      <w:rFonts w:eastAsiaTheme="minorEastAsia"/>
      <w:color w:val="5A5A5A" w:themeColor="text1" w:themeTint="A5"/>
      <w:spacing w:val="15"/>
    </w:rPr>
  </w:style>
  <w:style w:type="paragraph" w:styleId="11">
    <w:name w:val="toc 1"/>
    <w:basedOn w:val="a"/>
    <w:next w:val="a"/>
    <w:autoRedefine/>
    <w:uiPriority w:val="39"/>
    <w:unhideWhenUsed/>
    <w:rsid w:val="00EA4817"/>
    <w:pPr>
      <w:spacing w:after="100"/>
    </w:pPr>
  </w:style>
  <w:style w:type="character" w:styleId="ae">
    <w:name w:val="Hyperlink"/>
    <w:basedOn w:val="a0"/>
    <w:uiPriority w:val="99"/>
    <w:unhideWhenUsed/>
    <w:rsid w:val="00EA4817"/>
    <w:rPr>
      <w:color w:val="0563C1" w:themeColor="hyperlink"/>
      <w:u w:val="single"/>
    </w:rPr>
  </w:style>
  <w:style w:type="paragraph" w:styleId="af">
    <w:name w:val="caption"/>
    <w:basedOn w:val="a"/>
    <w:next w:val="a"/>
    <w:uiPriority w:val="35"/>
    <w:unhideWhenUsed/>
    <w:qFormat/>
    <w:rsid w:val="00D0574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0">
    <w:name w:val="No Spacing"/>
    <w:link w:val="af1"/>
    <w:uiPriority w:val="1"/>
    <w:qFormat/>
    <w:rsid w:val="002E3A3D"/>
    <w:pPr>
      <w:spacing w:after="0" w:line="240" w:lineRule="auto"/>
    </w:pPr>
    <w:rPr>
      <w:rFonts w:eastAsiaTheme="minorEastAsia"/>
      <w:lang w:eastAsia="ru-RU"/>
    </w:rPr>
  </w:style>
  <w:style w:type="character" w:customStyle="1" w:styleId="af1">
    <w:name w:val="Без интервала Знак"/>
    <w:basedOn w:val="a0"/>
    <w:link w:val="af0"/>
    <w:uiPriority w:val="1"/>
    <w:rsid w:val="002E3A3D"/>
    <w:rPr>
      <w:rFonts w:eastAsiaTheme="minorEastAsia"/>
      <w:lang w:eastAsia="ru-RU"/>
    </w:rPr>
  </w:style>
  <w:style w:type="paragraph" w:styleId="af2">
    <w:name w:val="Normal (Web)"/>
    <w:basedOn w:val="a"/>
    <w:uiPriority w:val="99"/>
    <w:unhideWhenUsed/>
    <w:rsid w:val="00874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8741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6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64D92-3153-45D8-8F0A-449468804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16</Pages>
  <Words>2983</Words>
  <Characters>17004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Радимушкина</dc:creator>
  <cp:keywords/>
  <dc:description/>
  <cp:lastModifiedBy>Павел Тишков</cp:lastModifiedBy>
  <cp:revision>5</cp:revision>
  <dcterms:created xsi:type="dcterms:W3CDTF">2025-05-29T13:20:00Z</dcterms:created>
  <dcterms:modified xsi:type="dcterms:W3CDTF">2025-06-01T13:02:00Z</dcterms:modified>
</cp:coreProperties>
</file>