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17" w:rsidRDefault="00DD2717" w:rsidP="00DD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17">
        <w:rPr>
          <w:rFonts w:ascii="Times New Roman" w:hAnsi="Times New Roman" w:cs="Times New Roman"/>
          <w:b/>
          <w:sz w:val="28"/>
          <w:szCs w:val="28"/>
        </w:rPr>
        <w:t>Школьный музей "Наши герои" как часть развивающей среды образовательной организации на примере МОУ Ги</w:t>
      </w:r>
      <w:r>
        <w:rPr>
          <w:rFonts w:ascii="Times New Roman" w:hAnsi="Times New Roman" w:cs="Times New Roman"/>
          <w:b/>
          <w:sz w:val="28"/>
          <w:szCs w:val="28"/>
        </w:rPr>
        <w:t xml:space="preserve">мназия №7 </w:t>
      </w:r>
    </w:p>
    <w:p w:rsidR="00DD2717" w:rsidRPr="00DD2717" w:rsidRDefault="00DD2717" w:rsidP="00DD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Саратова</w:t>
      </w:r>
    </w:p>
    <w:p w:rsidR="00DD2717" w:rsidRDefault="00DD2717" w:rsidP="00DD2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Введение школьного музея "Наши герои" в структуру МОУ Гимназия №7 г. Саратова представляет собой многоаспектный проект, направленный на формирование патриотического сознания учащихся, развитие их исследовательских навыков и интеграцию исторического знания в образовательный процесс. Музей функционирует как элемент развивающей образовательной среды, способствующий расширению кругозора, углублению знаний об истории Отечества и локальной истории родного города.</w:t>
      </w:r>
    </w:p>
    <w:p w:rsidR="00DD2717" w:rsidRDefault="00DD2717" w:rsidP="00DD2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Организационная структура музея включает в себя экспозиционные залы, фондохранилище, методический кабинет и зону для проведения интерактивных занятий. Экспозиции систематизированы по тематическому принципу, охватывая периоды Великой Отечественной войны, локальных конфликтов и истории гимназии. В фондах музея хранятся документальные материалы, фотографии, личные вещи вете</w:t>
      </w:r>
      <w:r>
        <w:rPr>
          <w:rFonts w:ascii="Times New Roman" w:hAnsi="Times New Roman" w:cs="Times New Roman"/>
          <w:sz w:val="28"/>
          <w:szCs w:val="28"/>
        </w:rPr>
        <w:t>ранов и выпускников гимназии.</w:t>
      </w:r>
    </w:p>
    <w:p w:rsidR="00DD2717" w:rsidRDefault="00DD2717" w:rsidP="00DD2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 xml:space="preserve">Деятельность музея ориентирована на реализацию образовательных, воспитательных и исследовательских задач. Организуются экскурсии для учащихся и гостей гимназии, проводятся тематические уроки, лекции и мастер-классы. Активно развивается проектная и исследовательская деятельность учащихся, направленная на изучение истории родного края </w:t>
      </w:r>
      <w:r>
        <w:rPr>
          <w:rFonts w:ascii="Times New Roman" w:hAnsi="Times New Roman" w:cs="Times New Roman"/>
          <w:sz w:val="28"/>
          <w:szCs w:val="28"/>
        </w:rPr>
        <w:t xml:space="preserve">и биографий выдающихся земляков. Экспозиционные выставки дополняют информационные пространства,  посвященные известным уроженцам города Саратова. </w:t>
      </w:r>
    </w:p>
    <w:p w:rsidR="00DD2717" w:rsidRDefault="00DD2717" w:rsidP="00DD2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Влияние музея на образовательную среду гимназии выражается в повышении уровня патриотического воспитания, формировании гражданской идентичности и активизации познавательной деятельности учащихся. Музей "Наши герои" служит центром сохранения исторической памяти и площадкой для диалога поколений, способствуя формированию гармоничной и со</w:t>
      </w:r>
      <w:r>
        <w:rPr>
          <w:rFonts w:ascii="Times New Roman" w:hAnsi="Times New Roman" w:cs="Times New Roman"/>
          <w:sz w:val="28"/>
          <w:szCs w:val="28"/>
        </w:rPr>
        <w:t>циально ответственной личности.</w:t>
      </w:r>
    </w:p>
    <w:p w:rsidR="00DD2717" w:rsidRDefault="00DD2717" w:rsidP="00DD2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Интеграция музея в образовательный процесс осуществляется посредством разработки и внедрения специализированных образовательных программ, адаптированных к различным возрастным группам. Данные программы предусматривают использование музейных экспонатов и фондов в качестве наглядного материала, способствующего более глубокому усвоению учебного материала по истории, литературе и краеведению. Эффективность данного подхода подтверждается результатами мониторинга успева</w:t>
      </w:r>
      <w:r>
        <w:rPr>
          <w:rFonts w:ascii="Times New Roman" w:hAnsi="Times New Roman" w:cs="Times New Roman"/>
          <w:sz w:val="28"/>
          <w:szCs w:val="28"/>
        </w:rPr>
        <w:t>емости и анкетирования учащихся.</w:t>
      </w:r>
    </w:p>
    <w:p w:rsidR="00DD2717" w:rsidRDefault="00DD2717" w:rsidP="00DD2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lastRenderedPageBreak/>
        <w:t>Важным аспектом деятельности музея является сотрудничество с ветеранскими организациями, краеведческими музеями и архивами города Саратова. Данное взаимодействие позволяет расширить ресурсную базу музея, привлекать экспертов для проведения консультаций и мастер-классов, а также организовывать совместные мероприятия, направленные на популяризацию исторического знания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A94" w:rsidRDefault="00DD2717" w:rsidP="007E6A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Перспективы развития школьного музея "Наши герои" связаны с расширением экспозиционного пространства, внедрением современных информационных технологий и созданием виртуального филиала музея. Реализация данных планов позволит сделать музей более доступным для широкой аудитории, в том числе для учащихся, находящихся на дистанционном обучении, и повысить его роль в формировании единого</w:t>
      </w:r>
      <w:r w:rsidR="007E6A9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пространства.</w:t>
      </w:r>
    </w:p>
    <w:p w:rsidR="002D4AA0" w:rsidRPr="00DD2717" w:rsidRDefault="00DD2717" w:rsidP="007E6A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2717">
        <w:rPr>
          <w:rFonts w:ascii="Times New Roman" w:hAnsi="Times New Roman" w:cs="Times New Roman"/>
          <w:sz w:val="28"/>
          <w:szCs w:val="28"/>
        </w:rPr>
        <w:t>Таким образом, школьный музей "Наши герои" МОУ Гимназия №7 г. Саратова представляет собой эффективный инструмент патриотического воспитания, развития исследовательских навыков и формирования гражданской идентичности учащихся, являясь неотъемлемой частью развивающей образовательной среды.</w:t>
      </w:r>
    </w:p>
    <w:sectPr w:rsidR="002D4AA0" w:rsidRPr="00DD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D8" w:rsidRDefault="00A200D8" w:rsidP="00DD2717">
      <w:pPr>
        <w:spacing w:after="0" w:line="240" w:lineRule="auto"/>
      </w:pPr>
      <w:r>
        <w:separator/>
      </w:r>
    </w:p>
  </w:endnote>
  <w:endnote w:type="continuationSeparator" w:id="0">
    <w:p w:rsidR="00A200D8" w:rsidRDefault="00A200D8" w:rsidP="00DD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D8" w:rsidRDefault="00A200D8" w:rsidP="00DD2717">
      <w:pPr>
        <w:spacing w:after="0" w:line="240" w:lineRule="auto"/>
      </w:pPr>
      <w:r>
        <w:separator/>
      </w:r>
    </w:p>
  </w:footnote>
  <w:footnote w:type="continuationSeparator" w:id="0">
    <w:p w:rsidR="00A200D8" w:rsidRDefault="00A200D8" w:rsidP="00DD2717">
      <w:pPr>
        <w:spacing w:after="0" w:line="240" w:lineRule="auto"/>
      </w:pPr>
      <w:r>
        <w:continuationSeparator/>
      </w:r>
    </w:p>
  </w:footnote>
  <w:footnote w:id="1">
    <w:p w:rsidR="00DD2717" w:rsidRPr="00DD2717" w:rsidRDefault="00DD2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71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D2717">
        <w:rPr>
          <w:rFonts w:ascii="Times New Roman" w:hAnsi="Times New Roman" w:cs="Times New Roman"/>
          <w:sz w:val="24"/>
          <w:szCs w:val="24"/>
        </w:rPr>
        <w:t xml:space="preserve"> </w:t>
      </w:r>
      <w:r w:rsidRPr="00DD2717">
        <w:rPr>
          <w:rFonts w:ascii="Times New Roman" w:hAnsi="Times New Roman" w:cs="Times New Roman"/>
          <w:sz w:val="24"/>
          <w:szCs w:val="24"/>
        </w:rPr>
        <w:t>Концепция развития музеев Российской Федерации на период до 2030 года, утвержденная распоряжением Правительства Российской Федерации от 02.06.2016 N 1102-р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07"/>
    <w:rsid w:val="000B40AA"/>
    <w:rsid w:val="007E6A94"/>
    <w:rsid w:val="008E6E07"/>
    <w:rsid w:val="00A200D8"/>
    <w:rsid w:val="00CF0A08"/>
    <w:rsid w:val="00D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27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271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D27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27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271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D2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075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2121753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10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01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8BAC-E4BD-4913-B268-B25588D2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2025-05-26T09:00:00Z</dcterms:created>
  <dcterms:modified xsi:type="dcterms:W3CDTF">2025-05-26T09:12:00Z</dcterms:modified>
</cp:coreProperties>
</file>