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068" w:rsidRDefault="00076068" w:rsidP="00076068">
      <w:pPr>
        <w:spacing w:after="0"/>
        <w:ind w:firstLine="709"/>
        <w:jc w:val="both"/>
      </w:pPr>
      <w:r>
        <w:t>Роль кадрового потенциала в организациях школьного образования</w:t>
      </w:r>
    </w:p>
    <w:p w:rsidR="00076068" w:rsidRDefault="00076068" w:rsidP="00076068">
      <w:pPr>
        <w:spacing w:after="0"/>
        <w:ind w:firstLine="709"/>
        <w:jc w:val="both"/>
      </w:pPr>
    </w:p>
    <w:p w:rsidR="00076068" w:rsidRDefault="00076068" w:rsidP="00076068">
      <w:pPr>
        <w:spacing w:after="0"/>
        <w:ind w:firstLine="709"/>
        <w:jc w:val="both"/>
      </w:pPr>
      <w:r>
        <w:t>В условиях стремительно меняющегося социально-экономического ландшафта качество общего образования во многом определяется тем, насколько эффективно образовательные организации способны мобилизовать, развивать и удерживать свой кадровый потенциал. Под кадровым потенциалом школы следует понимать совокупность профессиональных, личностных и адаптационных ресурсов всех категорий работников, прежде всего педагогов, но также административного, методического и технического персонала. Грамотное управление этими ресурсами позволяет не только повышать академические результаты обучающихся, но и формировать устойчивую культуру инноваций, обеспечивающую конкурентоспособность образовательной организации в долгосрочной перспективе.</w:t>
      </w:r>
    </w:p>
    <w:p w:rsidR="00076068" w:rsidRDefault="00076068" w:rsidP="00076068">
      <w:pPr>
        <w:spacing w:after="0"/>
        <w:ind w:firstLine="709"/>
        <w:jc w:val="both"/>
      </w:pPr>
      <w:r>
        <w:t>Классические теории управления персоналом трактуют кадровый потенциал как латентную способность человеческих ресурсов к продуктивной деятельности, раскрывающуюся при наличии благоприятных организационных условий. В сфере школьного образования данное понятие приобретает ряд специфических черт:</w:t>
      </w:r>
    </w:p>
    <w:p w:rsidR="00076068" w:rsidRDefault="00076068" w:rsidP="00076068">
      <w:pPr>
        <w:spacing w:after="0"/>
        <w:ind w:firstLine="709"/>
        <w:jc w:val="both"/>
      </w:pPr>
      <w:r>
        <w:t>Эмпирические исследования последних лет показывают устойчивую корреляцию между уровнем квалификации педагога и учебными достижениями учащихся. Однако прямолинейная связь «более опытный учитель → лучший результат» проявляется лишь при условии, что школе удаётся выстроить поддерживающую экосистему: эффективная административная коммуникация, гибкое расписание, распределённое лидерство и ресурсное обеспечение инноваций. Таким образом, кадровый потенциал выступает системообразующим фактором, а не простой суммой индивидуальных компетенций.</w:t>
      </w:r>
    </w:p>
    <w:p w:rsidR="00076068" w:rsidRDefault="00076068" w:rsidP="00076068">
      <w:pPr>
        <w:spacing w:after="0"/>
        <w:ind w:firstLine="709"/>
        <w:jc w:val="both"/>
      </w:pPr>
      <w:r>
        <w:t xml:space="preserve">Особое внимание заслуживает феномен «кадрового резонанса»: когда ценностные и педагогические ориентации большинства сотрудников совпадают, возникает синергетический эффект, выражающийся в росте успеваемости, снижении текучести кадров и повышении родительской лояльности. Напротив, «кадровая </w:t>
      </w:r>
      <w:proofErr w:type="spellStart"/>
      <w:r>
        <w:t>диссонансность</w:t>
      </w:r>
      <w:proofErr w:type="spellEnd"/>
      <w:r>
        <w:t>» (неравномерность квалификации, скрытые конфликты, бюрократический перегруз) снижает коллективную эффективность, даже если отдельные педагоги демонстрируют высокий профессионализм.</w:t>
      </w:r>
    </w:p>
    <w:p w:rsidR="00076068" w:rsidRDefault="00076068" w:rsidP="00076068">
      <w:pPr>
        <w:spacing w:after="0"/>
        <w:ind w:firstLine="709"/>
        <w:jc w:val="both"/>
      </w:pPr>
      <w:r>
        <w:t>Кадровый потенциал является ключевым стратегическим ресурсом школы. Его продуктивное раскрытие требует системного подхода, сочетающего стратегический анализ, персонализированное развитие и институциональное стимулирование инноваций. При этом даже самые продвинутые модели управления персоналом теряют эффективность без культивирования доверительной образовательной среды, где ценится профессиональная автономия и поддерживается культура взаимного обучения.</w:t>
      </w:r>
    </w:p>
    <w:p w:rsidR="00076068" w:rsidRDefault="00076068" w:rsidP="00076068">
      <w:pPr>
        <w:spacing w:after="0"/>
        <w:ind w:firstLine="709"/>
        <w:jc w:val="both"/>
      </w:pPr>
      <w:r>
        <w:t xml:space="preserve">С учётом вызовов XXI века — цифровой трансформации, глобальной конкуренции за таланты и усложнения социальных запросов — инвестирование в педагогический персонал должно рассматриваться не как </w:t>
      </w:r>
      <w:r>
        <w:lastRenderedPageBreak/>
        <w:t xml:space="preserve">издержки, а как долгосрочный капитал. Именно учитель, обладающий высоким уровнем профессиональной рефлексии и мотивации, способен не только передавать знания, но и формировать у школьников критическое мышление, гражданскую ответственность и гибкие </w:t>
      </w:r>
      <w:proofErr w:type="spellStart"/>
      <w:r>
        <w:t>метакомпетенции</w:t>
      </w:r>
      <w:proofErr w:type="spellEnd"/>
      <w:r>
        <w:t>, необходимые для успеха в мире, который постоянно меняется.</w:t>
      </w:r>
    </w:p>
    <w:p w:rsidR="00F12C76" w:rsidRDefault="00076068" w:rsidP="00076068">
      <w:pPr>
        <w:spacing w:after="0"/>
        <w:ind w:firstLine="709"/>
        <w:jc w:val="both"/>
      </w:pPr>
      <w:r>
        <w:t>Таким образом, роль кадрового потенциала в организациях школьного образования выходит далеко за рамки обеспечения «процесса обучения». Это фундамент, на котором строятся инновационность, устойчивость и общественный вклад современной школы.</w:t>
      </w:r>
    </w:p>
    <w:p w:rsidR="00076068" w:rsidRDefault="00076068" w:rsidP="00076068">
      <w:pPr>
        <w:spacing w:after="0"/>
        <w:ind w:firstLine="709"/>
        <w:jc w:val="both"/>
      </w:pPr>
      <w:r>
        <w:t>Начальное школьное образование играет фундаментальную роль в формировании личности ребёнка, его мотивации к обучению и социальной адаптации. Именно в этот период закладываются базовые навыки — грамотность, логическое мышление, коммуникативные умения, а также первичные установки на труд, дисциплину и ответственность. Поэтому значение кадрового потенциала в учреждениях начального образования особенно велико и требует особого подхода.</w:t>
      </w:r>
    </w:p>
    <w:p w:rsidR="00076068" w:rsidRDefault="00076068" w:rsidP="00076068">
      <w:pPr>
        <w:spacing w:after="0"/>
        <w:ind w:firstLine="709"/>
        <w:jc w:val="both"/>
      </w:pPr>
      <w:r>
        <w:t>Ключевые особенности кадровой работы в начальной школе:</w:t>
      </w:r>
    </w:p>
    <w:p w:rsidR="00076068" w:rsidRDefault="00076068" w:rsidP="00076068">
      <w:pPr>
        <w:spacing w:after="0"/>
        <w:ind w:firstLine="709"/>
        <w:jc w:val="both"/>
      </w:pPr>
      <w:r>
        <w:t>Универсальность педагога</w:t>
      </w:r>
    </w:p>
    <w:p w:rsidR="00076068" w:rsidRDefault="00076068" w:rsidP="00076068">
      <w:pPr>
        <w:spacing w:after="0"/>
        <w:ind w:firstLine="709"/>
        <w:jc w:val="both"/>
      </w:pPr>
      <w:r>
        <w:t>Учитель начальных классов — это педагог широкого профиля, совмещающий функции преподавателя, воспитателя, психолога и организатора. От него требуется не только владение методиками обучения по различным предметам, но и чуткость к эмоциональным и поведенческим реакциям младших школьников. Это требует особого уровня эмпатии и педагогической интуиции.</w:t>
      </w:r>
    </w:p>
    <w:p w:rsidR="00076068" w:rsidRDefault="00076068" w:rsidP="00076068">
      <w:pPr>
        <w:spacing w:after="0"/>
        <w:ind w:firstLine="709"/>
        <w:jc w:val="both"/>
      </w:pPr>
      <w:r>
        <w:t>Формирование школьной мотивации</w:t>
      </w:r>
    </w:p>
    <w:p w:rsidR="00076068" w:rsidRDefault="00076068" w:rsidP="00076068">
      <w:pPr>
        <w:spacing w:after="0"/>
        <w:ind w:firstLine="709"/>
        <w:jc w:val="both"/>
      </w:pPr>
      <w:r>
        <w:t>Первые годы школьной жизни определяют, станет ли ребёнок активным и заинтересованным участником образовательного процесса. Роль учителя здесь — не только передача знаний, но и создание среды, в которой каждый ребёнок чувствует себя принятым, успешным и нужным. Это требует от педагога высокой эмоциональной устойчивости, педагогического такта и способности гибко адаптировать методики.</w:t>
      </w:r>
    </w:p>
    <w:p w:rsidR="00076068" w:rsidRDefault="00076068" w:rsidP="00076068">
      <w:pPr>
        <w:spacing w:after="0"/>
        <w:ind w:firstLine="709"/>
        <w:jc w:val="both"/>
      </w:pPr>
      <w:r>
        <w:t>Партнёрство с родителями</w:t>
      </w:r>
    </w:p>
    <w:p w:rsidR="00076068" w:rsidRDefault="00076068" w:rsidP="00076068">
      <w:pPr>
        <w:spacing w:after="0"/>
        <w:ind w:firstLine="709"/>
        <w:jc w:val="both"/>
        <w:rPr>
          <w:lang w:val="en-US"/>
        </w:rPr>
      </w:pPr>
      <w:r>
        <w:t>В начальной школе педагогу необходимо активно взаимодействовать с родителями, формируя единое воспитательное пространство. Учитель становится медиатором между семьёй и школой, координирует совместные усилия по развитию ребёнка. Это делает необходимыми коммуникативные компетенции и умение строить доверительный диалог с семьёй.</w:t>
      </w:r>
    </w:p>
    <w:p w:rsidR="00076068" w:rsidRPr="00076068" w:rsidRDefault="00076068" w:rsidP="00076068">
      <w:pPr>
        <w:spacing w:after="0"/>
        <w:ind w:firstLine="709"/>
        <w:jc w:val="both"/>
      </w:pPr>
      <w:r w:rsidRPr="00076068">
        <w:t>Повышенные требования к психологической подготовке</w:t>
      </w:r>
    </w:p>
    <w:p w:rsidR="00076068" w:rsidRPr="00076068" w:rsidRDefault="00076068" w:rsidP="00076068">
      <w:pPr>
        <w:spacing w:after="0"/>
        <w:ind w:firstLine="709"/>
        <w:jc w:val="both"/>
      </w:pPr>
      <w:r w:rsidRPr="00076068">
        <w:t>Возраст 6–10 лет является чувствительным к стрессу, социальной тревожности и неудачам. Учитель начальных классов должен владеть не только педагогическими, но и базовыми психологическими техниками: ранней диагностикой тревожности, агрессии, гиперактивности и других особенностей. Это требует непрерывного повышения квалификации и обмена практиками с психологами.</w:t>
      </w:r>
    </w:p>
    <w:p w:rsidR="00076068" w:rsidRPr="00076068" w:rsidRDefault="00076068" w:rsidP="00076068">
      <w:pPr>
        <w:spacing w:after="0"/>
        <w:ind w:firstLine="709"/>
        <w:jc w:val="both"/>
      </w:pPr>
    </w:p>
    <w:p w:rsidR="00076068" w:rsidRPr="00076068" w:rsidRDefault="00076068" w:rsidP="00076068">
      <w:pPr>
        <w:spacing w:after="0"/>
        <w:ind w:firstLine="709"/>
        <w:jc w:val="both"/>
      </w:pPr>
      <w:r w:rsidRPr="00076068">
        <w:lastRenderedPageBreak/>
        <w:t>Развитие гибких методик и игровых форм</w:t>
      </w:r>
    </w:p>
    <w:p w:rsidR="00076068" w:rsidRPr="00076068" w:rsidRDefault="00076068" w:rsidP="00076068">
      <w:pPr>
        <w:spacing w:after="0"/>
        <w:ind w:firstLine="709"/>
        <w:jc w:val="both"/>
      </w:pPr>
      <w:r w:rsidRPr="00076068">
        <w:t>Начальное образование должно быть не только обучающим, но и развивающим. Элементы игры, проектной деятельности, межпредметных связей особенно важны. Поэтому кадровый потенциал в этой сфере предполагает наличие методической креативности, способности к постоянному обновлению содержания уроков с учётом индивидуальных особенностей учеников.</w:t>
      </w:r>
    </w:p>
    <w:p w:rsidR="00076068" w:rsidRPr="00076068" w:rsidRDefault="00076068" w:rsidP="00076068">
      <w:pPr>
        <w:spacing w:after="0"/>
        <w:ind w:firstLine="709"/>
        <w:jc w:val="both"/>
      </w:pPr>
      <w:r w:rsidRPr="00076068">
        <w:t>Кадровый потенциал в начальной школе — это не просто совокупность профессиональных навыков педагога. Это сложный комплекс личностных качеств, методической грамотности, эмоциональной зрелости и способности строить долгосрочные доверительные отношения с детьми и их родителями. Вложения в развитие учителей начальных классов — одна из самых эффективных стратегий обеспечения качества всего школьного образования, поскольку они формируют тот самый «стартовый капитал», с которым ребёнок входит в систему образования и общественной жизни.</w:t>
      </w:r>
    </w:p>
    <w:p w:rsidR="00076068" w:rsidRPr="00076068" w:rsidRDefault="00076068" w:rsidP="00076068">
      <w:pPr>
        <w:spacing w:after="0"/>
        <w:ind w:firstLine="709"/>
        <w:jc w:val="both"/>
      </w:pPr>
    </w:p>
    <w:sectPr w:rsidR="00076068" w:rsidRPr="0007606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68"/>
    <w:rsid w:val="00076068"/>
    <w:rsid w:val="006C0B77"/>
    <w:rsid w:val="008242FF"/>
    <w:rsid w:val="00870751"/>
    <w:rsid w:val="00922C48"/>
    <w:rsid w:val="00B915B7"/>
    <w:rsid w:val="00D749C0"/>
    <w:rsid w:val="00DC63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0DC6"/>
  <w15:chartTrackingRefBased/>
  <w15:docId w15:val="{B6D6B437-5262-48D1-8ABA-FDAC7EE2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6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0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0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0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0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0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0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0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6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60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606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606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7606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7606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7606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7606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760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0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6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6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606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760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60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6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606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76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2025-06-19T11:30:00Z</dcterms:created>
  <dcterms:modified xsi:type="dcterms:W3CDTF">2025-06-19T11:36:00Z</dcterms:modified>
</cp:coreProperties>
</file>