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40" w:rsidRDefault="005C18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-1109211</wp:posOffset>
            </wp:positionH>
            <wp:positionV relativeFrom="paragraph">
              <wp:posOffset>-744153</wp:posOffset>
            </wp:positionV>
            <wp:extent cx="7681160" cy="10722222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392" cy="107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C0">
        <w:rPr>
          <w:rFonts w:ascii="Times New Roman" w:eastAsia="Times New Roman" w:hAnsi="Times New Roman" w:cs="Times New Roman"/>
          <w:color w:val="000000"/>
          <w:sz w:val="28"/>
        </w:rPr>
        <w:t xml:space="preserve">Тамбовское областное государственное автономное профессиональное образовательное учреждение «Педагогический колледж </w:t>
      </w:r>
      <w:proofErr w:type="gramStart"/>
      <w:r w:rsidR="00DB56C0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="00DB56C0">
        <w:rPr>
          <w:rFonts w:ascii="Times New Roman" w:eastAsia="Times New Roman" w:hAnsi="Times New Roman" w:cs="Times New Roman"/>
          <w:color w:val="000000"/>
          <w:sz w:val="28"/>
        </w:rPr>
        <w:t>. Тамбова»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8D0A51" w:rsidRDefault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Calibri" w:eastAsia="Calibri" w:hAnsi="Calibri" w:cs="Calibri"/>
          <w:sz w:val="22"/>
        </w:rPr>
      </w:pP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К. В. Лушникова</w:t>
      </w:r>
    </w:p>
    <w:p w:rsidR="00C76040" w:rsidRPr="005C185D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Calibri" w:eastAsia="Calibri" w:hAnsi="Calibri" w:cs="Calibri"/>
          <w:sz w:val="32"/>
        </w:rPr>
      </w:pPr>
      <w:r w:rsidRPr="005C185D">
        <w:rPr>
          <w:rFonts w:ascii="Times New Roman" w:eastAsia="Times New Roman" w:hAnsi="Times New Roman" w:cs="Times New Roman"/>
          <w:b/>
          <w:color w:val="000000"/>
          <w:sz w:val="40"/>
        </w:rPr>
        <w:t>Цикл упражнений по развитию музыкальных способностей учащихся младшего школьного возраста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 w:rsidP="005C18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Тамбов </w:t>
      </w:r>
    </w:p>
    <w:p w:rsidR="00C76040" w:rsidRPr="008D0A51" w:rsidRDefault="00DB56C0" w:rsidP="008D0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2025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К. В. Лушникова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студент ТОГАПОУ «Педагогический колледж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Тамбова»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специальности 44.02.02 Преподавание в начальных классах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Рецензенты: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преподаватель ТОГАПОУ «Педагогический колледж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Тамбова».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Любомудрова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преподаватель ТОГБПОУ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«Тамбовский колледж искусств».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Разработанный цикл музыкальных упражнений, сочетающий традиционные и инновационные методы музыкального воспитания, может быть эффективно применён студентами педагогических колледжей в ходе аудиторных занятий и педагогической практики для формирования профе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ссиональных компетенций.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Также учителя начальных классов могут применить данные упражнения на уроках музыки, во внеурочной деятельности и при подготовке тематических мероприятий с целью эстетического развития, повышения мотивации к обучению и раскрытия тв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орческого потенциала учащихся</w:t>
      </w:r>
      <w:r>
        <w:rPr>
          <w:rFonts w:ascii="Times New Roman" w:eastAsia="Times New Roman" w:hAnsi="Times New Roman" w:cs="Times New Roman"/>
          <w:color w:val="404040"/>
          <w:sz w:val="28"/>
          <w:highlight w:val="white"/>
        </w:rPr>
        <w:t>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br w:type="page" w:clear="all"/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738"/>
          <w:tab w:val="left" w:pos="5032"/>
        </w:tabs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738"/>
          <w:tab w:val="left" w:pos="5032"/>
        </w:tabs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9" w:anchor="_Toc106649195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ПОЯСНИТЕЛЬНАЯ ЗАПИСКА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___________________________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4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0" w:anchor="_Toc106649196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Раздел 1. Пальчиковая гимнастика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_____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______________________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5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1" w:anchor="_Toc106649197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Раздел 2. Упражнения для развития чувства темпа и метроритма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6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2" w:anchor="_Toc106649199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Раздел 3. Упражнения для развития </w:t>
        </w:r>
        <w:proofErr w:type="spellStart"/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звуковысотного</w:t>
        </w:r>
        <w:proofErr w:type="spellEnd"/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 чувства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7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3" w:anchor="_Toc106649200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Раздел 4. Упражнения для развития чувства тембра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____________8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4" w:anchor="_Toc106649201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Раздел 5. </w:t>
        </w:r>
        <w:proofErr w:type="spellStart"/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Уражнения</w:t>
        </w:r>
        <w:proofErr w:type="spellEnd"/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 для развития динамического чувства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________9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5" w:anchor="_Toc106649202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Раздел 6. Упражнения для развития эмоциональной отзывчивости на 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     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музыку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10</w:t>
        </w:r>
      </w:hyperlink>
    </w:p>
    <w:p w:rsidR="00C76040" w:rsidRDefault="00C760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hyperlink r:id="rId16" w:anchor="_Toc106649202" w:tooltip="https://g6hklzvwe2n6yhkv_klg_802_ccd2d58c7c2208e5d8efc1ef21ee28e8.onlyoffice.disk.yandex.net/2024.1.1-375/web-apps/apps/documenteditor/main/index.html?_dc=2024.1.1-375&amp;lang=ru&amp;customer=%D0%A07-%D0%9E%D1%84%D0%B8%D1%81&amp;headerlogo=https%3A%2F%2Fyastatic.net%2Fs3" w:history="1"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ЗА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КЛЮЧЕНИЕ</w:t>
        </w:r>
        <w:r w:rsidR="00DB56C0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ab/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________________________________________</w:t>
        </w:r>
        <w:r w:rsidR="008D0A51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12</w:t>
        </w:r>
      </w:hyperlink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 w:rsidRPr="008D0A51">
        <w:rPr>
          <w:rFonts w:ascii="Times New Roman" w:eastAsia="Times New Roman" w:hAnsi="Times New Roman" w:cs="Times New Roman"/>
          <w:sz w:val="28"/>
        </w:rPr>
        <w:t>Литература</w:t>
      </w:r>
      <w:r w:rsidRPr="008D0A51">
        <w:rPr>
          <w:rFonts w:ascii="Times New Roman" w:eastAsia="Times New Roman" w:hAnsi="Times New Roman" w:cs="Times New Roman"/>
          <w:sz w:val="28"/>
        </w:rPr>
        <w:tab/>
      </w:r>
      <w:r w:rsidR="008D0A51">
        <w:rPr>
          <w:rFonts w:ascii="Times New Roman" w:eastAsia="Times New Roman" w:hAnsi="Times New Roman" w:cs="Times New Roman"/>
          <w:sz w:val="28"/>
        </w:rPr>
        <w:t>_____________________________________________13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br w:type="page" w:clear="all"/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последнее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усилился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проблеме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воспитания детей. Ведь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искусства,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духовному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обогащению ребёнка.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По-прежнему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центральным звеном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процессе музыкального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образования детей остаются детские музыкальные школы.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забывать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мощного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научно-технического прогресса,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век сотового телефона и компьютера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сложно заинтересовать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инструменте,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поскольку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достаточно длительный и трудоёмкий процесс, приносящий результаты не сразу и сиюминутно, а спустя довольно длительное время.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Развитие музыкальных способностей в младшем школьном возрасте играет важную роль в формировании творческого мышления, эмоциональног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 интеллекта и когнитивных навыков детей. Музыкальные упражнения способствуют развитию слуха, чувства ритма, памяти, координации движений и способности к самовыражению. Данный цикл упражнений направлен на комплексное развитие музыкальности учащихся с учето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 их возрастных особенностей.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и развитие базовых музыкальных способностей у детей младшего школьного возраста через систему игровых и творческих упражнений.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ритмического слуха.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вокально-</w:t>
      </w:r>
      <w:r>
        <w:rPr>
          <w:rFonts w:ascii="Times New Roman" w:eastAsia="Times New Roman" w:hAnsi="Times New Roman" w:cs="Times New Roman"/>
          <w:color w:val="000000"/>
          <w:sz w:val="28"/>
        </w:rPr>
        <w:t>интонационных навыков.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чувства метроритма и координации движений.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музыкальной памяти и внимания.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Стимулирование творческой активности через импровизацию и музыкальные игры.</w:t>
      </w:r>
    </w:p>
    <w:p w:rsidR="00C76040" w:rsidRDefault="00DB56C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00" w:line="85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интереса к музыкальному искусству.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br w:type="page" w:clear="all"/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Пальчиковая гимнастика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начале каждого учебного занятия с детьми считается целесообразным использовать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пальчиковой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гимнастики,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разработанный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М.А. Ковалевской </w:t>
      </w:r>
      <w:r>
        <w:rPr>
          <w:rFonts w:ascii="Times New Roman" w:eastAsia="Times New Roman" w:hAnsi="Times New Roman" w:cs="Times New Roman"/>
          <w:color w:val="000000"/>
          <w:sz w:val="22"/>
        </w:rPr>
        <w:t>[9]</w:t>
      </w:r>
      <w:r>
        <w:rPr>
          <w:rFonts w:ascii="Times New Roman" w:eastAsia="Times New Roman" w:hAnsi="Times New Roman" w:cs="Times New Roman"/>
          <w:color w:val="000000"/>
          <w:sz w:val="28"/>
        </w:rPr>
        <w:t>. Упражнения носят игровой характер, автор использует народные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пальчиковые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песенки, которые расположены таким образом,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руки, закрепляется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спины.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Достоинство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пальчиковой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гимнастики заключается также в том, что в процессе ее выполнения у ребенка развиваются музыкальные способности, ритм, музыкальная память, умение чисто интонировать мелодию. 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«Дождик»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349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Дождик,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дождик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пуще,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дадим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гущи, дадим тебе ложку, хлебай понемножку.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Подушечки правой (левой) руки прижать к столу. Попеременно постукивать ими по поверхности стола.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 [9]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«Прятки»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349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прятки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пальчики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играли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головки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убирали, вот так, вот так, и головки убирали.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87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Ритмично сгибать и разгибать пальцы. Выполнять в спокойном движении 3 раза.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[9]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87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№3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«Вышли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пальчики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гулять»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2361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 — вышли пальчики гулять. Раз,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четыре,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спрятались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опять.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первые строчки — поочерёдное разгибание пальчиков из кулачков, начиная с большого пальца. На следующие строчки — поочерёдное сгибание пальчиков в кулачки, начиная с мизинца.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[9]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«Кисточка»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Мягкой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кисточкой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покрашу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стульчик,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кошку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Машу.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Соединить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подушечки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запястья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раскачивать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кисть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справа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налево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наоборот.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пальцы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раздвигать.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Влево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мягко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соединять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подушечки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[9]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2872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Упражнение№5 «Шарик»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2872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Надувайся, шарик, больше! Лучше щёки раздувай! Поиграй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дольше: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катись,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прыгай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летай!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Кончики пальцев обеих рук прижать друг к другу, ладошками образовать маленький,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«шарик».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воздух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«выходит»,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ладонями исходное положение.</w:t>
      </w:r>
      <w:r>
        <w:rPr>
          <w:rFonts w:ascii="Calibri" w:eastAsia="Calibri" w:hAnsi="Calibri" w:cs="Calibri"/>
          <w:color w:val="000000"/>
          <w:sz w:val="22"/>
        </w:rPr>
        <w:t xml:space="preserve"> [9]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Упражнения для развития чувства темпа и метроритма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Основы живого творческого восприятия музыкального ритма должны закладываться с первых шагов занятий ребёнка музыкой </w:t>
      </w:r>
      <w:r>
        <w:rPr>
          <w:rFonts w:ascii="Times New Roman" w:eastAsia="Times New Roman" w:hAnsi="Times New Roman" w:cs="Times New Roman"/>
          <w:color w:val="000000"/>
          <w:sz w:val="22"/>
        </w:rPr>
        <w:t>[12]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41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музыкального ритма – комплексная способность, включающая в себя восприятие, понимание, исполнение, созидание ритмической стороны музыкальных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 </w:t>
      </w:r>
      <w:r>
        <w:rPr>
          <w:rFonts w:ascii="Times New Roman" w:eastAsia="Times New Roman" w:hAnsi="Times New Roman" w:cs="Times New Roman"/>
          <w:color w:val="000000"/>
          <w:sz w:val="22"/>
        </w:rPr>
        <w:t>[2]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выстроены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особенности развития метроритмического чувства.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«Имена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ритмы»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Давайте поиграем! Постарайтесь выполнять всё, что вам будет предложено. Сколько слогов в имени Клим? Если слоги заменить хлопками, сколько хлопков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придётся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Клим?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Конечно,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один.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? Сколько хлопков нужно сделать, заменив слово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? Верно, два. Какой слог в имени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ударный,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безударный?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пропойте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сразу догадаетесь,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потому,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ударный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протяжным.)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Ударный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слове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первый.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хлопок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сильнее?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хлопок соответствует ударному слогу и поэтому должен быть сильнее, чем второй. Давайте заменим хлопки в записи вот такими значками-чёрточками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: !, !.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ударный слог или хлопок будем подчёркивать снизу: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Тогда имя Оля в записи будет выглядеть так: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!. А теперь отгадайте, где на рисунке зашифровано имя Клим, где Оля, а где Наташа. Подпишите нужное имя под рисунком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: !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!; !;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!.</w:t>
      </w:r>
      <w:proofErr w:type="gramEnd"/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растерялись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отстучите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рисунку,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слоги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имени. Стук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хлопок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совпадать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ритмом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имени.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различить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ритму имена, имеющие по два слога: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Фе-дот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Ведь количество хлопков и в том и в другом случае два? Конечно, вы догадались! Тут всё дело в ударных и 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ударных слогах. Найдите на рисунке, где зашифровано имя Оля, а где Федот и подпишите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: !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!.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теперь вспомните другие имена и простучите их ритм.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[7]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«Спой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похлопай»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40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Спеть знакомые песни: «Петушок», «Небо синее», «Маленькая ёлочка» и др.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Прохлопать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ритмический рисунок песенок, делая столько хлопков, сколько слогов звуков в мелодии. Длинный хлопок приходится на длинный звук.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№3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«Ритмичная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песенка»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Детям предлагается сыграть поочерёдно левой и правой рукой знакомые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«Андрей-воробей»,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«Кошкин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«Солнышко-солнышко»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Правой рукой можно сыграть на любой белой клавише, левой — на басовых клавишах основного ряда, при этом ребёнок должен петь вслух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каждое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нажатие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совпадать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слогами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последующем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исполнении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задаёт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ённый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(медленно,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быстро,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ускорением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замедлением).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дальнейшем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сопровождая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 пением вслух. [5; 24]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Упражнения для развития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чувства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7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Исследования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Гейнрихса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подтверждают тот факт, что «основой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слуха является построение в мозге особой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слухо-голосовой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функциональной системы. Эта система не может быть врождённой, у каждого человека она формируется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онтогенети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 процессе жизни)» [3].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7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«Плохо,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хорошо»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благозвучности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гармонических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сочетаний.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 одновременно нажимает мажорный аккорд от баса «до» на левой клавиатуре и клавишу, соответствующую звуку «до» на правой клавиатуре.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юного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музыканта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созвучия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ответить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«хорошо»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звучит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или «плохо» данное гармоническое сочетание. Далее на звучащий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домажорный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 ученик накладывает звук ре на правой клавиатуре, затем – ми и т.д.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«Музыкальные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прятки»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усаживаются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инструментами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 исполняет на правой клавиатуре отдельные звуки. Задача учащегося заключается в том, чтобы повторить голосом заданные звуки, затем, не глядя на клавиши своего инструмента, найти и исполнить заданный звук ровно и певуче. Усложнение упражнения заключа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ется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следующем: вначале звуки задаются в среднем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нижнем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верхнем;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вначале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длинные,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 короче по длительности; вначале без счёта, затем со счётом [23].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№3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«Совсем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сложно»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 исполняет короткие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2-4 нот (например, «до-ре», «ми-ре-до»,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до-ре-ми-фа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несложные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песенки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«Василёк»,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 горкой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горой»),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повторить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голосом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заданные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 исполнить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инструменте,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глядя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клавиатуру.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усложняется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разных клавиш и в разных регистрах [23].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№4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«Музыкальная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эстафета»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3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выбирают знакомую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песню (например,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«Весёлые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гуси»,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«Маленькая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ёлочка»)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исполняют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вариантами.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Вариант 1: педагог исполняет (поёт, играет) запев песни, учащийся поёт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припев; педагог — первую фразу, учащийся — вторую и т. д.</w:t>
      </w:r>
      <w:proofErr w:type="gramEnd"/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Вариант 2: первую фразу мелодии учащийся поёт вслух, вторую — «про себя», третью — вслух, четвёртую — «про себя».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3: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фразу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учащийся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поёт,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вторую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выстукивает;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запев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песни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поёт,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припев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выстукивает.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поёт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мелодию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заданного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звука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[23].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Раздел 4. Упражнения для развития чувства тембра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17" w:after="0" w:line="85" w:lineRule="atLeast"/>
        <w:ind w:right="13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Тембр – окраска. Этим свойством обладает любой существующий в 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роде звук, и, конечно, звук музыкальный. Для развития тембрового слуха предлагаем следующие упражнения.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«Определи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инструмент»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42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Игровой материал: металлофон, колокольчики, треугольник, бубен, гусли или другие струнно-щипковые инструменты, деревянные ложки.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40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Ход игры. Двое детей или взрослый и ребёнок сидят спиной друг к другу. Перед ними на столах лежат одинаковые инструменты. Один </w:t>
      </w:r>
      <w:r>
        <w:rPr>
          <w:rFonts w:ascii="Times New Roman" w:eastAsia="Times New Roman" w:hAnsi="Times New Roman" w:cs="Times New Roman"/>
          <w:color w:val="000000"/>
          <w:sz w:val="28"/>
        </w:rPr>
        <w:t>из играющих исполняет на любом инструменте ритмический рисунок, другой повторяет его на таком же инструменте [7].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«Укрась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музыку»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Игровой материал: аудиозаписи вокальной музыки, знакомой детям;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(треугольник,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дудочка,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колокольчики,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бубен,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</w:rPr>
        <w:t>ракас и др.)</w:t>
      </w:r>
      <w:proofErr w:type="gramEnd"/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Ход игры. Ребёнок слушает музыкальное произведение, определяет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настроение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выбирает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инструмент,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подходящий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своему </w:t>
      </w:r>
      <w:r>
        <w:rPr>
          <w:rFonts w:ascii="Times New Roman" w:eastAsia="Times New Roman" w:hAnsi="Times New Roman" w:cs="Times New Roman"/>
          <w:color w:val="000000"/>
          <w:sz w:val="28"/>
        </w:rPr>
        <w:t>тембру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исполняемого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произведения.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Подыгрывает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выбранном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инструменте, украшая звучание [7].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85" w:lineRule="atLeast"/>
        <w:ind w:right="3" w:firstLine="709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5. Упражнения</w:t>
      </w:r>
      <w:r>
        <w:rPr>
          <w:rFonts w:ascii="Times New Roman" w:eastAsia="Times New Roman" w:hAnsi="Times New Roman" w:cs="Times New Roman"/>
          <w:b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развития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динамического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чувства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16"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Тихий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громкий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звук,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конечно,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никогда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спутаешь,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несмотря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динамическое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чувство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развивать.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Ведь,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динамические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оттенки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кальной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своеобразные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краски,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которые,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раскрашивая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</w:rPr>
        <w:t>лодию в разные цвета, заставляют звучать её более выразительно.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«Самолёт»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Упражнение имитирует звук летящего самолёта. Сначала ученик на слух определяет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«полёта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самолёта»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исполнении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выбирает один из звуков низкого регистра на левой или правой клавиатуре баяна (аккордеона) и исполняет три варианта упражнения: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самолёт приближается издалека (приём крещендо — постепенное ускорение движения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7"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меха);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удаление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самолёта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(приём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диминуэндо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постепенное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замедление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движения меха); 3) самолёт сначала приближается, затем удаляется (сначала крещендо, затем диминуэндо) [17].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«Морской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прибой»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8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Задание может иметь несколько вариантов исполнения. Например, «шум моря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спокойную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погоду»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воздушного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клапана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баяна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(аккордеона).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рисунок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звукодинамики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морской волны состоит из трёх основных фаз. Первая фаза – «подъём волны» изображается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шумовым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эффектом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крещендо,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«шум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ниспадающей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волны»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«удар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волны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скалы»,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выполняемая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мягким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рывком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меха,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сразу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переходит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третью, заключительную — «успокоение» — движение меха на диминуэндо [17].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№3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«Моторная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лодка»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имитирует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запуск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двигателя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обороты. Ученик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нажимает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низкого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(«включает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зажигание»)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затем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мягкими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рывками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(разжим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сжим),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постепенным ускорением «набирает обороты» и выходит на строго ритмичный режим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меха.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«запуска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двигателя»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усложнить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задание,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предложив ученику изобразить удаление или приближение моторной лодки [17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firstLine="709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6. Упражнения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развития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эмоциональной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отзывчивости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музыку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17" w:after="0" w:line="85" w:lineRule="atLeast"/>
        <w:ind w:right="140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Художественная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активность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ученика,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образное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мышление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вергаться такому же систематическому развитию, как это происходит с освоением всей музыкальной предметности и техники игры на инструменте [14]. Чтобы добиться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правильного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баяне (аккордеоне), необходимо предварительно ознакомится с методи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кой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Ушенина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[20].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 w:line="85" w:lineRule="atLeast"/>
        <w:ind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№1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«Ветер»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 должен подражать шуму и завыванию ветра в зимнюю непогоду. Здесь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уместен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зимней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сюжету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фильма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«Снежная королева». Для более ясного представления о характере задания педагогу необ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исполнить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инструменте.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ярче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z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устойчивее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художествен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воображения.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исполняется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воздушного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клапана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[17].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5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6040" w:rsidRDefault="00DB56C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" w:line="85" w:lineRule="atLeast"/>
        <w:ind w:firstLine="709"/>
        <w:jc w:val="both"/>
        <w:rPr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№2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«Кошка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воробей»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«Воробей сидит на ветке дерева и чирикает» — ученик лёгким кистевым стаккато ударяет вторым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третьим пальцами по клавишам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«ми» и «фа» в высоком регистре. «Воробей решил спуститься на землю и поискать себе корм» — ученик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glissando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снизу-вверх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клавиатуры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останавливается.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7" w:after="0" w:line="85" w:lineRule="atLeast"/>
        <w:ind w:right="137" w:firstLine="70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«Воробей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поскакал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поиски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корма»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 ученик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различные последовательности малых секунд. «Воробья заметила кошка и стала осторожно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подкрадываться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нему»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клавише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среднего регистра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повторяющиеся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звуки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приёмом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легато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«Воробей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кошки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продолжает беззаботно скакать по земле» — снова звучит последовательность малых секунд. «Вдруг притаившаяся кошка прыгает из засады на воробья» — ученик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использует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«кластер».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Окончание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исполнить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вариантах. Первый: «Воробей успевает увернуться от кошки и стремительно взлетает 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дерево»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«кластера»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снимая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клавиш,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ходящее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glissando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белым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клавишам.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Второй: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«Кошка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поймала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неосторожного воробья»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созвучие,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извлекаемое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приёмом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«кластер»,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замирает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[17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].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Calibri" w:eastAsia="Calibri" w:hAnsi="Calibri" w:cs="Calibri"/>
          <w:sz w:val="22"/>
        </w:rPr>
      </w:pPr>
      <w:r>
        <w:br w:type="page" w:clear="all"/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lastRenderedPageBreak/>
        <w:t xml:space="preserve"> 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ЗАКЛЮЧЕНИЕ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цикла упражнений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были </w:t>
      </w:r>
      <w:r>
        <w:rPr>
          <w:rFonts w:ascii="Times New Roman" w:eastAsia="Times New Roman" w:hAnsi="Times New Roman" w:cs="Times New Roman"/>
          <w:color w:val="000000"/>
          <w:sz w:val="28"/>
        </w:rPr>
        <w:t>изучены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научные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теоретические труды и практические исследования по данной проблеме.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41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позволил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определить,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воздействие на детей должно применяться с учётом их способностей, индивидуальных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бенностей,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педагогу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выявить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личности каждого ребёнка, его склонности, интересы.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7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Нами был подобран и апробирован комплекс специальных упражнений, благодаря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которому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успешно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развивались,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осваивали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поддерживался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активность на уроке.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6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Данный подход в системе музыкального образования имеет большое значение, особенно для сельских школ, где остро стоит проблема сохранения контингента и даёт возможность детям с низким уровнем музыкальных способностей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затруднений,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лишних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психологических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затрат, чувствовать себя комфортно среди более успешных сверстников и достойно закончить музыкальную школу.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139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Настоящее методическое пособие может быть предложено в помощь преподавателям специальных дисциплин.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9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</w:rPr>
      </w:pPr>
      <w:r>
        <w:br w:type="page" w:clear="all"/>
      </w:r>
    </w:p>
    <w:p w:rsidR="00C76040" w:rsidRDefault="00DB5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</w:rPr>
      </w:pPr>
      <w:r>
        <w:rPr>
          <w:b/>
          <w:color w:val="4F81BD"/>
          <w:spacing w:val="-2"/>
          <w:sz w:val="26"/>
        </w:rPr>
        <w:lastRenderedPageBreak/>
        <w:t xml:space="preserve"> </w:t>
      </w:r>
    </w:p>
    <w:p w:rsidR="008D0A51" w:rsidRDefault="00DB56C0" w:rsidP="008D0A51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right="4" w:firstLine="709"/>
        <w:jc w:val="center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ЛИТЕРАТУРА</w:t>
      </w:r>
    </w:p>
    <w:p w:rsidR="00C76040" w:rsidRDefault="00DB56C0" w:rsidP="008D0A51">
      <w:pPr>
        <w:pStyle w:val="Heading2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right="4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Бочкарёв, Л.Л. Психология музыкальной деятельности [Текст] / Л.Л. Бочкарёв - М.: Издательство «Институт психологии РАН», 1997. - 352 с.: ил.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8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методики музыкального воспитания детей [Текст] / Ред. В. Рыжкова. — М.: «Музыка», 1975. – 128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Гейнрихс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И.П. Музыкальный слух и его развитие [Текст] /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Гейнрихс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— М.: «Музыка», 1978. – 80 с., нот.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Завируха, В.И. Меховые приёмы в произведени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ях для баяна Виктора Власова [Текст] / Сост. О.М. Шаров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Аккордеонно-баянное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исполнительство: Вопросы методики, теории и истории.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 Композитор, 2006. – С. 53 – 67.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И.С. Крохе-музыканту. Нотная азбука для самых маленьких.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И.С.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/Д: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Феникс,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2007.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56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илл.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Крюкова,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педагогика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Крюкова.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«Феникс», 2002. – 288 с.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Михайлова, М.А. Игры и упражнения для музыкального развития ребёнка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М.А.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Михайлова.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Ярославль: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Академия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2008.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249 с.: ил.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Мотов,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подбора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аккомпанемента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слуху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(баян,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аккордеон)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Мотов,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Г.И.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Шахов.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«Кифара»,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2002.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с.,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нот.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Музыкальная гимнастика для пальчиков [Текст] / Сост. М.А. Ковалевская.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 «Союз художников», 2006. – 27с.: 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нот.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Найнис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К. О системе детского музыкального воспитания Пьера 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Хауве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Делфт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олландия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[Текст] / Сост. О.А. Апраксина // Музыкальн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ое воспитание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«Музыка»,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1976.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124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136.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Озеров, В.П. Психомоторные способности человека [Текст] / В.П. Озеров - Дубна: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Феникс+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2002. - 320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Паньков,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баяниста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ритмом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Паньков.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 М.: «Музыка», 1986. – 62 с., нот.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Психология музыки и музыкальных способностей [Текст] // Хрестоматия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ост.-ред. А.Е. Тарас. — М.: АСТ; Мн.: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2005. - 720 с.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Ражников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В.Г. Резервы музыкальной педагогики [Текст] / 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Ражников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— М.: «Знание»,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1980. – 96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Рубинштейн,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С.Л.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С.Л. Рубинштейн - М.: Педагогика, 1989. - 328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Семёнов, В.А. Совершенствование техники владения мехом [Текст] / В.А.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Семёнов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баяне.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«Музыка»,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2003.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51 – 56.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Стативкин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выборно-готовом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баяне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[Текст]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/</w:t>
      </w:r>
    </w:p>
    <w:p w:rsidR="00C76040" w:rsidRPr="008D0A51" w:rsidRDefault="00DB56C0" w:rsidP="008D0A51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D0A51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proofErr w:type="spellStart"/>
      <w:r w:rsidRPr="008D0A51">
        <w:rPr>
          <w:rFonts w:ascii="Times New Roman" w:eastAsia="Times New Roman" w:hAnsi="Times New Roman" w:cs="Times New Roman"/>
          <w:color w:val="000000"/>
          <w:sz w:val="28"/>
        </w:rPr>
        <w:t>Стативкин</w:t>
      </w:r>
      <w:proofErr w:type="spellEnd"/>
      <w:r w:rsidRPr="008D0A5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М.: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«Музыка»,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1989.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D0A51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127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с.,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>нот.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Тарасова,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К.В.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Онтогенез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К.В. Тарасова - М.: Педагогика, 1988. - 176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8"/>
        </w:tabs>
        <w:spacing w:before="67"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Б.М.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Психология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ред. Э.А.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Голубевой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Е.П.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Гусевой,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Кольцовой,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О.Е.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Серовой.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Наука,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2003.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- 379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before="1"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Ушенин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организация движений технического аппарата баяниста (аккордеониста) [Текст] /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Ушенин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Актуальные проблемы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народно-инструментальной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педагогики.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Ростов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2005.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22.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Фаррахов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С.М.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Современные проблемы исполнительской техники в процессе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будущими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педагогами-музыкантами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Крупин</w:t>
      </w:r>
      <w:proofErr w:type="spellEnd"/>
    </w:p>
    <w:p w:rsidR="00C76040" w:rsidRPr="008D0A51" w:rsidRDefault="00DB56C0" w:rsidP="008D0A51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D0A51">
        <w:rPr>
          <w:rFonts w:ascii="Times New Roman" w:eastAsia="Times New Roman" w:hAnsi="Times New Roman" w:cs="Times New Roman"/>
          <w:color w:val="000000"/>
          <w:sz w:val="28"/>
        </w:rPr>
        <w:t>//</w:t>
      </w:r>
      <w:r w:rsidRPr="008D0A51">
        <w:rPr>
          <w:rFonts w:ascii="Times New Roman" w:eastAsia="Times New Roman" w:hAnsi="Times New Roman" w:cs="Times New Roman"/>
          <w:color w:val="000000"/>
          <w:spacing w:val="6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Новое</w:t>
      </w:r>
      <w:r w:rsidRPr="008D0A51">
        <w:rPr>
          <w:rFonts w:ascii="Times New Roman" w:eastAsia="Times New Roman" w:hAnsi="Times New Roman" w:cs="Times New Roman"/>
          <w:color w:val="000000"/>
          <w:spacing w:val="65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8D0A51">
        <w:rPr>
          <w:rFonts w:ascii="Times New Roman" w:eastAsia="Times New Roman" w:hAnsi="Times New Roman" w:cs="Times New Roman"/>
          <w:color w:val="000000"/>
          <w:spacing w:val="6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теории</w:t>
      </w:r>
      <w:r w:rsidRPr="008D0A51">
        <w:rPr>
          <w:rFonts w:ascii="Times New Roman" w:eastAsia="Times New Roman" w:hAnsi="Times New Roman" w:cs="Times New Roman"/>
          <w:color w:val="000000"/>
          <w:spacing w:val="6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8D0A51">
        <w:rPr>
          <w:rFonts w:ascii="Times New Roman" w:eastAsia="Times New Roman" w:hAnsi="Times New Roman" w:cs="Times New Roman"/>
          <w:color w:val="000000"/>
          <w:spacing w:val="6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практике</w:t>
      </w:r>
      <w:r w:rsidRPr="008D0A51">
        <w:rPr>
          <w:rFonts w:ascii="Times New Roman" w:eastAsia="Times New Roman" w:hAnsi="Times New Roman" w:cs="Times New Roman"/>
          <w:color w:val="000000"/>
          <w:spacing w:val="63"/>
          <w:sz w:val="28"/>
        </w:rPr>
        <w:t xml:space="preserve"> </w:t>
      </w:r>
      <w:proofErr w:type="spellStart"/>
      <w:r w:rsidRPr="008D0A51"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 w:rsidRPr="008D0A51">
        <w:rPr>
          <w:rFonts w:ascii="Times New Roman" w:eastAsia="Times New Roman" w:hAnsi="Times New Roman" w:cs="Times New Roman"/>
          <w:color w:val="000000"/>
          <w:spacing w:val="6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8D0A51">
        <w:rPr>
          <w:rFonts w:ascii="Times New Roman" w:eastAsia="Times New Roman" w:hAnsi="Times New Roman" w:cs="Times New Roman"/>
          <w:color w:val="000000"/>
          <w:spacing w:val="6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баяне.</w:t>
      </w:r>
      <w:r w:rsidRPr="008D0A51">
        <w:rPr>
          <w:rFonts w:ascii="Times New Roman" w:eastAsia="Times New Roman" w:hAnsi="Times New Roman" w:cs="Times New Roman"/>
          <w:color w:val="000000"/>
          <w:spacing w:val="6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D0A51">
        <w:rPr>
          <w:rFonts w:ascii="Times New Roman" w:eastAsia="Times New Roman" w:hAnsi="Times New Roman" w:cs="Times New Roman"/>
          <w:color w:val="000000"/>
          <w:spacing w:val="66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>Новосибирск:</w:t>
      </w:r>
    </w:p>
    <w:p w:rsidR="00C76040" w:rsidRPr="008D0A51" w:rsidRDefault="00DB56C0" w:rsidP="008D0A51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D0A51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8D0A51">
        <w:rPr>
          <w:rFonts w:ascii="Times New Roman" w:eastAsia="Times New Roman" w:hAnsi="Times New Roman" w:cs="Times New Roman"/>
          <w:color w:val="000000"/>
          <w:sz w:val="28"/>
        </w:rPr>
        <w:t>Классик-А</w:t>
      </w:r>
      <w:proofErr w:type="spellEnd"/>
      <w:r w:rsidRPr="008D0A51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2002.</w:t>
      </w:r>
      <w:r w:rsidRPr="008D0A51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С.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122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D0A51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>127.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Шадриков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В.Д.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Ментальное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[Текст]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В.Д.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Шадриков</w:t>
      </w:r>
      <w:proofErr w:type="spellEnd"/>
    </w:p>
    <w:p w:rsidR="00C76040" w:rsidRPr="008D0A51" w:rsidRDefault="00DB56C0" w:rsidP="008D0A51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D0A5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8D0A5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М.: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Аспект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Пресс,</w:t>
      </w:r>
      <w:r w:rsidRPr="008D0A51"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2007.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8D0A5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8D0A51">
        <w:rPr>
          <w:rFonts w:ascii="Times New Roman" w:eastAsia="Times New Roman" w:hAnsi="Times New Roman" w:cs="Times New Roman"/>
          <w:color w:val="000000"/>
          <w:sz w:val="28"/>
        </w:rPr>
        <w:t>284</w:t>
      </w:r>
      <w:r w:rsidRPr="008D0A51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gramStart"/>
      <w:r w:rsidRPr="008D0A51">
        <w:rPr>
          <w:rFonts w:ascii="Times New Roman" w:eastAsia="Times New Roman" w:hAnsi="Times New Roman" w:cs="Times New Roman"/>
          <w:color w:val="000000"/>
          <w:spacing w:val="-5"/>
          <w:sz w:val="28"/>
        </w:rPr>
        <w:t>с</w:t>
      </w:r>
      <w:proofErr w:type="gramEnd"/>
      <w:r w:rsidRPr="008D0A51">
        <w:rPr>
          <w:rFonts w:ascii="Times New Roman" w:eastAsia="Times New Roman" w:hAnsi="Times New Roman" w:cs="Times New Roman"/>
          <w:color w:val="000000"/>
          <w:spacing w:val="-5"/>
          <w:sz w:val="28"/>
        </w:rPr>
        <w:t>.</w:t>
      </w:r>
    </w:p>
    <w:p w:rsidR="00C76040" w:rsidRDefault="00DB56C0" w:rsidP="008D0A5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9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Шахов,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Г.И.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слуху,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транспонирование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классе баяна [Текст] / Г.И. Шахов. — М.: «Музыка», 1987. – 190 с., нот.</w:t>
      </w:r>
    </w:p>
    <w:p w:rsidR="00C76040" w:rsidRPr="008D0A51" w:rsidRDefault="00DB56C0" w:rsidP="008D0A51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8D0A51">
        <w:rPr>
          <w:rFonts w:ascii="Times New Roman" w:eastAsia="Times New Roman" w:hAnsi="Times New Roman" w:cs="Times New Roman"/>
          <w:color w:val="000000"/>
          <w:sz w:val="28"/>
        </w:rPr>
        <w:t>Юный аккордеонист. I часть</w:t>
      </w:r>
      <w:proofErr w:type="gramStart"/>
      <w:r w:rsidRPr="008D0A51">
        <w:rPr>
          <w:rFonts w:ascii="Times New Roman" w:eastAsia="Times New Roman" w:hAnsi="Times New Roman" w:cs="Times New Roman"/>
          <w:color w:val="000000"/>
          <w:sz w:val="28"/>
        </w:rPr>
        <w:t xml:space="preserve"> / С</w:t>
      </w:r>
      <w:proofErr w:type="gramEnd"/>
      <w:r w:rsidRPr="008D0A51">
        <w:rPr>
          <w:rFonts w:ascii="Times New Roman" w:eastAsia="Times New Roman" w:hAnsi="Times New Roman" w:cs="Times New Roman"/>
          <w:color w:val="000000"/>
          <w:sz w:val="28"/>
        </w:rPr>
        <w:t xml:space="preserve">ост. Г.И. </w:t>
      </w:r>
      <w:proofErr w:type="spellStart"/>
      <w:r w:rsidRPr="008D0A51">
        <w:rPr>
          <w:rFonts w:ascii="Times New Roman" w:eastAsia="Times New Roman" w:hAnsi="Times New Roman" w:cs="Times New Roman"/>
          <w:color w:val="000000"/>
          <w:sz w:val="28"/>
        </w:rPr>
        <w:t>Бойцова</w:t>
      </w:r>
      <w:proofErr w:type="spellEnd"/>
      <w:r w:rsidRPr="008D0A51">
        <w:rPr>
          <w:rFonts w:ascii="Times New Roman" w:eastAsia="Times New Roman" w:hAnsi="Times New Roman" w:cs="Times New Roman"/>
          <w:color w:val="000000"/>
          <w:sz w:val="28"/>
        </w:rPr>
        <w:t>. — М.: «Музыка», 1996. – 80 с.: ил</w:t>
      </w:r>
      <w:proofErr w:type="gramStart"/>
      <w:r w:rsidRPr="008D0A51"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gramEnd"/>
      <w:r w:rsidRPr="008D0A51">
        <w:rPr>
          <w:rFonts w:ascii="Times New Roman" w:eastAsia="Times New Roman" w:hAnsi="Times New Roman" w:cs="Times New Roman"/>
          <w:color w:val="000000"/>
          <w:sz w:val="28"/>
        </w:rPr>
        <w:t>нот.</w:t>
      </w:r>
    </w:p>
    <w:p w:rsidR="00C76040" w:rsidRDefault="00C76040"/>
    <w:sectPr w:rsidR="00C76040" w:rsidSect="00C76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C0" w:rsidRDefault="00DB56C0">
      <w:pPr>
        <w:spacing w:after="0" w:line="240" w:lineRule="auto"/>
      </w:pPr>
      <w:r>
        <w:separator/>
      </w:r>
    </w:p>
  </w:endnote>
  <w:endnote w:type="continuationSeparator" w:id="0">
    <w:p w:rsidR="00DB56C0" w:rsidRDefault="00DB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C0" w:rsidRDefault="00DB56C0">
      <w:pPr>
        <w:spacing w:after="0" w:line="240" w:lineRule="auto"/>
      </w:pPr>
      <w:r>
        <w:separator/>
      </w:r>
    </w:p>
  </w:footnote>
  <w:footnote w:type="continuationSeparator" w:id="0">
    <w:p w:rsidR="00DB56C0" w:rsidRDefault="00DB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CDC"/>
    <w:multiLevelType w:val="hybridMultilevel"/>
    <w:tmpl w:val="54FA4CAC"/>
    <w:lvl w:ilvl="0" w:tplc="B1B6244C">
      <w:start w:val="1"/>
      <w:numFmt w:val="decimal"/>
      <w:lvlText w:val="%1."/>
      <w:lvlJc w:val="left"/>
      <w:pPr>
        <w:ind w:left="720" w:hanging="360"/>
      </w:pPr>
    </w:lvl>
    <w:lvl w:ilvl="1" w:tplc="E83E2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96D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C8D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64F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50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4B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26D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09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4703C1"/>
    <w:multiLevelType w:val="hybridMultilevel"/>
    <w:tmpl w:val="81DEAC9A"/>
    <w:lvl w:ilvl="0" w:tplc="5A2A73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614F"/>
    <w:multiLevelType w:val="hybridMultilevel"/>
    <w:tmpl w:val="AAF4C670"/>
    <w:lvl w:ilvl="0" w:tplc="5A2A73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40"/>
    <w:rsid w:val="005C185D"/>
    <w:rsid w:val="008D0A51"/>
    <w:rsid w:val="00C76040"/>
    <w:rsid w:val="00D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0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76040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C76040"/>
  </w:style>
  <w:style w:type="character" w:customStyle="1" w:styleId="Heading2Char">
    <w:name w:val="Heading 2 Char"/>
    <w:link w:val="Heading2"/>
    <w:uiPriority w:val="9"/>
    <w:rsid w:val="00C76040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76040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76040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76040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76040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6040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76040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6040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76040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6040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76040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C7604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7604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04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7604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04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604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0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760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76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6040"/>
  </w:style>
  <w:style w:type="paragraph" w:customStyle="1" w:styleId="Footer">
    <w:name w:val="Footer"/>
    <w:basedOn w:val="a"/>
    <w:link w:val="CaptionChar"/>
    <w:uiPriority w:val="99"/>
    <w:unhideWhenUsed/>
    <w:rsid w:val="00C76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760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604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6040"/>
  </w:style>
  <w:style w:type="table" w:styleId="a9">
    <w:name w:val="Table Grid"/>
    <w:basedOn w:val="a1"/>
    <w:uiPriority w:val="59"/>
    <w:rsid w:val="00C760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6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6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7604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7604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76040"/>
    <w:rPr>
      <w:sz w:val="18"/>
    </w:rPr>
  </w:style>
  <w:style w:type="character" w:styleId="ad">
    <w:name w:val="footnote reference"/>
    <w:uiPriority w:val="99"/>
    <w:unhideWhenUsed/>
    <w:rsid w:val="00C7604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76040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C76040"/>
    <w:rPr>
      <w:sz w:val="20"/>
    </w:rPr>
  </w:style>
  <w:style w:type="character" w:styleId="af0">
    <w:name w:val="endnote reference"/>
    <w:uiPriority w:val="99"/>
    <w:semiHidden/>
    <w:unhideWhenUsed/>
    <w:rsid w:val="00C7604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6040"/>
    <w:pPr>
      <w:spacing w:after="57"/>
    </w:pPr>
  </w:style>
  <w:style w:type="paragraph" w:styleId="21">
    <w:name w:val="toc 2"/>
    <w:basedOn w:val="a"/>
    <w:next w:val="a"/>
    <w:uiPriority w:val="39"/>
    <w:unhideWhenUsed/>
    <w:rsid w:val="00C760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60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0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0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0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0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0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040"/>
    <w:pPr>
      <w:spacing w:after="57"/>
      <w:ind w:left="2268"/>
    </w:pPr>
  </w:style>
  <w:style w:type="paragraph" w:styleId="af1">
    <w:name w:val="TOC Heading"/>
    <w:uiPriority w:val="39"/>
    <w:unhideWhenUsed/>
    <w:rsid w:val="00C76040"/>
  </w:style>
  <w:style w:type="paragraph" w:styleId="af2">
    <w:name w:val="table of figures"/>
    <w:basedOn w:val="a"/>
    <w:next w:val="a"/>
    <w:uiPriority w:val="99"/>
    <w:unhideWhenUsed/>
    <w:rsid w:val="00C76040"/>
    <w:pPr>
      <w:spacing w:after="0"/>
    </w:pPr>
  </w:style>
  <w:style w:type="paragraph" w:styleId="af3">
    <w:name w:val="No Spacing"/>
    <w:basedOn w:val="a"/>
    <w:uiPriority w:val="1"/>
    <w:qFormat/>
    <w:rsid w:val="00C7604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7604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C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185D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10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Relationship Id="rId14" Type="http://schemas.openxmlformats.org/officeDocument/2006/relationships/hyperlink" Target="https://g6hklzvwe2n6yhkv_klg_802_ccd2d58c7c2208e5d8efc1ef21ee28e8.onlyoffice.disk.yandex.net/2024.1.1-375/web-apps/apps/documenteditor/main/index.html?_dc=2024.1.1-375&amp;lang=ru&amp;customer=%D0%A07-%D0%9E%D1%84%D0%B8%D1%81&amp;headerlogo=https%3A%2F%2Fyastatic.net%2Fs3%2Feditor%2F_%2Feditor_docs_icon_ru_v1.svg&amp;frameEditorId=only-office-app&amp;parentOrigin=https://disk.yandex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C2371-E630-424E-BE59-DBF106B5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Acer</cp:lastModifiedBy>
  <cp:revision>3</cp:revision>
  <cp:lastPrinted>2025-06-14T18:46:00Z</cp:lastPrinted>
  <dcterms:created xsi:type="dcterms:W3CDTF">2025-06-14T18:38:00Z</dcterms:created>
  <dcterms:modified xsi:type="dcterms:W3CDTF">2025-06-14T19:24:00Z</dcterms:modified>
</cp:coreProperties>
</file>