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 xml:space="preserve">Помощь педагогам в работе с детьми, демонстрирующими 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девиантное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поведение, требует комплексного подхода, включающего несколько уровней вмешательства и сотрудничества разных специалистов.  Ниже представлены ключевые аспекты: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b/>
          <w:bCs/>
          <w:color w:val="2C2D2E"/>
          <w:sz w:val="18"/>
          <w:szCs w:val="18"/>
        </w:rPr>
        <w:t xml:space="preserve">1. Понимание причин </w:t>
      </w:r>
      <w:proofErr w:type="spellStart"/>
      <w:r>
        <w:rPr>
          <w:rFonts w:ascii="system-ui" w:hAnsi="system-ui"/>
          <w:b/>
          <w:bCs/>
          <w:color w:val="2C2D2E"/>
          <w:sz w:val="18"/>
          <w:szCs w:val="18"/>
        </w:rPr>
        <w:t>девиантного</w:t>
      </w:r>
      <w:proofErr w:type="spellEnd"/>
      <w:r>
        <w:rPr>
          <w:rFonts w:ascii="system-ui" w:hAnsi="system-ui"/>
          <w:b/>
          <w:bCs/>
          <w:color w:val="2C2D2E"/>
          <w:sz w:val="18"/>
          <w:szCs w:val="18"/>
        </w:rPr>
        <w:t xml:space="preserve"> поведения: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bookmarkStart w:id="0" w:name="_GoBack"/>
      <w:bookmarkEnd w:id="0"/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Диагностика:</w:t>
      </w:r>
      <w:r>
        <w:rPr>
          <w:rFonts w:ascii="system-ui" w:hAnsi="system-ui"/>
          <w:color w:val="2C2D2E"/>
          <w:sz w:val="18"/>
          <w:szCs w:val="18"/>
        </w:rPr>
        <w:t xml:space="preserve">  Необходимо точно определить тип и причину 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девиантного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поведения.  Это требует сотрудничества с психологами, психиатрами, социальными работниками и, возможно, неврологами.  Простая маркировка ребёнка как "трудного" недостаточна. Нужно понимать корень проблемы:  травма, психическое расстройство, проблемы в семье, социальная изоляция,  недостаток навыков социального взаимодействия и т.д.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Индивидуальный подход:</w:t>
      </w:r>
      <w:r>
        <w:rPr>
          <w:rFonts w:ascii="system-ui" w:hAnsi="system-ui"/>
          <w:color w:val="2C2D2E"/>
          <w:sz w:val="18"/>
          <w:szCs w:val="18"/>
        </w:rPr>
        <w:t> 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Девиантное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поведение — это не однородное явление.  То, что работает с одним ребенком, может быть совершенно неэффективно для другого.  Необходимо разработать индивидуальные стратегии вмешательства, основанные на  диагностике и особенностях ребенка.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b/>
          <w:bCs/>
          <w:color w:val="2C2D2E"/>
          <w:sz w:val="18"/>
          <w:szCs w:val="18"/>
        </w:rPr>
        <w:t>2. Поддержка педагогов: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Обучение:</w:t>
      </w:r>
      <w:r>
        <w:rPr>
          <w:rFonts w:ascii="system-ui" w:hAnsi="system-ui"/>
          <w:color w:val="2C2D2E"/>
          <w:sz w:val="18"/>
          <w:szCs w:val="18"/>
        </w:rPr>
        <w:t xml:space="preserve"> Педагоги нуждаются в специальной подготовке по работе с детьми, имеющими 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девиантное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поведение. Это включает знания о различных типах 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девиантного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поведения, методах коррекции,  принципах позитивной дисциплины и управлении поведением.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proofErr w:type="spellStart"/>
      <w:r>
        <w:rPr>
          <w:rFonts w:ascii="system-ui" w:hAnsi="system-ui"/>
          <w:b/>
          <w:bCs/>
          <w:color w:val="2C2D2E"/>
          <w:sz w:val="18"/>
          <w:szCs w:val="18"/>
        </w:rPr>
        <w:t>Супервизия</w:t>
      </w:r>
      <w:proofErr w:type="spellEnd"/>
      <w:r>
        <w:rPr>
          <w:rFonts w:ascii="system-ui" w:hAnsi="system-ui"/>
          <w:b/>
          <w:bCs/>
          <w:color w:val="2C2D2E"/>
          <w:sz w:val="18"/>
          <w:szCs w:val="18"/>
        </w:rPr>
        <w:t>:</w:t>
      </w:r>
      <w:r>
        <w:rPr>
          <w:rFonts w:ascii="system-ui" w:hAnsi="system-ui"/>
          <w:color w:val="2C2D2E"/>
          <w:sz w:val="18"/>
          <w:szCs w:val="18"/>
        </w:rPr>
        <w:t> Регулярные встречи с психологами или другими специалистами для обсуждения сложных случаев, анализа ситуации и получения поддержки.  Это позволяет педагогам избежать выгорания и повысить эффективность своей работы.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Командная работа:</w:t>
      </w:r>
      <w:r>
        <w:rPr>
          <w:rFonts w:ascii="system-ui" w:hAnsi="system-ui"/>
          <w:color w:val="2C2D2E"/>
          <w:sz w:val="18"/>
          <w:szCs w:val="18"/>
        </w:rPr>
        <w:t xml:space="preserve">  Создание  </w:t>
      </w:r>
      <w:proofErr w:type="spellStart"/>
      <w:r>
        <w:rPr>
          <w:rFonts w:ascii="system-ui" w:hAnsi="system-ui"/>
          <w:color w:val="2C2D2E"/>
          <w:sz w:val="18"/>
          <w:szCs w:val="18"/>
        </w:rPr>
        <w:t>мультидисциплинарной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команды, включающей педагогов, психологов, социальных работников, родителей и, при необходимости, медицинских специалистов.  Регулярные встречи команды для обсуждения прогресса и корректировки стратегий.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Доступ к ресурсам:</w:t>
      </w:r>
      <w:r>
        <w:rPr>
          <w:rFonts w:ascii="system-ui" w:hAnsi="system-ui"/>
          <w:color w:val="2C2D2E"/>
          <w:sz w:val="18"/>
          <w:szCs w:val="18"/>
        </w:rPr>
        <w:t> Обеспечение педагогов необходимыми материалами, методическими пособиями,  и программами поддержки.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b/>
          <w:bCs/>
          <w:color w:val="2C2D2E"/>
          <w:sz w:val="18"/>
          <w:szCs w:val="18"/>
        </w:rPr>
        <w:t>3. Стратегии работы с детьми: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Позитивная дисциплина:</w:t>
      </w:r>
      <w:r>
        <w:rPr>
          <w:rFonts w:ascii="system-ui" w:hAnsi="system-ui"/>
          <w:color w:val="2C2D2E"/>
          <w:sz w:val="18"/>
          <w:szCs w:val="18"/>
        </w:rPr>
        <w:t>  Фокус на  поощрении желаемого поведения, а не на наказании нежелательного.  Развитие социальных и эмоциональных навыков у детей.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Установление позитивных отношений:</w:t>
      </w:r>
      <w:r>
        <w:rPr>
          <w:rFonts w:ascii="system-ui" w:hAnsi="system-ui"/>
          <w:color w:val="2C2D2E"/>
          <w:sz w:val="18"/>
          <w:szCs w:val="18"/>
        </w:rPr>
        <w:t xml:space="preserve">  Важно строить доверительные отношения с ребенком, проявлять </w:t>
      </w:r>
      <w:proofErr w:type="spellStart"/>
      <w:r>
        <w:rPr>
          <w:rFonts w:ascii="system-ui" w:hAnsi="system-ui"/>
          <w:color w:val="2C2D2E"/>
          <w:sz w:val="18"/>
          <w:szCs w:val="18"/>
        </w:rPr>
        <w:t>эмпатию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и понимание.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Модификация поведения:</w:t>
      </w:r>
      <w:r>
        <w:rPr>
          <w:rFonts w:ascii="system-ui" w:hAnsi="system-ui"/>
          <w:color w:val="2C2D2E"/>
          <w:sz w:val="18"/>
          <w:szCs w:val="18"/>
        </w:rPr>
        <w:t xml:space="preserve">  Использование методов </w:t>
      </w:r>
      <w:proofErr w:type="spellStart"/>
      <w:r>
        <w:rPr>
          <w:rFonts w:ascii="system-ui" w:hAnsi="system-ui"/>
          <w:color w:val="2C2D2E"/>
          <w:sz w:val="18"/>
          <w:szCs w:val="18"/>
        </w:rPr>
        <w:t>бихевиоральной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терапии для изменения нежелательного поведения.  Это включает  поощрение и подкрепление желаемого поведения, а также игнорирование или перенаправление нежелательного поведения.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Развитие социальных навыков:</w:t>
      </w:r>
      <w:r>
        <w:rPr>
          <w:rFonts w:ascii="system-ui" w:hAnsi="system-ui"/>
          <w:color w:val="2C2D2E"/>
          <w:sz w:val="18"/>
          <w:szCs w:val="18"/>
        </w:rPr>
        <w:t xml:space="preserve">  Обучение  навыкам общения, сотрудничества,  решения конфликтов и </w:t>
      </w:r>
      <w:proofErr w:type="spellStart"/>
      <w:r>
        <w:rPr>
          <w:rFonts w:ascii="system-ui" w:hAnsi="system-ui"/>
          <w:color w:val="2C2D2E"/>
          <w:sz w:val="18"/>
          <w:szCs w:val="18"/>
        </w:rPr>
        <w:t>эмпатии</w:t>
      </w:r>
      <w:proofErr w:type="spellEnd"/>
      <w:r>
        <w:rPr>
          <w:rFonts w:ascii="system-ui" w:hAnsi="system-ui"/>
          <w:color w:val="2C2D2E"/>
          <w:sz w:val="18"/>
          <w:szCs w:val="18"/>
        </w:rPr>
        <w:t>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Психологическая помощь:</w:t>
      </w:r>
      <w:r>
        <w:rPr>
          <w:rFonts w:ascii="system-ui" w:hAnsi="system-ui"/>
          <w:color w:val="2C2D2E"/>
          <w:sz w:val="18"/>
          <w:szCs w:val="18"/>
        </w:rPr>
        <w:t>  Для детей с серьезными эмоциональными или поведенческими проблемами необходима помощь психолога или психиатра.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Включение в деятельность:</w:t>
      </w:r>
      <w:r>
        <w:rPr>
          <w:rFonts w:ascii="system-ui" w:hAnsi="system-ui"/>
          <w:color w:val="2C2D2E"/>
          <w:sz w:val="18"/>
          <w:szCs w:val="18"/>
        </w:rPr>
        <w:t>  Занятия, соответствующие интересам ребенка, помогают  повысить самооценку и снизить уровень тревоги.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Работа с семьей:</w:t>
      </w:r>
      <w:r>
        <w:rPr>
          <w:rFonts w:ascii="system-ui" w:hAnsi="system-ui"/>
          <w:color w:val="2C2D2E"/>
          <w:sz w:val="18"/>
          <w:szCs w:val="18"/>
        </w:rPr>
        <w:t>  Активное вовлечение родителей в процесс коррекции поведения ребенка.  Семейная терапия может быть эффективна в случаях, когда проблемы ребенка связаны с семейными трудностями.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b/>
          <w:bCs/>
          <w:color w:val="2C2D2E"/>
          <w:sz w:val="18"/>
          <w:szCs w:val="18"/>
        </w:rPr>
        <w:t>4. Превентивные меры: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Раннее выявление:</w:t>
      </w:r>
      <w:r>
        <w:rPr>
          <w:rFonts w:ascii="system-ui" w:hAnsi="system-ui"/>
          <w:color w:val="2C2D2E"/>
          <w:sz w:val="18"/>
          <w:szCs w:val="18"/>
        </w:rPr>
        <w:t xml:space="preserve">  Важно  своевременно выявлять  детей с риском 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девиантного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поведения.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Создание благоприятного климата в школе:</w:t>
      </w:r>
      <w:r>
        <w:rPr>
          <w:rFonts w:ascii="system-ui" w:hAnsi="system-ui"/>
          <w:color w:val="2C2D2E"/>
          <w:sz w:val="18"/>
          <w:szCs w:val="18"/>
        </w:rPr>
        <w:t>  Школа должна быть безопасным и поддерживающим пространством для всех детей.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>* </w:t>
      </w:r>
      <w:r>
        <w:rPr>
          <w:rFonts w:ascii="system-ui" w:hAnsi="system-ui"/>
          <w:b/>
          <w:bCs/>
          <w:color w:val="2C2D2E"/>
          <w:sz w:val="18"/>
          <w:szCs w:val="18"/>
        </w:rPr>
        <w:t>Профилактические программы:</w:t>
      </w:r>
      <w:r>
        <w:rPr>
          <w:rFonts w:ascii="system-ui" w:hAnsi="system-ui"/>
          <w:color w:val="2C2D2E"/>
          <w:sz w:val="18"/>
          <w:szCs w:val="18"/>
        </w:rPr>
        <w:t>  Реализация программ, направленных на развитие социальных и эмоциональных навыков у всех детей.</w:t>
      </w: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</w:p>
    <w:p w:rsidR="00AC773A" w:rsidRDefault="00AC773A" w:rsidP="00AC773A">
      <w:pPr>
        <w:pStyle w:val="a3"/>
        <w:shd w:val="clear" w:color="auto" w:fill="FFFFFF"/>
        <w:spacing w:before="0" w:beforeAutospacing="0" w:after="0" w:afterAutospacing="0"/>
        <w:jc w:val="both"/>
        <w:rPr>
          <w:rFonts w:ascii="system-ui" w:hAnsi="system-ui"/>
          <w:color w:val="2C2D2E"/>
          <w:sz w:val="18"/>
          <w:szCs w:val="18"/>
        </w:rPr>
      </w:pPr>
      <w:r>
        <w:rPr>
          <w:rFonts w:ascii="system-ui" w:hAnsi="system-ui"/>
          <w:color w:val="2C2D2E"/>
          <w:sz w:val="18"/>
          <w:szCs w:val="18"/>
        </w:rPr>
        <w:t xml:space="preserve">Важно помнить, что работа с детьми, имеющими </w:t>
      </w:r>
      <w:proofErr w:type="spellStart"/>
      <w:r>
        <w:rPr>
          <w:rFonts w:ascii="system-ui" w:hAnsi="system-ui"/>
          <w:color w:val="2C2D2E"/>
          <w:sz w:val="18"/>
          <w:szCs w:val="18"/>
        </w:rPr>
        <w:t>девиантное</w:t>
      </w:r>
      <w:proofErr w:type="spellEnd"/>
      <w:r>
        <w:rPr>
          <w:rFonts w:ascii="system-ui" w:hAnsi="system-ui"/>
          <w:color w:val="2C2D2E"/>
          <w:sz w:val="18"/>
          <w:szCs w:val="18"/>
        </w:rPr>
        <w:t xml:space="preserve"> поведение, — это длительный и сложный процесс, требующий терпения,  профессионализма и  командной работы.  Успех зависит от  комплексного подхода и  сотрудничества всех заинтересованных сторон.</w:t>
      </w:r>
    </w:p>
    <w:p w:rsidR="00AD7E64" w:rsidRDefault="00AD7E64"/>
    <w:sectPr w:rsidR="00AD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3A"/>
    <w:rsid w:val="00AC773A"/>
    <w:rsid w:val="00A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304</dc:creator>
  <cp:lastModifiedBy>Кабинет 304</cp:lastModifiedBy>
  <cp:revision>1</cp:revision>
  <dcterms:created xsi:type="dcterms:W3CDTF">2025-06-23T05:48:00Z</dcterms:created>
  <dcterms:modified xsi:type="dcterms:W3CDTF">2025-06-23T05:49:00Z</dcterms:modified>
</cp:coreProperties>
</file>