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52" w:rsidRPr="00AF4708" w:rsidRDefault="00AF4708" w:rsidP="00AF4708">
      <w:pPr>
        <w:pStyle w:val="1"/>
        <w:jc w:val="both"/>
        <w:rPr>
          <w:rFonts w:ascii="Times New Roman" w:hAnsi="Times New Roman" w:cs="Times New Roman"/>
          <w:lang w:val="ru-RU"/>
        </w:rPr>
      </w:pPr>
      <w:r w:rsidRPr="00AF4708">
        <w:rPr>
          <w:rFonts w:ascii="Times New Roman" w:hAnsi="Times New Roman" w:cs="Times New Roman"/>
          <w:lang w:val="ru-RU"/>
        </w:rPr>
        <w:t>Развитие читате</w:t>
      </w:r>
      <w:bookmarkStart w:id="0" w:name="_GoBack"/>
      <w:bookmarkEnd w:id="0"/>
      <w:r w:rsidRPr="00AF4708">
        <w:rPr>
          <w:rFonts w:ascii="Times New Roman" w:hAnsi="Times New Roman" w:cs="Times New Roman"/>
          <w:lang w:val="ru-RU"/>
        </w:rPr>
        <w:t>льской грамотности младших школьников как основа успешного обучения</w:t>
      </w:r>
    </w:p>
    <w:p w:rsidR="00A86752" w:rsidRPr="00AF4708" w:rsidRDefault="00AF4708" w:rsidP="00AF4708">
      <w:pPr>
        <w:pStyle w:val="21"/>
        <w:jc w:val="both"/>
        <w:rPr>
          <w:rFonts w:ascii="Times New Roman" w:hAnsi="Times New Roman" w:cs="Times New Roman"/>
          <w:lang w:val="ru-RU"/>
        </w:rPr>
      </w:pPr>
      <w:r w:rsidRPr="00AF4708">
        <w:rPr>
          <w:rFonts w:ascii="Times New Roman" w:hAnsi="Times New Roman" w:cs="Times New Roman"/>
          <w:lang w:val="ru-RU"/>
        </w:rPr>
        <w:t>Аннотация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 xml:space="preserve">Статья посвящена анализу роли читательской грамотности в процессе обучения младших школьников. Поднимается проблема формирования устойчивого интереса к чтению, </w:t>
      </w:r>
      <w:r w:rsidRPr="00AF4708">
        <w:rPr>
          <w:rFonts w:cs="Times New Roman"/>
          <w:lang w:val="ru-RU"/>
        </w:rPr>
        <w:t>понимания текста и умения извлекать из него информацию. Рассматриваются современные методы и приёмы развития читательской грамотности, включая технологии смыслового чтения и проектной деятельности. Даются практические рекомендации для учителей начальных кл</w:t>
      </w:r>
      <w:r w:rsidRPr="00AF4708">
        <w:rPr>
          <w:rFonts w:cs="Times New Roman"/>
          <w:lang w:val="ru-RU"/>
        </w:rPr>
        <w:t>ассов и школьных библиотекарей.</w:t>
      </w:r>
    </w:p>
    <w:p w:rsidR="00A86752" w:rsidRPr="00AF4708" w:rsidRDefault="00AF4708" w:rsidP="00AF4708">
      <w:pPr>
        <w:pStyle w:val="21"/>
        <w:jc w:val="both"/>
        <w:rPr>
          <w:rFonts w:ascii="Times New Roman" w:hAnsi="Times New Roman" w:cs="Times New Roman"/>
          <w:lang w:val="ru-RU"/>
        </w:rPr>
      </w:pPr>
      <w:r w:rsidRPr="00AF4708">
        <w:rPr>
          <w:rFonts w:ascii="Times New Roman" w:hAnsi="Times New Roman" w:cs="Times New Roman"/>
          <w:lang w:val="ru-RU"/>
        </w:rPr>
        <w:t>Ключевые слова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>Читательская грамотность, начальная школа, смысловое чтение, мотивация, ФГОС НОО.</w:t>
      </w:r>
    </w:p>
    <w:p w:rsidR="00A86752" w:rsidRPr="00AF4708" w:rsidRDefault="00AF4708" w:rsidP="00AF4708">
      <w:pPr>
        <w:pStyle w:val="21"/>
        <w:jc w:val="both"/>
        <w:rPr>
          <w:rFonts w:ascii="Times New Roman" w:hAnsi="Times New Roman" w:cs="Times New Roman"/>
          <w:lang w:val="ru-RU"/>
        </w:rPr>
      </w:pPr>
      <w:r w:rsidRPr="00AF4708">
        <w:rPr>
          <w:rFonts w:ascii="Times New Roman" w:hAnsi="Times New Roman" w:cs="Times New Roman"/>
          <w:lang w:val="ru-RU"/>
        </w:rPr>
        <w:t>Введение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>Современное образование предъявляет высокие требования к уровню читательской грамотности учащихся. Согласно международ</w:t>
      </w:r>
      <w:r w:rsidRPr="00AF4708">
        <w:rPr>
          <w:rFonts w:cs="Times New Roman"/>
          <w:lang w:val="ru-RU"/>
        </w:rPr>
        <w:t>ным исследованиям (</w:t>
      </w:r>
      <w:r w:rsidRPr="00AF4708">
        <w:rPr>
          <w:rFonts w:cs="Times New Roman"/>
        </w:rPr>
        <w:t>PIRLS</w:t>
      </w:r>
      <w:r w:rsidRPr="00AF4708">
        <w:rPr>
          <w:rFonts w:cs="Times New Roman"/>
          <w:lang w:val="ru-RU"/>
        </w:rPr>
        <w:t xml:space="preserve">, </w:t>
      </w:r>
      <w:r w:rsidRPr="00AF4708">
        <w:rPr>
          <w:rFonts w:cs="Times New Roman"/>
        </w:rPr>
        <w:t>PISA</w:t>
      </w:r>
      <w:r w:rsidRPr="00AF4708">
        <w:rPr>
          <w:rFonts w:cs="Times New Roman"/>
          <w:lang w:val="ru-RU"/>
        </w:rPr>
        <w:t>), умение читать и понимать тексты становится основой успешного обучения во всех предметных областях. Особенно важно закладывать эти навыки в начальной школе, когда формируется базовая учебная мотивация и мышление.</w:t>
      </w:r>
    </w:p>
    <w:p w:rsidR="00A86752" w:rsidRPr="00AF4708" w:rsidRDefault="00AF4708" w:rsidP="00AF4708">
      <w:pPr>
        <w:pStyle w:val="21"/>
        <w:jc w:val="both"/>
        <w:rPr>
          <w:rFonts w:ascii="Times New Roman" w:hAnsi="Times New Roman" w:cs="Times New Roman"/>
          <w:lang w:val="ru-RU"/>
        </w:rPr>
      </w:pPr>
      <w:r w:rsidRPr="00AF4708">
        <w:rPr>
          <w:rFonts w:ascii="Times New Roman" w:hAnsi="Times New Roman" w:cs="Times New Roman"/>
          <w:lang w:val="ru-RU"/>
        </w:rPr>
        <w:t>Основная ча</w:t>
      </w:r>
      <w:r w:rsidRPr="00AF4708">
        <w:rPr>
          <w:rFonts w:ascii="Times New Roman" w:hAnsi="Times New Roman" w:cs="Times New Roman"/>
          <w:lang w:val="ru-RU"/>
        </w:rPr>
        <w:t>сть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b/>
          <w:lang w:val="ru-RU"/>
        </w:rPr>
        <w:t>1. Что такое читательская грамотность?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>По определению ЮНЕСКО, читательская грамотность — это способность понимать и использовать письменные тексты, размышлять над ними и заниматься чтением с целью достижения собственных целей. В младшем школьном возрас</w:t>
      </w:r>
      <w:r w:rsidRPr="00AF4708">
        <w:rPr>
          <w:rFonts w:cs="Times New Roman"/>
          <w:lang w:val="ru-RU"/>
        </w:rPr>
        <w:t>те формируется не только техника чтения, но и важнейшие компоненты смыслового восприятия текста: анализ, интерпретация, выводы.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b/>
          <w:lang w:val="ru-RU"/>
        </w:rPr>
        <w:t>2. Причины снижения интереса к чтению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 xml:space="preserve">В условиях </w:t>
      </w:r>
      <w:proofErr w:type="spellStart"/>
      <w:r w:rsidRPr="00AF4708">
        <w:rPr>
          <w:rFonts w:cs="Times New Roman"/>
          <w:lang w:val="ru-RU"/>
        </w:rPr>
        <w:t>цифровизации</w:t>
      </w:r>
      <w:proofErr w:type="spellEnd"/>
      <w:r w:rsidRPr="00AF4708">
        <w:rPr>
          <w:rFonts w:cs="Times New Roman"/>
          <w:lang w:val="ru-RU"/>
        </w:rPr>
        <w:t xml:space="preserve"> у детей нередко снижается мотивация к традиционному чтению. Основн</w:t>
      </w:r>
      <w:r w:rsidRPr="00AF4708">
        <w:rPr>
          <w:rFonts w:cs="Times New Roman"/>
          <w:lang w:val="ru-RU"/>
        </w:rPr>
        <w:t>ые причины: преобладание визуального контента, ограниченный читательский опыт в семье, нехватка системной работы со стороны школы.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b/>
          <w:lang w:val="ru-RU"/>
        </w:rPr>
        <w:t>3. Эффективные методы формирования читательской грамотности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lastRenderedPageBreak/>
        <w:t>- Технология смыслового чтения (маркировка текста, работа с загол</w:t>
      </w:r>
      <w:r w:rsidRPr="00AF4708">
        <w:rPr>
          <w:rFonts w:cs="Times New Roman"/>
          <w:lang w:val="ru-RU"/>
        </w:rPr>
        <w:t>овками, ключевыми словами, пересказ по опорным словам);</w:t>
      </w:r>
      <w:r w:rsidRPr="00AF4708">
        <w:rPr>
          <w:rFonts w:cs="Times New Roman"/>
          <w:lang w:val="ru-RU"/>
        </w:rPr>
        <w:br/>
        <w:t>- Чтение с остановками и прогнозированием;</w:t>
      </w:r>
      <w:r w:rsidRPr="00AF4708">
        <w:rPr>
          <w:rFonts w:cs="Times New Roman"/>
          <w:lang w:val="ru-RU"/>
        </w:rPr>
        <w:br/>
        <w:t xml:space="preserve">- Инсценировки и творческое </w:t>
      </w:r>
      <w:proofErr w:type="spellStart"/>
      <w:r w:rsidRPr="00AF4708">
        <w:rPr>
          <w:rFonts w:cs="Times New Roman"/>
          <w:lang w:val="ru-RU"/>
        </w:rPr>
        <w:t>пересказывание</w:t>
      </w:r>
      <w:proofErr w:type="spellEnd"/>
      <w:r w:rsidRPr="00AF4708">
        <w:rPr>
          <w:rFonts w:cs="Times New Roman"/>
          <w:lang w:val="ru-RU"/>
        </w:rPr>
        <w:t>;</w:t>
      </w:r>
      <w:r w:rsidRPr="00AF4708">
        <w:rPr>
          <w:rFonts w:cs="Times New Roman"/>
          <w:lang w:val="ru-RU"/>
        </w:rPr>
        <w:br/>
        <w:t>- Читательские дневники и мини-проекты по книгам;</w:t>
      </w:r>
      <w:r w:rsidRPr="00AF4708">
        <w:rPr>
          <w:rFonts w:cs="Times New Roman"/>
          <w:lang w:val="ru-RU"/>
        </w:rPr>
        <w:br/>
        <w:t>- Работа в парах и группах для обсуждения текста;</w:t>
      </w:r>
      <w:r w:rsidRPr="00AF4708">
        <w:rPr>
          <w:rFonts w:cs="Times New Roman"/>
          <w:lang w:val="ru-RU"/>
        </w:rPr>
        <w:br/>
        <w:t>- Использован</w:t>
      </w:r>
      <w:r w:rsidRPr="00AF4708">
        <w:rPr>
          <w:rFonts w:cs="Times New Roman"/>
          <w:lang w:val="ru-RU"/>
        </w:rPr>
        <w:t>ие интерактивных платформ (например, «</w:t>
      </w:r>
      <w:proofErr w:type="spellStart"/>
      <w:r w:rsidRPr="00AF4708">
        <w:rPr>
          <w:rFonts w:cs="Times New Roman"/>
          <w:lang w:val="ru-RU"/>
        </w:rPr>
        <w:t>ЛитРес</w:t>
      </w:r>
      <w:proofErr w:type="spellEnd"/>
      <w:r w:rsidRPr="00AF4708">
        <w:rPr>
          <w:rFonts w:cs="Times New Roman"/>
          <w:lang w:val="ru-RU"/>
        </w:rPr>
        <w:t>: Школа», «</w:t>
      </w:r>
      <w:proofErr w:type="spellStart"/>
      <w:r w:rsidRPr="00AF4708">
        <w:rPr>
          <w:rFonts w:cs="Times New Roman"/>
          <w:lang w:val="ru-RU"/>
        </w:rPr>
        <w:t>ЯКласс</w:t>
      </w:r>
      <w:proofErr w:type="spellEnd"/>
      <w:r w:rsidRPr="00AF4708">
        <w:rPr>
          <w:rFonts w:cs="Times New Roman"/>
          <w:lang w:val="ru-RU"/>
        </w:rPr>
        <w:t>»).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b/>
          <w:lang w:val="ru-RU"/>
        </w:rPr>
        <w:t>4. Роль учителя и библиотеки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>Педагог начальных классов должен выступать не только как носитель знаний, но и как наставник, формирующий интерес к чтению. Совместные мероприятия с библиотекой (</w:t>
      </w:r>
      <w:r w:rsidRPr="00AF4708">
        <w:rPr>
          <w:rFonts w:cs="Times New Roman"/>
          <w:lang w:val="ru-RU"/>
        </w:rPr>
        <w:t>часы чтения, конкурсы, книжные обзоры) способствуют развитию читательской активности.</w:t>
      </w:r>
    </w:p>
    <w:p w:rsidR="00A86752" w:rsidRPr="00AF4708" w:rsidRDefault="00AF4708" w:rsidP="00AF4708">
      <w:pPr>
        <w:pStyle w:val="21"/>
        <w:jc w:val="both"/>
        <w:rPr>
          <w:rFonts w:ascii="Times New Roman" w:hAnsi="Times New Roman" w:cs="Times New Roman"/>
          <w:lang w:val="ru-RU"/>
        </w:rPr>
      </w:pPr>
      <w:r w:rsidRPr="00AF4708">
        <w:rPr>
          <w:rFonts w:ascii="Times New Roman" w:hAnsi="Times New Roman" w:cs="Times New Roman"/>
          <w:lang w:val="ru-RU"/>
        </w:rPr>
        <w:t>Заключение</w:t>
      </w:r>
    </w:p>
    <w:p w:rsidR="00A86752" w:rsidRPr="00AF4708" w:rsidRDefault="00AF4708" w:rsidP="00AF4708">
      <w:pPr>
        <w:ind w:firstLine="480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>Формирование читательской грамотности — это комплексный и долгосрочный процесс, требующий участия семьи, школы и культурной среды. Начальная школа играет ключе</w:t>
      </w:r>
      <w:r w:rsidRPr="00AF4708">
        <w:rPr>
          <w:rFonts w:cs="Times New Roman"/>
          <w:lang w:val="ru-RU"/>
        </w:rPr>
        <w:t>вую роль в становлении читателя. Только через системную, интересную и личностно ориентированную работу возможно развить навык осознанного чтения — залог успешной образовательной траектории ребёнка.</w:t>
      </w:r>
    </w:p>
    <w:p w:rsidR="00A86752" w:rsidRPr="00AF4708" w:rsidRDefault="00AF4708" w:rsidP="00AF4708">
      <w:pPr>
        <w:pStyle w:val="21"/>
        <w:jc w:val="both"/>
        <w:rPr>
          <w:rFonts w:ascii="Times New Roman" w:hAnsi="Times New Roman" w:cs="Times New Roman"/>
        </w:rPr>
      </w:pPr>
      <w:proofErr w:type="spellStart"/>
      <w:r w:rsidRPr="00AF4708">
        <w:rPr>
          <w:rFonts w:ascii="Times New Roman" w:hAnsi="Times New Roman" w:cs="Times New Roman"/>
        </w:rPr>
        <w:t>Список</w:t>
      </w:r>
      <w:proofErr w:type="spellEnd"/>
      <w:r w:rsidRPr="00AF4708">
        <w:rPr>
          <w:rFonts w:ascii="Times New Roman" w:hAnsi="Times New Roman" w:cs="Times New Roman"/>
        </w:rPr>
        <w:t xml:space="preserve"> </w:t>
      </w:r>
      <w:proofErr w:type="spellStart"/>
      <w:r w:rsidRPr="00AF4708">
        <w:rPr>
          <w:rFonts w:ascii="Times New Roman" w:hAnsi="Times New Roman" w:cs="Times New Roman"/>
        </w:rPr>
        <w:t>использованных</w:t>
      </w:r>
      <w:proofErr w:type="spellEnd"/>
      <w:r w:rsidRPr="00AF4708">
        <w:rPr>
          <w:rFonts w:ascii="Times New Roman" w:hAnsi="Times New Roman" w:cs="Times New Roman"/>
        </w:rPr>
        <w:t xml:space="preserve"> </w:t>
      </w:r>
      <w:proofErr w:type="spellStart"/>
      <w:r w:rsidRPr="00AF4708">
        <w:rPr>
          <w:rFonts w:ascii="Times New Roman" w:hAnsi="Times New Roman" w:cs="Times New Roman"/>
        </w:rPr>
        <w:t>источников</w:t>
      </w:r>
      <w:proofErr w:type="spellEnd"/>
    </w:p>
    <w:p w:rsidR="00A86752" w:rsidRPr="00AF4708" w:rsidRDefault="00AF4708" w:rsidP="00AF4708">
      <w:pPr>
        <w:pStyle w:val="a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>1. Федеральный государств</w:t>
      </w:r>
      <w:r w:rsidRPr="00AF4708">
        <w:rPr>
          <w:rFonts w:cs="Times New Roman"/>
          <w:lang w:val="ru-RU"/>
        </w:rPr>
        <w:t>енный образовательный стандарт начального общего образования (ФГОС НОО)</w:t>
      </w:r>
    </w:p>
    <w:p w:rsidR="00A86752" w:rsidRPr="00AF4708" w:rsidRDefault="00AF4708" w:rsidP="00AF4708">
      <w:pPr>
        <w:pStyle w:val="a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>2. Алексашкина Л. Н. «Развитие читательской грамотности младших школьников»</w:t>
      </w:r>
    </w:p>
    <w:p w:rsidR="00A86752" w:rsidRPr="00AF4708" w:rsidRDefault="00AF4708" w:rsidP="00AF4708">
      <w:pPr>
        <w:pStyle w:val="a"/>
        <w:jc w:val="both"/>
        <w:rPr>
          <w:rFonts w:cs="Times New Roman"/>
        </w:rPr>
      </w:pPr>
      <w:r w:rsidRPr="00AF4708">
        <w:rPr>
          <w:rFonts w:cs="Times New Roman"/>
        </w:rPr>
        <w:t>3. Материалы международного исследования PIRLS</w:t>
      </w:r>
    </w:p>
    <w:p w:rsidR="00A86752" w:rsidRPr="00AF4708" w:rsidRDefault="00AF4708" w:rsidP="00AF4708">
      <w:pPr>
        <w:pStyle w:val="a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>4. Соловейчик М.С. «Смысловое чтение в начальной школе»</w:t>
      </w:r>
    </w:p>
    <w:p w:rsidR="00A86752" w:rsidRPr="00AF4708" w:rsidRDefault="00AF4708" w:rsidP="00AF4708">
      <w:pPr>
        <w:pStyle w:val="a"/>
        <w:jc w:val="both"/>
        <w:rPr>
          <w:rFonts w:cs="Times New Roman"/>
          <w:lang w:val="ru-RU"/>
        </w:rPr>
      </w:pPr>
      <w:r w:rsidRPr="00AF4708">
        <w:rPr>
          <w:rFonts w:cs="Times New Roman"/>
          <w:lang w:val="ru-RU"/>
        </w:rPr>
        <w:t>5. Пр</w:t>
      </w:r>
      <w:r w:rsidRPr="00AF4708">
        <w:rPr>
          <w:rFonts w:cs="Times New Roman"/>
          <w:lang w:val="ru-RU"/>
        </w:rPr>
        <w:t>оект «Национальная программа поддержки и развития чтения в РФ»</w:t>
      </w:r>
    </w:p>
    <w:sectPr w:rsidR="00A86752" w:rsidRPr="00AF47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86752"/>
    <w:rsid w:val="00AA1D8D"/>
    <w:rsid w:val="00AF470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19234"/>
  <w14:defaultImageDpi w14:val="300"/>
  <w15:docId w15:val="{0AE33DFB-9AF9-438A-9040-2FDF659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940AB8-A7FD-4CA4-96F8-25C51A35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pcuser</cp:lastModifiedBy>
  <cp:revision>2</cp:revision>
  <dcterms:created xsi:type="dcterms:W3CDTF">2013-12-23T23:15:00Z</dcterms:created>
  <dcterms:modified xsi:type="dcterms:W3CDTF">2025-06-03T21:23:00Z</dcterms:modified>
  <cp:category/>
</cp:coreProperties>
</file>