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018D">
      <w:pPr>
        <w:spacing w:after="0" w:line="240" w:lineRule="auto"/>
        <w:jc w:val="both"/>
        <w:rPr>
          <w:rFonts w:hint="default"/>
          <w:b/>
          <w:bCs/>
          <w:sz w:val="40"/>
          <w:szCs w:val="32"/>
          <w:lang w:val="ru-RU"/>
        </w:rPr>
      </w:pPr>
      <w:r>
        <w:rPr>
          <w:b/>
          <w:bCs/>
          <w:sz w:val="40"/>
          <w:szCs w:val="32"/>
        </w:rPr>
        <w:t>«</w:t>
      </w:r>
      <w:r>
        <w:rPr>
          <w:b/>
          <w:bCs/>
          <w:sz w:val="40"/>
          <w:szCs w:val="32"/>
          <w:lang w:val="ru-RU"/>
        </w:rPr>
        <w:t>Влияние</w:t>
      </w:r>
      <w:r>
        <w:rPr>
          <w:rFonts w:hint="default"/>
          <w:b/>
          <w:bCs/>
          <w:sz w:val="40"/>
          <w:szCs w:val="32"/>
          <w:lang w:val="ru-RU"/>
        </w:rPr>
        <w:t xml:space="preserve"> признаков субъективной стороны на квалификацию преступления</w:t>
      </w:r>
      <w:r>
        <w:rPr>
          <w:b/>
          <w:bCs/>
          <w:sz w:val="40"/>
          <w:szCs w:val="32"/>
        </w:rPr>
        <w:t>»</w:t>
      </w:r>
      <w:r>
        <w:rPr>
          <w:rFonts w:hint="default"/>
          <w:b/>
          <w:bCs/>
          <w:sz w:val="40"/>
          <w:szCs w:val="32"/>
          <w:lang w:val="ru-RU"/>
        </w:rPr>
        <w:t>.</w:t>
      </w:r>
    </w:p>
    <w:p w14:paraId="292919FD">
      <w:pPr>
        <w:spacing w:after="0" w:line="240" w:lineRule="auto"/>
        <w:jc w:val="both"/>
        <w:rPr>
          <w:b/>
          <w:bCs/>
          <w:sz w:val="40"/>
          <w:szCs w:val="32"/>
        </w:rPr>
      </w:pPr>
    </w:p>
    <w:p w14:paraId="6BBF45BF">
      <w:pPr>
        <w:spacing w:after="0" w:line="240" w:lineRule="auto"/>
        <w:jc w:val="both"/>
        <w:rPr>
          <w:rFonts w:hint="default"/>
          <w:b/>
          <w:bCs/>
          <w:sz w:val="32"/>
          <w:szCs w:val="24"/>
          <w:lang w:val="ru-RU"/>
        </w:rPr>
      </w:pPr>
      <w:r>
        <w:rPr>
          <w:b/>
          <w:bCs/>
          <w:sz w:val="32"/>
          <w:szCs w:val="24"/>
        </w:rPr>
        <w:t xml:space="preserve">Автор: </w:t>
      </w:r>
      <w:r>
        <w:rPr>
          <w:sz w:val="32"/>
          <w:szCs w:val="24"/>
          <w:lang w:val="ru-RU"/>
        </w:rPr>
        <w:t>Троянов</w:t>
      </w:r>
      <w:r>
        <w:rPr>
          <w:rFonts w:hint="default"/>
          <w:sz w:val="32"/>
          <w:szCs w:val="24"/>
          <w:lang w:val="ru-RU"/>
        </w:rPr>
        <w:t xml:space="preserve"> Н.А.</w:t>
      </w:r>
    </w:p>
    <w:p w14:paraId="47FE4D21">
      <w:pPr>
        <w:spacing w:after="0" w:line="240" w:lineRule="auto"/>
        <w:jc w:val="both"/>
        <w:rPr>
          <w:b/>
          <w:bCs/>
          <w:sz w:val="32"/>
          <w:szCs w:val="24"/>
        </w:rPr>
      </w:pPr>
    </w:p>
    <w:p w14:paraId="6E6B7C2D">
      <w:pPr>
        <w:spacing w:after="0" w:line="240" w:lineRule="auto"/>
        <w:jc w:val="both"/>
        <w:rPr>
          <w:b/>
          <w:bCs/>
          <w:sz w:val="32"/>
          <w:szCs w:val="24"/>
        </w:rPr>
      </w:pPr>
      <w:r>
        <w:rPr>
          <w:b/>
          <w:bCs/>
          <w:sz w:val="32"/>
          <w:szCs w:val="24"/>
        </w:rPr>
        <w:t xml:space="preserve">Научный руководитель: </w:t>
      </w:r>
      <w:r>
        <w:rPr>
          <w:sz w:val="32"/>
          <w:szCs w:val="24"/>
        </w:rPr>
        <w:t>Дробот С.А.</w:t>
      </w:r>
    </w:p>
    <w:p w14:paraId="0C53CD43">
      <w:pPr>
        <w:rPr>
          <w:sz w:val="32"/>
        </w:rPr>
      </w:pPr>
    </w:p>
    <w:p w14:paraId="3656C7EF">
      <w:pPr>
        <w:jc w:val="center"/>
        <w:rPr>
          <w:b/>
          <w:sz w:val="36"/>
        </w:rPr>
      </w:pPr>
      <w:r>
        <w:rPr>
          <w:b/>
          <w:sz w:val="36"/>
        </w:rPr>
        <w:t>Введение</w:t>
      </w:r>
    </w:p>
    <w:p w14:paraId="2F7F1CC0">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Для более точной квалификации преступления необходимо учитывать совокупность всех признаков субъективной стороны. Нельзя ограничиваться лишь установлением формы вины, игнорируя мотив, цель и эмоциональное состояние лица. Комплексный анализ позволяет выявить истинную направленность умысла, определить степень общественной опасности содеянного и отграничить преступное деяние от непреступного.</w:t>
      </w:r>
    </w:p>
    <w:p w14:paraId="138914B0">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Субъективная сторона преступления — это психическое отношение виновного к совершенному им деянию и его последствиям. Она характеризуется виной (умысел или неосторожность) и другими психическими состояниями, которые могут влиять на квалификацию преступления (например, цель, мотив, эмоциональное состояние). Иными словами, это то, что и как думал и чувствовал преступник, совершая преступление.</w:t>
      </w:r>
    </w:p>
    <w:p w14:paraId="4B75C002">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Важно отметить, что доказывание признаков субъективной стороны представляет собой сложную задачу. Прямых доказательств, как правило, не существует, и установление вины происходит на основе анализа фактических обстоятельств дела, показаний свидетелей, заключения экспертов и других доказательств, в совокупности позволяющих сделать вывод о внутреннем отношении лица к содеянному.</w:t>
      </w:r>
    </w:p>
    <w:p w14:paraId="1EBD6F57">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Судебная практика по делам, связанным с установлением признаков субъективной стороны, обширна и разнообразна. Она отражает различные подходы к оценке доказательств и формированию выводов о виновности лица. Изучение судебных решений позволяет выявить типичные ошибки, допускаемые при квалификации преступлений, и избежать их в дальнейшей работе.</w:t>
      </w:r>
    </w:p>
    <w:p w14:paraId="53CC903B">
      <w:pPr>
        <w:spacing w:after="0"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 xml:space="preserve"> Данная статья посвящена исследованию </w:t>
      </w:r>
      <w:r>
        <w:rPr>
          <w:rFonts w:hint="default" w:ascii="Times New Roman" w:hAnsi="Times New Roman" w:cs="Times New Roman"/>
          <w:sz w:val="32"/>
          <w:szCs w:val="32"/>
          <w:lang w:val="ru-RU"/>
        </w:rPr>
        <w:t>и изучению понятия субъективной стороны преступления</w:t>
      </w:r>
      <w:r>
        <w:rPr>
          <w:rFonts w:hint="default" w:ascii="Times New Roman" w:hAnsi="Times New Roman" w:cs="Times New Roman"/>
          <w:sz w:val="32"/>
          <w:szCs w:val="32"/>
        </w:rPr>
        <w:t>,</w:t>
      </w:r>
      <w:r>
        <w:rPr>
          <w:rFonts w:hint="default" w:ascii="Times New Roman" w:hAnsi="Times New Roman" w:cs="Times New Roman"/>
          <w:sz w:val="32"/>
          <w:szCs w:val="32"/>
          <w:lang w:val="ru-RU"/>
        </w:rPr>
        <w:t xml:space="preserve"> а также влияние всей совокупности признаков субъективной стороны на квалификацию конкретных видов преступлений и,</w:t>
      </w:r>
      <w:r>
        <w:rPr>
          <w:rFonts w:hint="default" w:ascii="Times New Roman" w:hAnsi="Times New Roman" w:cs="Times New Roman"/>
          <w:sz w:val="32"/>
          <w:szCs w:val="32"/>
        </w:rPr>
        <w:t xml:space="preserve"> формулирование юридически правильного вывода. </w:t>
      </w:r>
    </w:p>
    <w:p w14:paraId="19D5CCB2">
      <w:pPr>
        <w:spacing w:after="0" w:line="240" w:lineRule="auto"/>
        <w:jc w:val="both"/>
        <w:rPr>
          <w:rFonts w:hint="default" w:ascii="Times New Roman" w:hAnsi="Times New Roman" w:cs="Times New Roman"/>
          <w:sz w:val="32"/>
          <w:szCs w:val="32"/>
        </w:rPr>
      </w:pPr>
    </w:p>
    <w:p w14:paraId="090027A1">
      <w:pPr>
        <w:rPr>
          <w:rFonts w:hint="default"/>
          <w:b/>
          <w:bCs/>
          <w:sz w:val="32"/>
          <w:szCs w:val="24"/>
          <w:lang w:val="en-US"/>
        </w:rPr>
      </w:pPr>
      <w:r>
        <w:rPr>
          <w:b/>
          <w:bCs/>
          <w:sz w:val="32"/>
          <w:szCs w:val="24"/>
          <w:lang w:eastAsia="ru-RU"/>
        </w:rPr>
        <w:t>1. Понятие</w:t>
      </w:r>
      <w:r>
        <w:rPr>
          <w:rFonts w:hint="default"/>
          <w:b/>
          <w:bCs/>
          <w:sz w:val="32"/>
          <w:szCs w:val="24"/>
          <w:lang w:val="en-US" w:eastAsia="ru-RU"/>
        </w:rPr>
        <w:t xml:space="preserve"> субъективной стороны преступления</w:t>
      </w:r>
    </w:p>
    <w:p w14:paraId="5B2A771E">
      <w:pPr>
        <w:spacing w:line="240" w:lineRule="auto"/>
        <w:jc w:val="both"/>
        <w:rPr>
          <w:rFonts w:hint="default" w:ascii="Times New Roman" w:hAnsi="Times New Roman"/>
          <w:sz w:val="32"/>
          <w:szCs w:val="32"/>
          <w:lang w:val="ru-RU"/>
        </w:rPr>
      </w:pPr>
      <w:r>
        <w:rPr>
          <w:rFonts w:hint="default" w:ascii="Times New Roman" w:hAnsi="Times New Roman"/>
          <w:sz w:val="32"/>
          <w:szCs w:val="32"/>
        </w:rPr>
        <w:t>Субъективная сторона преступления — это психическое отношение виновного к совершенному им деянию и его последствиям.  Она включает в себя:</w:t>
      </w:r>
      <w:r>
        <w:rPr>
          <w:rFonts w:hint="default" w:ascii="Times New Roman" w:hAnsi="Times New Roman"/>
          <w:sz w:val="32"/>
          <w:szCs w:val="32"/>
          <w:lang w:val="ru-RU"/>
        </w:rPr>
        <w:t xml:space="preserve"> вину, умысел, неосторожность, мотив и цель.</w:t>
      </w:r>
    </w:p>
    <w:p w14:paraId="7DB97375">
      <w:pPr>
        <w:spacing w:line="240" w:lineRule="auto"/>
        <w:jc w:val="both"/>
        <w:rPr>
          <w:rFonts w:hint="default" w:ascii="Times New Roman" w:hAnsi="Times New Roman"/>
          <w:sz w:val="32"/>
          <w:szCs w:val="32"/>
          <w:lang w:val="ru-RU"/>
        </w:rPr>
      </w:pPr>
      <w:r>
        <w:rPr>
          <w:rFonts w:hint="default" w:ascii="Times New Roman" w:hAnsi="Times New Roman"/>
          <w:sz w:val="32"/>
          <w:szCs w:val="32"/>
          <w:lang w:val="ru-RU"/>
        </w:rPr>
        <w:t>Субъективная сторона преступления показывает внутреннее состояние лица, совершившего преступление,  его психическое отношение к деянию и его результатам.  Без установления субъективной стороны невозможно квалифицировать деяние как преступление.</w:t>
      </w:r>
    </w:p>
    <w:p w14:paraId="10BE259F">
      <w:pPr>
        <w:spacing w:line="240" w:lineRule="auto"/>
        <w:jc w:val="both"/>
        <w:rPr>
          <w:rFonts w:hint="default" w:ascii="Times New Roman" w:hAnsi="Times New Roman"/>
          <w:sz w:val="32"/>
          <w:szCs w:val="32"/>
          <w:lang w:val="ru-RU"/>
        </w:rPr>
      </w:pPr>
      <w:r>
        <w:rPr>
          <w:rFonts w:hint="default" w:ascii="Times New Roman" w:hAnsi="Times New Roman"/>
          <w:sz w:val="32"/>
          <w:szCs w:val="32"/>
          <w:lang w:val="ru-RU"/>
        </w:rPr>
        <w:t>Один из четырех элементов состава преступления, заключается в психическом отношении лица к совершаемому им общественно опасному деянию. включает два элемента: интеллектуальный и волевой. интеллектуальный элемент означает, что лицо осознает общественную опасность и уголовную противоправность совершаемого им деяния; волевой -что указанное лицо желает или сознательно допускает наступление общественно опасных последствий .</w:t>
      </w:r>
    </w:p>
    <w:p w14:paraId="591517FB">
      <w:pPr>
        <w:spacing w:line="240" w:lineRule="auto"/>
        <w:jc w:val="both"/>
        <w:rPr>
          <w:rFonts w:hint="default" w:ascii="Times New Roman" w:hAnsi="Times New Roman" w:cs="Times New Roman"/>
          <w:sz w:val="32"/>
          <w:szCs w:val="32"/>
          <w:lang w:val="ru-RU"/>
        </w:rPr>
      </w:pPr>
      <w:r>
        <w:rPr>
          <w:rFonts w:hint="default" w:ascii="Times New Roman" w:hAnsi="Times New Roman"/>
          <w:sz w:val="32"/>
          <w:szCs w:val="32"/>
          <w:lang w:val="ru-RU"/>
        </w:rPr>
        <w:t>П</w:t>
      </w:r>
      <w:r>
        <w:rPr>
          <w:rFonts w:hint="default" w:ascii="Times New Roman" w:hAnsi="Times New Roman"/>
          <w:sz w:val="32"/>
          <w:szCs w:val="32"/>
        </w:rPr>
        <w:t>равильное установление признаков субъективной стороны – это гарантия законности и справедливости уголовного судопроизводства. Оно позволяет обеспечить индивидуализацию наказания и предотвратить судебные ошибки, защищая права и законные интересы как потерпевших, так и обвиняемых</w:t>
      </w:r>
      <w:r>
        <w:rPr>
          <w:rFonts w:hint="default" w:ascii="Times New Roman" w:hAnsi="Times New Roman"/>
          <w:sz w:val="32"/>
          <w:szCs w:val="32"/>
          <w:lang w:val="ru-RU"/>
        </w:rPr>
        <w:t>.</w:t>
      </w:r>
    </w:p>
    <w:p w14:paraId="1874E9CD">
      <w:pPr>
        <w:spacing w:line="240" w:lineRule="auto"/>
        <w:jc w:val="both"/>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2.Признаки субъективной стороны преступления</w:t>
      </w:r>
    </w:p>
    <w:p w14:paraId="5A7CF0D1">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Влияние признаков субъективной стороны на квалификацию преступления огромно и зачастую является определяющим.  Субъективная сторона преступления (вина в форме умысла или неосторожности, мотив, цель и эмоциональное состояние) тесно связана с объективной стороной (деяние, последствия, причинно-следственная связь, способ, место, время, орудия и средства), но именно признаки субъективной стороны позволяют отграничить одно преступление от другого, сходного по объективным признакам, и установить наличие или отсутствие состава преступления вообще.</w:t>
      </w:r>
    </w:p>
    <w:p w14:paraId="06E5977D">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Вот как конкретно признаки субъективной стороны влияют на квалификацию:</w:t>
      </w:r>
    </w:p>
    <w:p w14:paraId="15671F1C">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1. Форма вины (умысел и неосторожность):</w:t>
      </w:r>
    </w:p>
    <w:p w14:paraId="03D20906">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Умысел: Преступление совершается с осознанием общественной опасности деяния, предвидением возможности или неизбежности наступления общественно опасных последствий и желанием (прямой умысел) или сознательным допущением этих последствий либо безразличным к ним отношением (косвенный умысел).  Умысел, как правило, предполагает более строгое наказание, чем неосторожность.</w:t>
      </w:r>
    </w:p>
    <w:p w14:paraId="28389504">
      <w:pPr>
        <w:spacing w:line="240" w:lineRule="auto"/>
        <w:jc w:val="both"/>
        <w:rPr>
          <w:rFonts w:hint="default" w:ascii="Times New Roman" w:hAnsi="Times New Roman" w:cs="Times New Roman"/>
          <w:sz w:val="32"/>
          <w:szCs w:val="32"/>
        </w:rPr>
      </w:pPr>
      <w:r>
        <w:rPr>
          <w:rFonts w:hint="default" w:ascii="Times New Roman" w:hAnsi="Times New Roman"/>
          <w:sz w:val="32"/>
          <w:szCs w:val="32"/>
        </w:rPr>
        <w:t>Так 06.03.2007 года коллегия по уголовным делам</w:t>
      </w:r>
      <w:r>
        <w:rPr>
          <w:rFonts w:hint="default"/>
          <w:sz w:val="32"/>
          <w:szCs w:val="32"/>
          <w:lang w:val="ru-RU"/>
        </w:rPr>
        <w:t xml:space="preserve"> </w:t>
      </w:r>
      <w:r>
        <w:rPr>
          <w:rFonts w:hint="default" w:ascii="Times New Roman" w:hAnsi="Times New Roman"/>
          <w:sz w:val="32"/>
          <w:szCs w:val="32"/>
        </w:rPr>
        <w:t>Верховного суда Российской Федерации рассматривала надзорную жалобу по делу № 16-Д07-1 о пересмотре приговора Октябрьского районного суда Волгоградской области от 27.08.2001 года, определения судебной коллегии по уголовным делам Волгоградского</w:t>
      </w:r>
      <w:r>
        <w:rPr>
          <w:rFonts w:hint="default"/>
          <w:sz w:val="32"/>
          <w:szCs w:val="32"/>
          <w:lang w:val="ru-RU"/>
        </w:rPr>
        <w:t xml:space="preserve"> </w:t>
      </w:r>
      <w:r>
        <w:rPr>
          <w:rFonts w:hint="default" w:ascii="Times New Roman" w:hAnsi="Times New Roman"/>
          <w:sz w:val="32"/>
          <w:szCs w:val="32"/>
        </w:rPr>
        <w:t>областного суда от 16.10.2001 года и постановления</w:t>
      </w:r>
      <w:r>
        <w:rPr>
          <w:rFonts w:hint="default"/>
          <w:sz w:val="32"/>
          <w:szCs w:val="32"/>
          <w:lang w:val="ru-RU"/>
        </w:rPr>
        <w:t xml:space="preserve"> </w:t>
      </w:r>
      <w:r>
        <w:rPr>
          <w:rFonts w:hint="default" w:ascii="Times New Roman" w:hAnsi="Times New Roman"/>
          <w:sz w:val="32"/>
          <w:szCs w:val="32"/>
        </w:rPr>
        <w:t>президиума Волгоградского областного суда от</w:t>
      </w:r>
      <w:r>
        <w:rPr>
          <w:rFonts w:hint="default"/>
          <w:sz w:val="32"/>
          <w:szCs w:val="32"/>
          <w:lang w:val="ru-RU"/>
        </w:rPr>
        <w:t xml:space="preserve"> </w:t>
      </w:r>
      <w:r>
        <w:rPr>
          <w:rFonts w:hint="default" w:ascii="Times New Roman" w:hAnsi="Times New Roman"/>
          <w:sz w:val="32"/>
          <w:szCs w:val="32"/>
        </w:rPr>
        <w:t>15.06.2005 года. Судебная коллегия установила, что</w:t>
      </w:r>
      <w:r>
        <w:rPr>
          <w:rFonts w:hint="default"/>
          <w:sz w:val="32"/>
          <w:szCs w:val="32"/>
          <w:lang w:val="ru-RU"/>
        </w:rPr>
        <w:t xml:space="preserve"> </w:t>
      </w:r>
      <w:r>
        <w:rPr>
          <w:rFonts w:hint="default" w:ascii="Times New Roman" w:hAnsi="Times New Roman"/>
          <w:sz w:val="32"/>
          <w:szCs w:val="32"/>
        </w:rPr>
        <w:t>виновный, находясь в алкогольном опьянении, стал</w:t>
      </w:r>
      <w:r>
        <w:rPr>
          <w:rFonts w:hint="default"/>
          <w:sz w:val="32"/>
          <w:szCs w:val="32"/>
          <w:lang w:val="ru-RU"/>
        </w:rPr>
        <w:t xml:space="preserve"> </w:t>
      </w:r>
      <w:r>
        <w:rPr>
          <w:rFonts w:hint="default" w:ascii="Times New Roman" w:hAnsi="Times New Roman"/>
          <w:sz w:val="32"/>
          <w:szCs w:val="32"/>
        </w:rPr>
        <w:t>приставать к Я., затем нанес ей множественные удары</w:t>
      </w:r>
      <w:r>
        <w:rPr>
          <w:rFonts w:hint="default"/>
          <w:sz w:val="32"/>
          <w:szCs w:val="32"/>
          <w:lang w:val="ru-RU"/>
        </w:rPr>
        <w:t xml:space="preserve"> </w:t>
      </w:r>
      <w:r>
        <w:rPr>
          <w:rFonts w:hint="default" w:ascii="Times New Roman" w:hAnsi="Times New Roman"/>
          <w:sz w:val="32"/>
          <w:szCs w:val="32"/>
        </w:rPr>
        <w:t>руками и ногами в различные части тела, в том числе</w:t>
      </w:r>
      <w:r>
        <w:rPr>
          <w:rFonts w:hint="default"/>
          <w:sz w:val="32"/>
          <w:szCs w:val="32"/>
          <w:lang w:val="ru-RU"/>
        </w:rPr>
        <w:t xml:space="preserve"> </w:t>
      </w:r>
      <w:r>
        <w:rPr>
          <w:rFonts w:hint="default" w:ascii="Times New Roman" w:hAnsi="Times New Roman"/>
          <w:sz w:val="32"/>
          <w:szCs w:val="32"/>
        </w:rPr>
        <w:t>и в голову, причинив тяжкий вред здоровью, отчего потерпевшая скончалась. В надзорной жалобе осужденный просит изменить приговор суда и решения вышестоящих судебных инстанций, и в связи с отсутствием</w:t>
      </w:r>
      <w:r>
        <w:rPr>
          <w:rFonts w:hint="default"/>
          <w:sz w:val="32"/>
          <w:szCs w:val="32"/>
          <w:lang w:val="ru-RU"/>
        </w:rPr>
        <w:t xml:space="preserve"> </w:t>
      </w:r>
      <w:r>
        <w:rPr>
          <w:rFonts w:hint="default" w:ascii="Times New Roman" w:hAnsi="Times New Roman"/>
          <w:sz w:val="32"/>
          <w:szCs w:val="32"/>
        </w:rPr>
        <w:t>у него умысла на убийство просит переквалифицировать его действия с ч.1 ст.105 УК на ч.4 ст.111 УК РФ.</w:t>
      </w:r>
    </w:p>
    <w:p w14:paraId="5EB077C5">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Неосторожность: Преступление совершается по легкомыслию (предвидение возможности наступления общественно опасных последствий, но самонадеянный расчёт на их предотвращение) или небрежности (не предвидение возможности наступления общественно опасных последствий, хотя лицо должно было и могло их предвидеть).</w:t>
      </w:r>
    </w:p>
    <w:p w14:paraId="11C9EC76">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2. Мотив и цель:</w:t>
      </w:r>
    </w:p>
    <w:p w14:paraId="520E402F">
      <w:pPr>
        <w:spacing w:line="240" w:lineRule="auto"/>
        <w:jc w:val="both"/>
        <w:rPr>
          <w:rFonts w:hint="default" w:ascii="Times New Roman" w:hAnsi="Times New Roman"/>
          <w:sz w:val="32"/>
          <w:szCs w:val="32"/>
        </w:rPr>
      </w:pPr>
      <w:r>
        <w:rPr>
          <w:rFonts w:hint="default" w:ascii="Times New Roman" w:hAnsi="Times New Roman"/>
          <w:sz w:val="32"/>
          <w:szCs w:val="32"/>
        </w:rPr>
        <w:t xml:space="preserve">Мотив преступления — это основанные на существующих у лица потребностях и интересах факторы, которые обуславливают выбор лицом преступного варианта поведения и конкретную линию поведения в момент совершения преступления. Мотив не является обязательным элементом субъективной стороны, однако он играет важную роль в определении степени вины и наказания. </w:t>
      </w:r>
    </w:p>
    <w:p w14:paraId="6168C4A3">
      <w:pPr>
        <w:spacing w:line="240" w:lineRule="auto"/>
        <w:jc w:val="both"/>
        <w:rPr>
          <w:rFonts w:hint="default" w:ascii="Times New Roman" w:hAnsi="Times New Roman"/>
          <w:sz w:val="32"/>
          <w:szCs w:val="32"/>
        </w:rPr>
      </w:pPr>
      <w:r>
        <w:rPr>
          <w:rFonts w:hint="default" w:ascii="Times New Roman" w:hAnsi="Times New Roman"/>
          <w:sz w:val="32"/>
          <w:szCs w:val="32"/>
        </w:rPr>
        <w:t xml:space="preserve">Цель преступления — это идеализированное представление лица о преступном результате, которого оно стремится достичь своими действиями. Цель отличается от мотива тем, что в ней определены направления, имеется представление о будущем результате. </w:t>
      </w:r>
    </w:p>
    <w:p w14:paraId="24EFEA29">
      <w:pPr>
        <w:spacing w:line="240" w:lineRule="auto"/>
        <w:jc w:val="both"/>
        <w:rPr>
          <w:rFonts w:hint="default" w:ascii="Times New Roman" w:hAnsi="Times New Roman" w:cs="Times New Roman"/>
          <w:sz w:val="32"/>
          <w:szCs w:val="32"/>
        </w:rPr>
      </w:pPr>
      <w:r>
        <w:rPr>
          <w:rFonts w:hint="default" w:ascii="Times New Roman" w:hAnsi="Times New Roman"/>
          <w:sz w:val="32"/>
          <w:szCs w:val="32"/>
        </w:rPr>
        <w:t>Мотив и цель тесно связаны между собой. Мотив объясняет, почему человек совершает то или иное действие, а цель определяет, к чему он стремится, совершая преступление.</w:t>
      </w:r>
    </w:p>
    <w:p w14:paraId="458A723E">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Мотив и цель могут являться:</w:t>
      </w:r>
    </w:p>
    <w:p w14:paraId="395D4944">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Квалифицирующими признаками:  Например, убийство из корыстных побуждений (ст. 105 ч.2 п. "з" УК РФ) наказывается строже, чем убийство без отягчающих обстоятельств.</w:t>
      </w:r>
    </w:p>
    <w:p w14:paraId="45876D71">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Обязательными признаками состава преступления:  Например, террористический акт (ст. 205 УК РФ) предполагает наличие цели дестабилизации деятельности органов власти или международных организаций либо воздействия на принятие ими решений. Без этой цели деяние не будет квалифицировано как террористический акт, а может быть квалифицировано как другое преступление (например, хулиганство или диверсия).</w:t>
      </w:r>
    </w:p>
    <w:p w14:paraId="25951E03">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Альтернативными признаками:  Некоторые составы преступлений могут включать альтернативные мотивы или цели, достаточно наличия одного из них для квалификации.</w:t>
      </w:r>
    </w:p>
    <w:p w14:paraId="56BFB583">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3. Эмоциональное состояние (аффект):</w:t>
      </w:r>
    </w:p>
    <w:p w14:paraId="6F6B8578">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Состояние внезапно возникшего сильного душевного волнения (аффект), вызванного насилием, издевательством или иными противоправными действиями потерпевшего, может являться смягчающим обстоятельством и влиять на квалификацию преступления.</w:t>
      </w:r>
    </w:p>
    <w:p w14:paraId="4182F011">
      <w:pPr>
        <w:spacing w:line="240" w:lineRule="auto"/>
        <w:jc w:val="both"/>
        <w:rPr>
          <w:rFonts w:hint="default" w:ascii="Times New Roman" w:hAnsi="Times New Roman" w:cs="Times New Roman"/>
          <w:sz w:val="32"/>
          <w:szCs w:val="32"/>
          <w:lang w:val="ru-RU"/>
        </w:rPr>
      </w:pPr>
      <w:r>
        <w:rPr>
          <w:rFonts w:hint="default" w:ascii="Times New Roman" w:hAnsi="Times New Roman"/>
          <w:sz w:val="32"/>
          <w:szCs w:val="32"/>
        </w:rPr>
        <w:t xml:space="preserve">Майкопский городской суд Республики Адыгея </w:t>
      </w:r>
      <w:r>
        <w:rPr>
          <w:rFonts w:hint="default"/>
          <w:sz w:val="32"/>
          <w:szCs w:val="32"/>
          <w:lang w:val="ru-RU"/>
        </w:rPr>
        <w:t>рассмотрев материалы дела № 1-67/2020 от 21 января 2020 г., установил, что ФИО1 в ходе ссоры, переросшей в драку с ФИО3, на почве возникших личных неприязненных отношений, вызванных длительной психотравмирующей ситуацией, в связи с противоправным и аморальным поведением ФИО3, выразившимся в систематическом применении насилия и унижении достоинства ФИО1, неуделении должного внимания их совместному ребенку, а также заведением новых знакомств с другими лицами женского пола, достигла состояния внезапно возникшего сильно душевного волнения (аффекта), которое существенно ограничивало ее способность осознавать характер и значение своих действий и руководить ими. Действуя умышленно, предвидя неизбежность наступления общественно - опасных последствий в виде причинения смерти ФИО3, с целью лишения жизни последнего, держа в руке нож хозяйственно-бытового назначения, нанесла им последнему один удар в область грудной клетки, причинив тем самым одиночное проникающее колото-резаное ранение грудной клетки с повреждением сердца, левого легкого, формированием левостороннего гемоторокса. Данное повреждение несовместимо с жизнью и по признаку опасности для жизни квалифицируется как тяжкий вред здоровью, стоит в прямой причиной связи с наступлением смерти. От полученного повреждения ФИО3 скончался на месте происшествия. Майкопский городской суд Республики Адыгея приговорил признать ФИО1 виновной в совершении преступления, предусмотренного ч. 1 ст. 107 УК РФ и назначить ей наказание в виде ограничения свободы сроком 1 (один) год.</w:t>
      </w:r>
    </w:p>
    <w:p w14:paraId="3D9A389E">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4. Специальная цель или мотив, требуемые для конкретного состава преступления:</w:t>
      </w:r>
    </w:p>
    <w:p w14:paraId="67FE8D94">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Некоторые составы преступлений требуют установления специальной цели или мотива у виновного. Отсутствие такого мотива или цели исключает квалификацию по соответствующей статье.</w:t>
      </w:r>
    </w:p>
    <w:p w14:paraId="7C4028F3">
      <w:pPr>
        <w:spacing w:after="0" w:line="240" w:lineRule="auto"/>
        <w:jc w:val="both"/>
        <w:rPr>
          <w:b/>
          <w:bCs/>
          <w:sz w:val="32"/>
          <w:szCs w:val="24"/>
          <w:lang w:eastAsia="ru-RU"/>
        </w:rPr>
      </w:pPr>
      <w:r>
        <w:rPr>
          <w:rFonts w:hint="default"/>
          <w:b/>
          <w:bCs/>
          <w:sz w:val="32"/>
          <w:szCs w:val="24"/>
          <w:lang w:val="en-US" w:eastAsia="ru-RU"/>
        </w:rPr>
        <w:t>3</w:t>
      </w:r>
      <w:r>
        <w:rPr>
          <w:b/>
          <w:bCs/>
          <w:sz w:val="32"/>
          <w:szCs w:val="24"/>
          <w:lang w:eastAsia="ru-RU"/>
        </w:rPr>
        <w:t xml:space="preserve">. </w:t>
      </w:r>
      <w:r>
        <w:rPr>
          <w:rFonts w:hint="default"/>
          <w:b/>
          <w:bCs/>
          <w:sz w:val="32"/>
          <w:szCs w:val="24"/>
          <w:lang w:eastAsia="ru-RU"/>
        </w:rPr>
        <w:t>Влияние признаков субъективной стороны на квалификацию конкретных видов преступлений</w:t>
      </w:r>
    </w:p>
    <w:p w14:paraId="1FC1B3CB">
      <w:pPr>
        <w:spacing w:after="0" w:line="240" w:lineRule="auto"/>
        <w:jc w:val="both"/>
        <w:rPr>
          <w:b w:val="0"/>
          <w:bCs w:val="0"/>
          <w:sz w:val="32"/>
          <w:szCs w:val="24"/>
          <w:lang w:eastAsia="ru-RU"/>
        </w:rPr>
      </w:pPr>
    </w:p>
    <w:p w14:paraId="4F7681AC">
      <w:pPr>
        <w:spacing w:after="0" w:line="240" w:lineRule="auto"/>
        <w:jc w:val="both"/>
        <w:rPr>
          <w:rFonts w:hint="default"/>
          <w:b w:val="0"/>
          <w:bCs w:val="0"/>
          <w:sz w:val="32"/>
          <w:szCs w:val="24"/>
          <w:lang w:eastAsia="ru-RU"/>
        </w:rPr>
      </w:pPr>
      <w:r>
        <w:rPr>
          <w:rFonts w:hint="default"/>
          <w:b w:val="0"/>
          <w:bCs w:val="0"/>
          <w:sz w:val="32"/>
          <w:szCs w:val="24"/>
          <w:lang w:eastAsia="ru-RU"/>
        </w:rPr>
        <w:t>Признаки</w:t>
      </w:r>
      <w:r>
        <w:rPr>
          <w:rFonts w:hint="default"/>
          <w:b w:val="0"/>
          <w:bCs w:val="0"/>
          <w:sz w:val="32"/>
          <w:szCs w:val="24"/>
          <w:lang w:val="en-US" w:eastAsia="ru-RU"/>
        </w:rPr>
        <w:t xml:space="preserve"> субъективной стороны преступления </w:t>
      </w:r>
      <w:r>
        <w:rPr>
          <w:rFonts w:hint="default"/>
          <w:b w:val="0"/>
          <w:bCs w:val="0"/>
          <w:sz w:val="32"/>
          <w:szCs w:val="24"/>
          <w:lang w:eastAsia="ru-RU"/>
        </w:rPr>
        <w:t>играют критически важную роль в квалификации преступлений, поскольку без установления вины (умысла или неосторожности) деяние не может быть признано преступлением.  Влияние субъективной стороны на квалификацию проявляется по-разному в зависимости от конкретного вида преступления.</w:t>
      </w:r>
    </w:p>
    <w:p w14:paraId="1DB143C3">
      <w:pPr>
        <w:spacing w:after="0" w:line="240" w:lineRule="auto"/>
        <w:jc w:val="both"/>
        <w:rPr>
          <w:rFonts w:hint="default"/>
          <w:b w:val="0"/>
          <w:bCs w:val="0"/>
          <w:sz w:val="32"/>
          <w:szCs w:val="24"/>
          <w:lang w:eastAsia="ru-RU"/>
        </w:rPr>
      </w:pPr>
    </w:p>
    <w:p w14:paraId="271E9406">
      <w:pPr>
        <w:spacing w:after="0" w:line="240" w:lineRule="auto"/>
        <w:jc w:val="both"/>
        <w:rPr>
          <w:rFonts w:hint="default"/>
          <w:b w:val="0"/>
          <w:bCs w:val="0"/>
          <w:sz w:val="32"/>
          <w:szCs w:val="24"/>
          <w:lang w:eastAsia="ru-RU"/>
        </w:rPr>
      </w:pPr>
      <w:r>
        <w:rPr>
          <w:rFonts w:hint="default"/>
          <w:b w:val="0"/>
          <w:bCs w:val="0"/>
          <w:sz w:val="32"/>
          <w:szCs w:val="24"/>
          <w:lang w:eastAsia="ru-RU"/>
        </w:rPr>
        <w:t>Примеры влияния субъективной стороны на квалификацию:</w:t>
      </w:r>
    </w:p>
    <w:p w14:paraId="4CB7D74B">
      <w:pPr>
        <w:spacing w:after="0" w:line="240" w:lineRule="auto"/>
        <w:jc w:val="both"/>
        <w:rPr>
          <w:rFonts w:hint="default"/>
          <w:b w:val="0"/>
          <w:bCs w:val="0"/>
          <w:sz w:val="32"/>
          <w:szCs w:val="24"/>
          <w:lang w:eastAsia="ru-RU"/>
        </w:rPr>
      </w:pPr>
      <w:r>
        <w:rPr>
          <w:rFonts w:hint="default"/>
          <w:b w:val="0"/>
          <w:bCs w:val="0"/>
          <w:sz w:val="32"/>
          <w:szCs w:val="24"/>
          <w:lang w:eastAsia="ru-RU"/>
        </w:rPr>
        <w:t>Убийство (ст. 105 УК РФ):  Квалификация зависит от наличия прямого или косвенного умысла, наличия квалифицирующих признаков (например, с особой жестокостью, из корыстных побуждений), мотивов и целей.</w:t>
      </w:r>
    </w:p>
    <w:p w14:paraId="4BF8D34F">
      <w:pPr>
        <w:spacing w:after="0" w:line="240" w:lineRule="auto"/>
        <w:jc w:val="both"/>
        <w:rPr>
          <w:rFonts w:hint="default"/>
          <w:b w:val="0"/>
          <w:bCs w:val="0"/>
          <w:sz w:val="32"/>
          <w:szCs w:val="24"/>
          <w:lang w:eastAsia="ru-RU"/>
        </w:rPr>
      </w:pPr>
      <w:r>
        <w:rPr>
          <w:rFonts w:hint="default"/>
          <w:b w:val="0"/>
          <w:bCs w:val="0"/>
          <w:sz w:val="32"/>
          <w:szCs w:val="24"/>
          <w:lang w:eastAsia="ru-RU"/>
        </w:rPr>
        <w:t>Кража (ст. 158 УК РФ):  Для квалификации необходимо установить умысел на тайное хищение чужого имущества.</w:t>
      </w:r>
    </w:p>
    <w:p w14:paraId="6845A62D">
      <w:pPr>
        <w:spacing w:after="0" w:line="240" w:lineRule="auto"/>
        <w:jc w:val="both"/>
        <w:rPr>
          <w:rFonts w:hint="default"/>
          <w:b w:val="0"/>
          <w:bCs w:val="0"/>
          <w:sz w:val="32"/>
          <w:szCs w:val="24"/>
          <w:lang w:eastAsia="ru-RU"/>
        </w:rPr>
      </w:pPr>
      <w:r>
        <w:rPr>
          <w:rFonts w:hint="default"/>
          <w:b w:val="0"/>
          <w:bCs w:val="0"/>
          <w:sz w:val="32"/>
          <w:szCs w:val="24"/>
          <w:lang w:eastAsia="ru-RU"/>
        </w:rPr>
        <w:t>Причинение вреда здоровью (ст. 111-118 УК РФ):  Квалификация зависит от степени тяжести вреда, а также от формы вины (умысел или неосторожность).  Наличие умысла на причинение тяжкого вреда здоровью влечет за собой более суровое наказание.</w:t>
      </w:r>
    </w:p>
    <w:p w14:paraId="49820CE3">
      <w:pPr>
        <w:spacing w:after="0" w:line="240" w:lineRule="auto"/>
        <w:jc w:val="both"/>
        <w:rPr>
          <w:rFonts w:hint="default"/>
          <w:b w:val="0"/>
          <w:bCs w:val="0"/>
          <w:sz w:val="32"/>
          <w:szCs w:val="24"/>
          <w:lang w:val="en-US" w:eastAsia="ru-RU"/>
        </w:rPr>
      </w:pPr>
      <w:r>
        <w:rPr>
          <w:rFonts w:hint="default"/>
          <w:b w:val="0"/>
          <w:bCs w:val="0"/>
          <w:sz w:val="32"/>
          <w:szCs w:val="24"/>
          <w:lang w:eastAsia="ru-RU"/>
        </w:rPr>
        <w:t>Относительно</w:t>
      </w:r>
      <w:r>
        <w:rPr>
          <w:rFonts w:hint="default"/>
          <w:b w:val="0"/>
          <w:bCs w:val="0"/>
          <w:sz w:val="32"/>
          <w:szCs w:val="24"/>
          <w:lang w:val="en-US" w:eastAsia="ru-RU"/>
        </w:rPr>
        <w:t xml:space="preserve"> признаков субъективной стороны:</w:t>
      </w:r>
    </w:p>
    <w:p w14:paraId="7D08D821">
      <w:pPr>
        <w:spacing w:after="0" w:line="240" w:lineRule="auto"/>
        <w:jc w:val="both"/>
        <w:rPr>
          <w:rFonts w:hint="default"/>
          <w:b w:val="0"/>
          <w:bCs w:val="0"/>
          <w:sz w:val="32"/>
          <w:szCs w:val="24"/>
          <w:lang w:eastAsia="ru-RU"/>
        </w:rPr>
      </w:pPr>
      <w:r>
        <w:rPr>
          <w:rFonts w:hint="default"/>
          <w:b w:val="0"/>
          <w:bCs w:val="0"/>
          <w:sz w:val="32"/>
          <w:szCs w:val="24"/>
          <w:lang w:eastAsia="ru-RU"/>
        </w:rPr>
        <w:t>Преступление, совершенное в состоянии внезапно возникшего сильного душевного волнения (аффект), может быть квалифицировано по более мягкой статье, чем то же самое преступление, совершённое в спокойном состоянии.  Однако, аффект должен быть обоснованным, объективные обстоятельства должны его подтверждать.</w:t>
      </w:r>
    </w:p>
    <w:p w14:paraId="33C1675B">
      <w:pPr>
        <w:spacing w:after="0" w:line="240" w:lineRule="auto"/>
        <w:jc w:val="both"/>
        <w:rPr>
          <w:rFonts w:hint="default"/>
          <w:b w:val="0"/>
          <w:bCs w:val="0"/>
          <w:sz w:val="32"/>
          <w:szCs w:val="24"/>
          <w:lang w:eastAsia="ru-RU"/>
        </w:rPr>
      </w:pPr>
      <w:r>
        <w:rPr>
          <w:rFonts w:hint="default"/>
          <w:b w:val="0"/>
          <w:bCs w:val="0"/>
          <w:sz w:val="32"/>
          <w:szCs w:val="24"/>
          <w:lang w:eastAsia="ru-RU"/>
        </w:rPr>
        <w:t>Психическое расстройство:  Наличие психического расстройства может повлиять на квалификацию преступления, вплоть до освобождения от уголовной ответственности.</w:t>
      </w:r>
    </w:p>
    <w:p w14:paraId="35C710AB">
      <w:pPr>
        <w:spacing w:after="0" w:line="240" w:lineRule="auto"/>
        <w:jc w:val="both"/>
        <w:rPr>
          <w:rFonts w:hint="default"/>
          <w:b w:val="0"/>
          <w:bCs w:val="0"/>
          <w:sz w:val="32"/>
          <w:szCs w:val="24"/>
          <w:lang w:eastAsia="ru-RU"/>
        </w:rPr>
      </w:pPr>
      <w:r>
        <w:rPr>
          <w:rFonts w:hint="default"/>
          <w:b w:val="0"/>
          <w:bCs w:val="0"/>
          <w:sz w:val="32"/>
          <w:szCs w:val="24"/>
          <w:lang w:eastAsia="ru-RU"/>
        </w:rPr>
        <w:t>Состояние опьянения:  Хотя состояние опьянения не исключает ответственности, оно может быть учтено при назначении наказания.</w:t>
      </w:r>
    </w:p>
    <w:p w14:paraId="512D173E">
      <w:pPr>
        <w:spacing w:after="0" w:line="240" w:lineRule="auto"/>
        <w:jc w:val="both"/>
        <w:rPr>
          <w:rFonts w:hint="default"/>
          <w:b w:val="0"/>
          <w:bCs w:val="0"/>
          <w:sz w:val="32"/>
          <w:szCs w:val="24"/>
          <w:lang w:eastAsia="ru-RU"/>
        </w:rPr>
      </w:pPr>
      <w:r>
        <w:rPr>
          <w:rFonts w:hint="default"/>
          <w:b w:val="0"/>
          <w:bCs w:val="0"/>
          <w:sz w:val="32"/>
          <w:szCs w:val="24"/>
          <w:lang w:eastAsia="ru-RU"/>
        </w:rPr>
        <w:t xml:space="preserve"> Возраст:  Дееспособность и ответственность наступают с 16 лет.  Деяния, совершенные несовершеннолетними, подлежат квалификации с учетом их возраста и степени развития.</w:t>
      </w:r>
    </w:p>
    <w:p w14:paraId="1E6B0331">
      <w:pPr>
        <w:spacing w:after="0" w:line="240" w:lineRule="auto"/>
        <w:jc w:val="both"/>
        <w:rPr>
          <w:rFonts w:hint="default"/>
          <w:b w:val="0"/>
          <w:bCs w:val="0"/>
          <w:sz w:val="32"/>
          <w:szCs w:val="24"/>
          <w:lang w:eastAsia="ru-RU"/>
        </w:rPr>
      </w:pPr>
      <w:r>
        <w:rPr>
          <w:rFonts w:hint="default"/>
          <w:b w:val="0"/>
          <w:bCs w:val="0"/>
          <w:sz w:val="32"/>
          <w:szCs w:val="24"/>
          <w:lang w:eastAsia="ru-RU"/>
        </w:rPr>
        <w:t>Субъективная сторона преступления играет важнейшую роль в его квалификации.  Тщательное исследование вины, целей, мотивов и эмоционального состояния обвиняемого – это необходимый этап для правильного применения норм Уголовного кодекса.  Неправильное определение субъективной стороны может привести к необоснованному обвинению или, наоборот, к освобождению от уголовной ответственности.</w:t>
      </w:r>
    </w:p>
    <w:p w14:paraId="5DA37B38">
      <w:pPr>
        <w:spacing w:after="0" w:line="240" w:lineRule="auto"/>
        <w:jc w:val="both"/>
        <w:rPr>
          <w:rFonts w:hint="default"/>
          <w:b/>
          <w:bCs/>
          <w:sz w:val="32"/>
          <w:szCs w:val="24"/>
          <w:lang w:eastAsia="ru-RU"/>
        </w:rPr>
      </w:pPr>
    </w:p>
    <w:p w14:paraId="56935201">
      <w:pPr>
        <w:spacing w:after="0" w:line="240" w:lineRule="auto"/>
        <w:jc w:val="both"/>
        <w:rPr>
          <w:b/>
          <w:bCs/>
          <w:sz w:val="32"/>
          <w:szCs w:val="24"/>
          <w:lang w:eastAsia="ru-RU"/>
        </w:rPr>
      </w:pPr>
      <w:r>
        <w:rPr>
          <w:rFonts w:hint="default"/>
          <w:b/>
          <w:bCs/>
          <w:sz w:val="32"/>
          <w:szCs w:val="24"/>
          <w:lang w:val="en-US" w:eastAsia="ru-RU"/>
        </w:rPr>
        <w:t>4</w:t>
      </w:r>
      <w:r>
        <w:rPr>
          <w:b/>
          <w:bCs/>
          <w:sz w:val="32"/>
          <w:szCs w:val="24"/>
          <w:lang w:eastAsia="ru-RU"/>
        </w:rPr>
        <w:t xml:space="preserve">. </w:t>
      </w:r>
      <w:r>
        <w:rPr>
          <w:rFonts w:hint="default"/>
          <w:b/>
          <w:bCs/>
          <w:sz w:val="32"/>
          <w:szCs w:val="24"/>
          <w:lang w:eastAsia="ru-RU"/>
        </w:rPr>
        <w:t>Проблемы квалификации преступлений с учетом субъективной стороны</w:t>
      </w:r>
    </w:p>
    <w:p w14:paraId="6CBDD9EF">
      <w:pPr>
        <w:spacing w:after="0" w:line="240" w:lineRule="auto"/>
        <w:jc w:val="both"/>
        <w:rPr>
          <w:b/>
          <w:bCs/>
          <w:sz w:val="32"/>
          <w:szCs w:val="24"/>
          <w:lang w:eastAsia="ru-RU"/>
        </w:rPr>
      </w:pPr>
    </w:p>
    <w:p w14:paraId="63ED7516">
      <w:pPr>
        <w:spacing w:after="0" w:line="240" w:lineRule="auto"/>
        <w:jc w:val="both"/>
        <w:rPr>
          <w:rFonts w:hint="default"/>
          <w:sz w:val="32"/>
          <w:szCs w:val="24"/>
          <w:lang w:eastAsia="ru-RU"/>
        </w:rPr>
      </w:pPr>
      <w:r>
        <w:rPr>
          <w:rFonts w:hint="default"/>
          <w:sz w:val="32"/>
          <w:szCs w:val="24"/>
          <w:lang w:eastAsia="ru-RU"/>
        </w:rPr>
        <w:t xml:space="preserve">Проблемы квалификации преступлений с учетом субъективной стороны возникают из-за сложности установления и доказательства психического отношения лица к совершаемому деянию. </w:t>
      </w:r>
    </w:p>
    <w:p w14:paraId="7D1C839D">
      <w:pPr>
        <w:spacing w:after="0" w:line="240" w:lineRule="auto"/>
        <w:jc w:val="both"/>
        <w:rPr>
          <w:rFonts w:hint="default"/>
          <w:sz w:val="32"/>
          <w:szCs w:val="24"/>
          <w:lang w:eastAsia="ru-RU"/>
        </w:rPr>
      </w:pPr>
      <w:r>
        <w:rPr>
          <w:rFonts w:hint="default"/>
          <w:sz w:val="32"/>
          <w:szCs w:val="24"/>
          <w:lang w:eastAsia="ru-RU"/>
        </w:rPr>
        <w:t>1. Сложности в определении формы вины:</w:t>
      </w:r>
    </w:p>
    <w:p w14:paraId="0CF03124">
      <w:pPr>
        <w:spacing w:after="0" w:line="240" w:lineRule="auto"/>
        <w:jc w:val="both"/>
        <w:rPr>
          <w:rFonts w:hint="default"/>
          <w:sz w:val="32"/>
          <w:szCs w:val="24"/>
          <w:lang w:eastAsia="ru-RU"/>
        </w:rPr>
      </w:pPr>
      <w:r>
        <w:rPr>
          <w:rFonts w:hint="default"/>
          <w:sz w:val="32"/>
          <w:szCs w:val="24"/>
          <w:lang w:eastAsia="ru-RU"/>
        </w:rPr>
        <w:t xml:space="preserve"> Разграничение умысла и неосторожности:  Часто возникает трудность в установлении, действовало ли лицо умышленно или неосторожно.  Размытые границы между прямым и косвенным умыслом, а также между легкомыслием и небрежностью приводят к спорам о квалификации.  Например,  водитель, превысивший скорость, и сбивший пешехода, действовал с умыслом или неосторожностью?  Ответ зависит от совокупности обстоятельств и доказательств.</w:t>
      </w:r>
    </w:p>
    <w:p w14:paraId="236C976F">
      <w:pPr>
        <w:spacing w:after="0" w:line="240" w:lineRule="auto"/>
        <w:jc w:val="both"/>
        <w:rPr>
          <w:rFonts w:hint="default"/>
          <w:sz w:val="32"/>
          <w:szCs w:val="24"/>
          <w:lang w:eastAsia="ru-RU"/>
        </w:rPr>
      </w:pPr>
      <w:r>
        <w:rPr>
          <w:rFonts w:hint="default"/>
          <w:sz w:val="32"/>
          <w:szCs w:val="24"/>
          <w:lang w:eastAsia="ru-RU"/>
        </w:rPr>
        <w:t xml:space="preserve"> Доказательство умысла:  Доказать наличие умысла бывает сложно, так как он является внутренним психическим состоянием.  Доказательствами могут служить показания свидетелей, показания самого обвиняемого, косвенные доказательства (подготовка к преступлению, сокрытие следов и т.д.). Однако, их недостаточность или противоречивость могут привести к неверной квалификации.</w:t>
      </w:r>
    </w:p>
    <w:p w14:paraId="0C3CDA1F">
      <w:pPr>
        <w:spacing w:after="0" w:line="240" w:lineRule="auto"/>
        <w:jc w:val="both"/>
        <w:rPr>
          <w:rFonts w:hint="default"/>
          <w:sz w:val="32"/>
          <w:szCs w:val="24"/>
          <w:lang w:eastAsia="ru-RU"/>
        </w:rPr>
      </w:pPr>
      <w:r>
        <w:rPr>
          <w:rFonts w:hint="default"/>
          <w:sz w:val="32"/>
          <w:szCs w:val="24"/>
          <w:lang w:eastAsia="ru-RU"/>
        </w:rPr>
        <w:t xml:space="preserve"> Разграничение преступлений с различными формами вины:  Одно и то же деяние может квалифицироваться по-разному в зависимости от формы вины. Например, причинение смерти по неосторожности и убийство.</w:t>
      </w:r>
    </w:p>
    <w:p w14:paraId="59742750">
      <w:pPr>
        <w:spacing w:after="0" w:line="240" w:lineRule="auto"/>
        <w:jc w:val="both"/>
        <w:rPr>
          <w:rFonts w:hint="default"/>
          <w:sz w:val="32"/>
          <w:szCs w:val="24"/>
          <w:lang w:eastAsia="ru-RU"/>
        </w:rPr>
      </w:pPr>
      <w:r>
        <w:rPr>
          <w:rFonts w:hint="default"/>
          <w:sz w:val="32"/>
          <w:szCs w:val="24"/>
          <w:lang w:eastAsia="ru-RU"/>
        </w:rPr>
        <w:t>2. Проблемы определения цели преступления:</w:t>
      </w:r>
    </w:p>
    <w:p w14:paraId="12A3F165">
      <w:pPr>
        <w:spacing w:after="0" w:line="240" w:lineRule="auto"/>
        <w:jc w:val="both"/>
        <w:rPr>
          <w:rFonts w:hint="default"/>
          <w:sz w:val="32"/>
          <w:szCs w:val="24"/>
          <w:lang w:eastAsia="ru-RU"/>
        </w:rPr>
      </w:pPr>
      <w:r>
        <w:rPr>
          <w:rFonts w:hint="default"/>
          <w:sz w:val="32"/>
          <w:szCs w:val="24"/>
          <w:lang w:eastAsia="ru-RU"/>
        </w:rPr>
        <w:t xml:space="preserve"> Доказательство наличия и характера цели:  Целью преступления является осознаваемый и желаемый преступником результат. Доказать наличие специфической цели, особенно при сложных преступлениях, может быть непросто.</w:t>
      </w:r>
    </w:p>
    <w:p w14:paraId="756211EB">
      <w:pPr>
        <w:spacing w:after="0" w:line="240" w:lineRule="auto"/>
        <w:jc w:val="both"/>
        <w:rPr>
          <w:rFonts w:hint="default"/>
          <w:sz w:val="32"/>
          <w:szCs w:val="24"/>
          <w:lang w:eastAsia="ru-RU"/>
        </w:rPr>
      </w:pPr>
      <w:r>
        <w:rPr>
          <w:rFonts w:hint="default"/>
          <w:sz w:val="32"/>
          <w:szCs w:val="24"/>
          <w:lang w:eastAsia="ru-RU"/>
        </w:rPr>
        <w:t xml:space="preserve"> Разграничение преступлений с различными целями:  Многие преступления имеют различные квалифицирующие признаки, связанные с целью.  Например, хулиганство с целью унижения человеческого достоинства карается строже, чем простое хулиганство.  Установление истинной цели является ключом к правильной квалификации.</w:t>
      </w:r>
    </w:p>
    <w:p w14:paraId="666CD03D">
      <w:pPr>
        <w:spacing w:after="0" w:line="240" w:lineRule="auto"/>
        <w:jc w:val="both"/>
        <w:rPr>
          <w:rFonts w:hint="default"/>
          <w:sz w:val="32"/>
          <w:szCs w:val="24"/>
          <w:lang w:eastAsia="ru-RU"/>
        </w:rPr>
      </w:pPr>
      <w:r>
        <w:rPr>
          <w:rFonts w:hint="default"/>
          <w:sz w:val="32"/>
          <w:szCs w:val="24"/>
          <w:lang w:eastAsia="ru-RU"/>
        </w:rPr>
        <w:t>3. Влияние психического состояния лица:</w:t>
      </w:r>
    </w:p>
    <w:p w14:paraId="606F991C">
      <w:pPr>
        <w:spacing w:after="0" w:line="240" w:lineRule="auto"/>
        <w:jc w:val="both"/>
        <w:rPr>
          <w:rFonts w:hint="default"/>
          <w:sz w:val="32"/>
          <w:szCs w:val="24"/>
          <w:lang w:eastAsia="ru-RU"/>
        </w:rPr>
      </w:pPr>
      <w:r>
        <w:rPr>
          <w:rFonts w:hint="default"/>
          <w:sz w:val="32"/>
          <w:szCs w:val="24"/>
          <w:lang w:eastAsia="ru-RU"/>
        </w:rPr>
        <w:t xml:space="preserve"> Вменяемость:  Лица, страдающие психическими расстройствами, могут совершать деяния, которые формально подпадают под признаки преступления, но не подлежат уголовной ответственности в силу невменяемости.  Определение вменяемости требует экспертизы.</w:t>
      </w:r>
    </w:p>
    <w:p w14:paraId="71CBA596">
      <w:pPr>
        <w:spacing w:after="0" w:line="240" w:lineRule="auto"/>
        <w:jc w:val="both"/>
        <w:rPr>
          <w:rFonts w:hint="default"/>
          <w:sz w:val="32"/>
          <w:szCs w:val="24"/>
          <w:lang w:eastAsia="ru-RU"/>
        </w:rPr>
      </w:pPr>
      <w:r>
        <w:rPr>
          <w:rFonts w:hint="default"/>
          <w:sz w:val="32"/>
          <w:szCs w:val="24"/>
          <w:lang w:eastAsia="ru-RU"/>
        </w:rPr>
        <w:t xml:space="preserve"> Аффект:  Состояние сильного душевного волнения может повлиять на квалификацию преступления, снижая степень вины.  Однако,  граница между аффектом, который исключает вменяемость, и аффектом, который лишь смягчает наказание, часто размыта.</w:t>
      </w:r>
    </w:p>
    <w:p w14:paraId="0B1CE9BF">
      <w:pPr>
        <w:spacing w:after="0" w:line="240" w:lineRule="auto"/>
        <w:jc w:val="both"/>
        <w:rPr>
          <w:rFonts w:hint="default"/>
          <w:sz w:val="32"/>
          <w:szCs w:val="24"/>
          <w:lang w:eastAsia="ru-RU"/>
        </w:rPr>
      </w:pPr>
      <w:r>
        <w:rPr>
          <w:rFonts w:hint="default"/>
          <w:sz w:val="32"/>
          <w:szCs w:val="24"/>
          <w:lang w:eastAsia="ru-RU"/>
        </w:rPr>
        <w:t xml:space="preserve"> Психическое принуждение:  Действия, совершенные под влиянием угроз или насилия, могут иметь особенности квалификации в зависимости от степени психического воздействия.</w:t>
      </w:r>
    </w:p>
    <w:p w14:paraId="59C5261A">
      <w:pPr>
        <w:spacing w:after="0" w:line="240" w:lineRule="auto"/>
        <w:jc w:val="both"/>
        <w:rPr>
          <w:rFonts w:hint="default"/>
          <w:sz w:val="32"/>
          <w:szCs w:val="24"/>
          <w:lang w:eastAsia="ru-RU"/>
        </w:rPr>
      </w:pPr>
      <w:r>
        <w:rPr>
          <w:rFonts w:hint="default"/>
          <w:sz w:val="32"/>
          <w:szCs w:val="24"/>
          <w:lang w:eastAsia="ru-RU"/>
        </w:rPr>
        <w:t>4. Проблемы юридической техники:</w:t>
      </w:r>
    </w:p>
    <w:p w14:paraId="6DC738F1">
      <w:pPr>
        <w:spacing w:after="0" w:line="240" w:lineRule="auto"/>
        <w:jc w:val="both"/>
        <w:rPr>
          <w:rFonts w:hint="default"/>
          <w:sz w:val="32"/>
          <w:szCs w:val="24"/>
          <w:lang w:eastAsia="ru-RU"/>
        </w:rPr>
      </w:pPr>
      <w:r>
        <w:rPr>
          <w:rFonts w:hint="default"/>
          <w:sz w:val="32"/>
          <w:szCs w:val="24"/>
          <w:lang w:eastAsia="ru-RU"/>
        </w:rPr>
        <w:t xml:space="preserve"> Неясность и противоречивость формулировок в уголовном кодексе:  Неоднозначность формулировок статей УК может приводить к различным толкованиям и, следовательно, к проблемам квалификации.</w:t>
      </w:r>
    </w:p>
    <w:p w14:paraId="6245A83F">
      <w:pPr>
        <w:spacing w:after="0" w:line="240" w:lineRule="auto"/>
        <w:jc w:val="both"/>
        <w:rPr>
          <w:rFonts w:hint="default"/>
          <w:sz w:val="32"/>
          <w:szCs w:val="24"/>
          <w:lang w:eastAsia="ru-RU"/>
        </w:rPr>
      </w:pPr>
      <w:r>
        <w:rPr>
          <w:rFonts w:hint="default"/>
          <w:sz w:val="32"/>
          <w:szCs w:val="24"/>
          <w:lang w:eastAsia="ru-RU"/>
        </w:rPr>
        <w:t xml:space="preserve"> Отсутствие чётких критериев разграничения отдельных составов преступлений:  Близкие по составу преступления могут иметь размытые границы, что затрудняет их квалификацию.</w:t>
      </w:r>
    </w:p>
    <w:p w14:paraId="641B33BE">
      <w:pPr>
        <w:spacing w:after="0" w:line="240" w:lineRule="auto"/>
        <w:jc w:val="both"/>
        <w:rPr>
          <w:rFonts w:hint="default"/>
          <w:sz w:val="32"/>
          <w:szCs w:val="24"/>
          <w:lang w:eastAsia="ru-RU"/>
        </w:rPr>
      </w:pPr>
    </w:p>
    <w:p w14:paraId="7B673898">
      <w:pPr>
        <w:spacing w:after="0" w:line="240" w:lineRule="auto"/>
        <w:jc w:val="both"/>
        <w:rPr>
          <w:rFonts w:hint="default"/>
          <w:sz w:val="32"/>
          <w:szCs w:val="24"/>
          <w:lang w:eastAsia="ru-RU"/>
        </w:rPr>
      </w:pPr>
    </w:p>
    <w:p w14:paraId="1071EBC2">
      <w:pPr>
        <w:jc w:val="center"/>
      </w:pPr>
      <w:r>
        <w:rPr>
          <w:b/>
          <w:bCs/>
          <w:sz w:val="32"/>
          <w:szCs w:val="24"/>
        </w:rPr>
        <w:t>Заключение</w:t>
      </w:r>
    </w:p>
    <w:p w14:paraId="08E2A00C">
      <w:pPr>
        <w:spacing w:after="0" w:line="240" w:lineRule="auto"/>
        <w:jc w:val="both"/>
        <w:rPr>
          <w:rFonts w:hint="default"/>
          <w:sz w:val="32"/>
          <w:szCs w:val="24"/>
          <w:lang w:val="ru-RU"/>
        </w:rPr>
      </w:pPr>
      <w:r>
        <w:rPr>
          <w:sz w:val="32"/>
          <w:szCs w:val="24"/>
          <w:lang w:val="ru-RU"/>
        </w:rPr>
        <w:t>Таким</w:t>
      </w:r>
      <w:r>
        <w:rPr>
          <w:rFonts w:hint="default"/>
          <w:sz w:val="32"/>
          <w:szCs w:val="24"/>
          <w:lang w:val="ru-RU"/>
        </w:rPr>
        <w:t xml:space="preserve"> образом, субъективная сторона преступления играет важнейшую роль в его квалификации.  Тщательное исследование вины, целей, мотивов и эмоционального состояния обвиняемого – это необходимый этап для правильного применения норм Уголовного кодекса.  Неправильное определение субъективной стороны может привести к необоснованному обвинению или, наоборот, к освобождению от уголовной ответственности. Квалификация преступлений с учетом субъективной стороны требует тщательного анализа всех обстоятельств дела, проведения необходимых экспертиз и взвешенного подхода со стороны правоохранительных органов и суда. </w:t>
      </w:r>
    </w:p>
    <w:p w14:paraId="02B4CA1B">
      <w:pPr>
        <w:spacing w:after="0" w:line="240" w:lineRule="auto"/>
        <w:jc w:val="both"/>
        <w:rPr>
          <w:rFonts w:hint="default"/>
          <w:sz w:val="32"/>
          <w:szCs w:val="24"/>
          <w:lang w:val="ru-RU"/>
        </w:rPr>
      </w:pPr>
    </w:p>
    <w:p w14:paraId="65FBA8DB">
      <w:pPr>
        <w:rPr>
          <w:b/>
          <w:sz w:val="32"/>
        </w:rPr>
      </w:pPr>
      <w:r>
        <w:rPr>
          <w:b/>
          <w:sz w:val="32"/>
        </w:rPr>
        <w:t>Приложения (примеры судебных решений):</w:t>
      </w:r>
    </w:p>
    <w:p w14:paraId="1E22CC49">
      <w:pPr>
        <w:numPr>
          <w:ilvl w:val="0"/>
          <w:numId w:val="1"/>
        </w:numPr>
        <w:spacing w:after="0" w:line="240" w:lineRule="auto"/>
        <w:jc w:val="both"/>
        <w:rPr>
          <w:rFonts w:hint="default"/>
          <w:sz w:val="32"/>
          <w:szCs w:val="32"/>
          <w:lang w:val="ru-RU"/>
        </w:rPr>
      </w:pPr>
      <w:r>
        <w:rPr>
          <w:rFonts w:hint="default"/>
          <w:sz w:val="32"/>
          <w:szCs w:val="32"/>
          <w:lang w:val="ru-RU"/>
        </w:rPr>
        <w:t>Приговор № 1-67/2020 1-801/2019 от 21 января 2020 г. по делу № 1-67/2020</w:t>
      </w:r>
      <w:bookmarkStart w:id="0" w:name="_GoBack"/>
      <w:bookmarkEnd w:id="0"/>
    </w:p>
    <w:sectPr>
      <w:pgSz w:w="11906" w:h="16838"/>
      <w:pgMar w:top="1134" w:right="567" w:bottom="86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6594A"/>
    <w:multiLevelType w:val="singleLevel"/>
    <w:tmpl w:val="85B6594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57"/>
    <w:rsid w:val="00005387"/>
    <w:rsid w:val="0001309A"/>
    <w:rsid w:val="00045017"/>
    <w:rsid w:val="00055AA3"/>
    <w:rsid w:val="000725ED"/>
    <w:rsid w:val="000F46EC"/>
    <w:rsid w:val="00150F92"/>
    <w:rsid w:val="00192CC2"/>
    <w:rsid w:val="001A3794"/>
    <w:rsid w:val="00232193"/>
    <w:rsid w:val="002431E6"/>
    <w:rsid w:val="00250DCE"/>
    <w:rsid w:val="002C7B39"/>
    <w:rsid w:val="00340A1F"/>
    <w:rsid w:val="003C2C6C"/>
    <w:rsid w:val="00453B8F"/>
    <w:rsid w:val="00670549"/>
    <w:rsid w:val="006B6BE5"/>
    <w:rsid w:val="006B70EE"/>
    <w:rsid w:val="006D41D4"/>
    <w:rsid w:val="007B2CCC"/>
    <w:rsid w:val="00835AC3"/>
    <w:rsid w:val="008B049D"/>
    <w:rsid w:val="008B2D5B"/>
    <w:rsid w:val="008D13DF"/>
    <w:rsid w:val="008F7633"/>
    <w:rsid w:val="00972825"/>
    <w:rsid w:val="009819E4"/>
    <w:rsid w:val="009B740E"/>
    <w:rsid w:val="00A030CC"/>
    <w:rsid w:val="00A137CC"/>
    <w:rsid w:val="00A920F7"/>
    <w:rsid w:val="00BD4178"/>
    <w:rsid w:val="00C17951"/>
    <w:rsid w:val="00C3513F"/>
    <w:rsid w:val="00C44AF8"/>
    <w:rsid w:val="00CA1A61"/>
    <w:rsid w:val="00D54C36"/>
    <w:rsid w:val="00D65233"/>
    <w:rsid w:val="00DC77D1"/>
    <w:rsid w:val="00DF31CA"/>
    <w:rsid w:val="00E07C55"/>
    <w:rsid w:val="00EA4C57"/>
    <w:rsid w:val="00EC23D1"/>
    <w:rsid w:val="00F73659"/>
    <w:rsid w:val="01C812B3"/>
    <w:rsid w:val="0D7505C0"/>
    <w:rsid w:val="2DEB56B2"/>
    <w:rsid w:val="2F850F05"/>
    <w:rsid w:val="360217A9"/>
    <w:rsid w:val="42F955D2"/>
    <w:rsid w:val="43EE313D"/>
    <w:rsid w:val="44D7296A"/>
    <w:rsid w:val="524A7383"/>
    <w:rsid w:val="56646BDD"/>
    <w:rsid w:val="61942060"/>
    <w:rsid w:val="61D55F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imes New Roman" w:hAnsi="Times New Roman" w:eastAsiaTheme="minorHAnsi" w:cstheme="minorBidi"/>
      <w:kern w:val="2"/>
      <w:sz w:val="28"/>
      <w:szCs w:val="22"/>
      <w:lang w:val="ru-RU"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Cs w:val="28"/>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semiHidden/>
    <w:unhideWhenUsed/>
    <w:uiPriority w:val="99"/>
    <w:rPr>
      <w:color w:val="0000FF"/>
      <w:u w:val="single"/>
    </w:rPr>
  </w:style>
  <w:style w:type="paragraph" w:styleId="14">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5">
    <w:name w:val="Subtitle"/>
    <w:basedOn w:val="1"/>
    <w:next w:val="1"/>
    <w:link w:val="26"/>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character" w:customStyle="1" w:styleId="16">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19">
    <w:name w:val="Заголовок 4 Знак"/>
    <w:basedOn w:val="11"/>
    <w:link w:val="5"/>
    <w:semiHidden/>
    <w:qFormat/>
    <w:uiPriority w:val="9"/>
    <w:rPr>
      <w:rFonts w:eastAsiaTheme="majorEastAsia" w:cstheme="majorBidi"/>
      <w:i/>
      <w:iCs/>
      <w:color w:val="2F5597" w:themeColor="accent1" w:themeShade="BF"/>
      <w:sz w:val="28"/>
    </w:rPr>
  </w:style>
  <w:style w:type="character" w:customStyle="1" w:styleId="20">
    <w:name w:val="Заголовок 5 Знак"/>
    <w:basedOn w:val="11"/>
    <w:link w:val="6"/>
    <w:semiHidden/>
    <w:qFormat/>
    <w:uiPriority w:val="9"/>
    <w:rPr>
      <w:rFonts w:eastAsiaTheme="majorEastAsia" w:cstheme="majorBidi"/>
      <w:color w:val="2F5597" w:themeColor="accent1" w:themeShade="BF"/>
      <w:sz w:val="28"/>
    </w:rPr>
  </w:style>
  <w:style w:type="character" w:customStyle="1" w:styleId="21">
    <w:name w:val="Заголовок 6 Знак"/>
    <w:basedOn w:val="11"/>
    <w:link w:val="7"/>
    <w:semiHidden/>
    <w:qFormat/>
    <w:uiPriority w:val="9"/>
    <w:rPr>
      <w:rFonts w:eastAsiaTheme="majorEastAsia" w:cstheme="majorBidi"/>
      <w:i/>
      <w:iCs/>
      <w:color w:val="595959" w:themeColor="text1" w:themeTint="A6"/>
      <w:sz w:val="28"/>
      <w14:textFill>
        <w14:solidFill>
          <w14:schemeClr w14:val="tx1">
            <w14:lumMod w14:val="65000"/>
            <w14:lumOff w14:val="35000"/>
          </w14:schemeClr>
        </w14:solidFill>
      </w14:textFill>
    </w:rPr>
  </w:style>
  <w:style w:type="character" w:customStyle="1" w:styleId="22">
    <w:name w:val="Заголовок 7 Знак"/>
    <w:basedOn w:val="11"/>
    <w:link w:val="8"/>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23">
    <w:name w:val="Заголовок 8 Знак"/>
    <w:basedOn w:val="11"/>
    <w:link w:val="9"/>
    <w:semiHidden/>
    <w:qFormat/>
    <w:uiPriority w:val="9"/>
    <w:rPr>
      <w:rFonts w:eastAsiaTheme="majorEastAsia" w:cstheme="majorBidi"/>
      <w:i/>
      <w:iCs/>
      <w:color w:val="262626" w:themeColor="text1" w:themeTint="D9"/>
      <w:sz w:val="28"/>
      <w14:textFill>
        <w14:solidFill>
          <w14:schemeClr w14:val="tx1">
            <w14:lumMod w14:val="85000"/>
            <w14:lumOff w14:val="15000"/>
          </w14:schemeClr>
        </w14:solidFill>
      </w14:textFill>
    </w:rPr>
  </w:style>
  <w:style w:type="character" w:customStyle="1" w:styleId="24">
    <w:name w:val="Заголовок 9 Знак"/>
    <w:basedOn w:val="11"/>
    <w:link w:val="10"/>
    <w:semiHidden/>
    <w:qFormat/>
    <w:uiPriority w:val="9"/>
    <w:rPr>
      <w:rFonts w:eastAsiaTheme="majorEastAsia" w:cstheme="majorBidi"/>
      <w:color w:val="262626" w:themeColor="text1" w:themeTint="D9"/>
      <w:sz w:val="28"/>
      <w14:textFill>
        <w14:solidFill>
          <w14:schemeClr w14:val="tx1">
            <w14:lumMod w14:val="85000"/>
            <w14:lumOff w14:val="15000"/>
          </w14:schemeClr>
        </w14:solidFill>
      </w14:textFill>
    </w:rPr>
  </w:style>
  <w:style w:type="character" w:customStyle="1" w:styleId="25">
    <w:name w:val="Заголовок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Подзаголовок Знак"/>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Цитата 2 Знак"/>
    <w:basedOn w:val="11"/>
    <w:link w:val="27"/>
    <w:qFormat/>
    <w:uiPriority w:val="29"/>
    <w:rPr>
      <w:rFonts w:ascii="Times New Roman" w:hAnsi="Times New Roman"/>
      <w:i/>
      <w:iCs/>
      <w:color w:val="404040" w:themeColor="text1" w:themeTint="BF"/>
      <w:sz w:val="28"/>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Выделенная цитата Знак"/>
    <w:basedOn w:val="11"/>
    <w:link w:val="31"/>
    <w:qFormat/>
    <w:uiPriority w:val="30"/>
    <w:rPr>
      <w:rFonts w:ascii="Times New Roman" w:hAnsi="Times New Roman"/>
      <w:i/>
      <w:iCs/>
      <w:color w:val="2F5597" w:themeColor="accent1" w:themeShade="BF"/>
      <w:sz w:val="28"/>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1307</Words>
  <Characters>7450</Characters>
  <Lines>62</Lines>
  <Paragraphs>17</Paragraphs>
  <TotalTime>0</TotalTime>
  <ScaleCrop>false</ScaleCrop>
  <LinksUpToDate>false</LinksUpToDate>
  <CharactersWithSpaces>8740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2025-05-03T10:16:00Z</dcterms:created>
  <dc:creator>Иван Неволин</dc:creator>
  <cp:lastModifiedBy>Admin</cp:lastModifiedBy>
  <dcterms:modified xsi:type="dcterms:W3CDTF">2025-06-05T19:05:37Z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9E2720462563487C959C704C6C33BBCB_12</vt:lpwstr>
  </property>
</Properties>
</file>