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Организация научно-познавательной деятельности обучающихся начальных классов при выполнении исследовательских проектов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(подготовка к научно-практической конференции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«Мой первый шаг в науку»)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Проект – это один из методов обучения, который я, как и многие педагоги, использую в течение нескольких лет в организации научно-познавательной деятельности обучающихся начальных классов при подготовке к научно-практической конференции «Мой первый шаг в науку», а </w:t>
      </w:r>
      <w:proofErr w:type="spellStart"/>
      <w:r>
        <w:rPr>
          <w:rFonts w:ascii="PT Sans" w:hAnsi="PT Sans"/>
          <w:color w:val="000000"/>
          <w:sz w:val="21"/>
          <w:szCs w:val="21"/>
        </w:rPr>
        <w:t>таже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 при выполнении мини учебно-исследовательских, творческих работ по различным предметам: окружающий мир, русский язык, литературное чтение, технология. Каждый проект – это совместная работа учителя, ученика и родителей, поэтому самое главное в проектной работе мотивировать не только ученика, но и родителей. Проекты позволяют развивать познавательные навыки, умение самостоятельно приобретать знания, развивать творческое мышление. Постепенно работа над проектами обретает личностную значимость, которая позволяет уже в 4 классе самостоятельно подбирать темы проектов, стремиться к успеху для достижения определенных целей в работе.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По своей доминирующей деятельности с детьми были отработаны творческие, практико-ориентированные, информационные, исследовательские проекты. По продолжительности от 1 до 2 уроков. Исследовательскими проектами занимались наиболее одарённые ученики в течение 2, 3 месяцев. По темам были использованы </w:t>
      </w:r>
      <w:proofErr w:type="spellStart"/>
      <w:r>
        <w:rPr>
          <w:rFonts w:ascii="PT Sans" w:hAnsi="PT Sans"/>
          <w:color w:val="000000"/>
          <w:sz w:val="21"/>
          <w:szCs w:val="21"/>
        </w:rPr>
        <w:t>монопроекты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 рамках одного предмета, </w:t>
      </w:r>
      <w:proofErr w:type="spellStart"/>
      <w:r>
        <w:rPr>
          <w:rFonts w:ascii="PT Sans" w:hAnsi="PT Sans"/>
          <w:color w:val="000000"/>
          <w:sz w:val="21"/>
          <w:szCs w:val="21"/>
        </w:rPr>
        <w:t>межпредметные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проекты чаще всего затрагивали два предмета (окружающий мир и технология, литературное чтение и русский язык), были несколько свободных проектов, которые выходили за рамки школьного обучения.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Примеры тем проектов: экспериментальные «Почему снег в посёлке грязный», «Речки посёлка, можно ли пить там воду», «Экологически чистый переработанный картон (горшки для рассады)»; теоретические «Моя малая родина», «Достопримечательности моего посёлка», «Праздники моей семьи», «Профессии моих родных»; исследовательские «Герой моей семьи (участник СВО)», «Мой прадедушка – герой Великой Отечественной войны»; информационные «Зимующая птица лесотундры – белая куропатка»; творческие «Полезная еда», «Традиционные блюда нашей семьи».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Исследовательские проекты требуют чёткой структуры, определение целей, задач, актуальности проекта, социальной значимости. Такие проекты чаще всего были долгосрочные и индивидуальные с привлечением родителей.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Выполнение исследовательского проекта «Мой прадедушка – герой Великой Отечественной войны» началось с малого проекта про семью, просмотра семейного альбома. Обозначив тему проекта, определили проблему, цель, задачи дальнейшей работы. На следующем этапе был произведен сбор собственного материала, анализ и обобщение полученных результатов, самооценка деятельности ученика, подведение итога, оформление проекта (сама проектная работа с приложением, презентация, </w:t>
      </w:r>
      <w:proofErr w:type="spellStart"/>
      <w:r>
        <w:rPr>
          <w:rFonts w:ascii="PT Sans" w:hAnsi="PT Sans"/>
          <w:color w:val="000000"/>
          <w:sz w:val="21"/>
          <w:szCs w:val="21"/>
        </w:rPr>
        <w:t>лэпбокс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о жизни прадеда). В ходе работы были проведены беседы с родными, просмотрены альбомы, наградные из семейного архива (медали, ордена, военный билет). За уточнением информации мы обратились в государственный архив через интернет-портал, где сохранились наградные листы, страницы полевого журнала с описанием подвигов прадеда. Копии архивных документов мы нашли в интернет-портале «Память народа». Дальнейшим этапом исследовательской работы является оформление, защита и экспертная оценка исследовательского проекта. Защита была проведена в виде индивидуального выступления, которая сопровождалось презентацией, показом ордена и нескольких медалей из семейного архива и </w:t>
      </w:r>
      <w:proofErr w:type="spellStart"/>
      <w:r>
        <w:rPr>
          <w:rFonts w:ascii="PT Sans" w:hAnsi="PT Sans"/>
          <w:color w:val="000000"/>
          <w:sz w:val="21"/>
          <w:szCs w:val="21"/>
        </w:rPr>
        <w:t>лэпбокса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(описание военной техники, ордена и медали прадеда, жизнь прадеда до войны, военный путь, послевоенная жизнь, игровая часть (</w:t>
      </w:r>
      <w:proofErr w:type="spellStart"/>
      <w:r>
        <w:rPr>
          <w:rFonts w:ascii="PT Sans" w:hAnsi="PT Sans"/>
          <w:color w:val="000000"/>
          <w:sz w:val="21"/>
          <w:szCs w:val="21"/>
        </w:rPr>
        <w:t>пазлы</w:t>
      </w:r>
      <w:proofErr w:type="spellEnd"/>
      <w:r>
        <w:rPr>
          <w:rFonts w:ascii="PT Sans" w:hAnsi="PT Sans"/>
          <w:color w:val="000000"/>
          <w:sz w:val="21"/>
          <w:szCs w:val="21"/>
        </w:rPr>
        <w:t>, песни военных лет, раскраски, загадки о военной технике, картинки-половинки)).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Таким образом, в ходе выполнения научной работы (исследовательского проекта) можно выделить пять основных этапов: ценностно-ориентированный, информационный, исследовательский, оценочно-рефлексивный, отчетно-</w:t>
      </w:r>
      <w:proofErr w:type="spellStart"/>
      <w:r>
        <w:rPr>
          <w:rFonts w:ascii="PT Sans" w:hAnsi="PT Sans"/>
          <w:color w:val="000000"/>
          <w:sz w:val="21"/>
          <w:szCs w:val="21"/>
        </w:rPr>
        <w:t>презентативный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Научно-исследовательская работа (проект) была написана по следующему плану: 1. Введение (обоснование выбора данной темы, ее актуальность, постановка гипотезы, определение цели, задач и методов исследования) 2. Основная часть (литературный обзор, методика исследования, описание исследования) 3. Заключение (выводы и результаты) 4. Список литературы 5. Приложения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Информационные проекты позволили собрать информацию о каком-либо объекте, явлении, в дальнейшем познакомить с ней одноклассников, проанализировать и обобщить наблюдаемые факты. Один из таких проектов по окружающему миру как «Зимующая птица лесотундры – белая куропатка» вышел за рамки школьного обучения. Ученику надо было доказать, что белые куропатки остаются на зиму в лесотундре (окрестностях посёлка) из-за корма и могут выдержать холод за счет хорошей терморегуляции своего тела. В качестве исследовательской деятельности были изучены материалы энциклопедий и интернет-сайтов про белую куропатку, проведены беседы с местными жителями, родителями. Итогом данной работы является сама исследовательская работа, приложение из стихов, сказок, загадок северных народов про белую куропатку, мини-бук в виде куропатки, в которую вошли паспорт куропатки, строение куропатки, конверт для любознательных, загадки, стихи, легенды, игры, раскраски, </w:t>
      </w:r>
      <w:proofErr w:type="spellStart"/>
      <w:r>
        <w:rPr>
          <w:rFonts w:ascii="PT Sans" w:hAnsi="PT Sans"/>
          <w:color w:val="000000"/>
          <w:sz w:val="21"/>
          <w:szCs w:val="21"/>
        </w:rPr>
        <w:t>пазлы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Ещё один информационный проект по окружающему миру, который в итоге был связан с технологией «Генерал с </w:t>
      </w:r>
      <w:proofErr w:type="spellStart"/>
      <w:r>
        <w:rPr>
          <w:rFonts w:ascii="PT Sans" w:hAnsi="PT Sans"/>
          <w:color w:val="000000"/>
          <w:sz w:val="21"/>
          <w:szCs w:val="21"/>
        </w:rPr>
        <w:t>Вилиги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». Тема проекта была предложена учеником. К проектной работе был привлечён папа ученика, вместе с которым он ездил летом, осенью на рыбалку. В ходе проектной работы ученик узнал о рыбе мальма (голец), про самца-генерала мальмы, о видах рыбалки, о старинных исчезающих видах народных промыслов (отделка шкуры рыбы, изготовление из шкур и костей рыбы разных украшений). Из шкуры рыбы в семье были сделаны футляры для </w:t>
      </w:r>
      <w:proofErr w:type="spellStart"/>
      <w:r>
        <w:rPr>
          <w:rFonts w:ascii="PT Sans" w:hAnsi="PT Sans"/>
          <w:color w:val="000000"/>
          <w:sz w:val="21"/>
          <w:szCs w:val="21"/>
        </w:rPr>
        <w:t>флешки</w:t>
      </w:r>
      <w:proofErr w:type="spellEnd"/>
      <w:r>
        <w:rPr>
          <w:rFonts w:ascii="PT Sans" w:hAnsi="PT Sans"/>
          <w:color w:val="000000"/>
          <w:sz w:val="21"/>
          <w:szCs w:val="21"/>
        </w:rPr>
        <w:t>, браслеты, из хребта бусы.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Наиболее запоминающие проекты для детей – это творческие и теоретические проекты по окружающему миру, где обучающиеся смогли познакомить одноклассников профессиями родных «Моя мама – стоматолог», «Мой папа – пожарник». Заключительным этапом таких проектов было посещение кабинета стоматолога, приглашение мамы для проведения беседы «Как правильно чистить зубы». Посетив пожарную часть посёлка, обучающиеся смогли познакомиться с разными видами транспорта. С этих проектов сохранились фотографии, видеоролик, презентации детей.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одном из проектов «Достопримечательности моего посёлка» дети узнали о памятнике, который был сделан первым основателям поселка. Памятник стоял в двух километрах от посёлка, поэтому не все его видели. Через проект о традиционных блюдах семьи, обучающиеся смогли познакомиться с разными блюдами. Этот проект позволил сплотить родителей и детей, где дети смогли продемонстрировать не только свои кулинарные способности, но и угостить одноклассников.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Одним из интересных экспериментальных проектов был проект «Экологически чистый переработанный картон (горшки для рассады)». С самого начала проект сопровождался мамой ученика. Целью проекта было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изготовление горшков для рассады из переработанного картона.</w:t>
      </w:r>
      <w:r>
        <w:rPr>
          <w:rFonts w:ascii="PT Sans" w:hAnsi="PT Sans"/>
          <w:i/>
          <w:i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 xml:space="preserve">Гипотезой исследования был вопрос о возможности использования экологически чистого переработанного картона в качестве горшков для рассады. Для работы были собраны картонные ячейки от яиц. Для изготовления модели стаканчика на 3 D принтере обратились за помощью к педагогу по основам 3D-моделирования. Проектная работа состояла из нескольких этапов: 1. Распечатка формы под основу. 2. Подготовка картона. 3. Лепка и закрепление смеси. 4. Извлечение формы. 5. Экономическое обоснование проекта. 6. </w:t>
      </w:r>
      <w:proofErr w:type="spellStart"/>
      <w:r>
        <w:rPr>
          <w:rFonts w:ascii="PT Sans" w:hAnsi="PT Sans"/>
          <w:color w:val="000000"/>
          <w:sz w:val="21"/>
          <w:szCs w:val="21"/>
        </w:rPr>
        <w:t>Экологичность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проекта. </w:t>
      </w:r>
      <w:r>
        <w:rPr>
          <w:rFonts w:ascii="PT Sans" w:hAnsi="PT Sans"/>
          <w:i/>
          <w:iCs/>
          <w:color w:val="000000"/>
          <w:sz w:val="21"/>
          <w:szCs w:val="21"/>
        </w:rPr>
        <w:t>Гипотеза проекта:</w:t>
      </w:r>
      <w:r>
        <w:rPr>
          <w:rFonts w:ascii="PT Sans" w:hAnsi="PT Sans"/>
          <w:color w:val="000000"/>
          <w:sz w:val="21"/>
          <w:szCs w:val="21"/>
        </w:rPr>
        <w:t> возможно ли использовать экологически чистый переработанный картон в качестве горшков для рассады частично оправдала себя. Растения были высажены в теплицу вместе с горшками. В ходе практической работы столкнулись с проблемой: горшки, сделанные из картонных лотков, воды и крахмала оказались не эффективными. При поливе быстро намокали, рвались, покрылись плесенью. Горшки с использованием клея ПВА оказались более прочными.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Работа над любым исследованием начинается с мотивации ученика, интереса к изучаемой теме. Очень важно, если тема исходит от самого ученика. Ученику необходимо для себя определить, о чем будет исследование, результат работы, осознать свои сильные стороны как исследователя в выбранном направлении. Немаловажным в научно-исследовательской работе является интерес семьи и самого научного руководителя.</w:t>
      </w:r>
      <w:r>
        <w:rPr>
          <w:rFonts w:ascii="PT Sans" w:hAnsi="PT Sans"/>
          <w:color w:val="000000"/>
          <w:sz w:val="21"/>
          <w:szCs w:val="21"/>
        </w:rPr>
        <w:br/>
        <w:t>Исследовательская работа – это не статья, скачанная из интернета, а возможность провести самостоятельное исследование, применить практические навыки или приобрести новые для решения поставленных задач, планирования своей деятельности. Знания, полученные в ходе исследования, полученные своим трудом, запоминаются гораздо лучше. Если в первом, втором классе ученики до конца не понимают, чего от них хотят, то уже в конце третьего, четвертого класса ученики более осознанно подходят к своим исследовательским работам. Особенно интересными получаются проекты при непосредственном участии родителей.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 работе над проектом надо с детьми проговаривать все этапы исследовательской работы:</w:t>
      </w:r>
      <w:r>
        <w:rPr>
          <w:rFonts w:ascii="PT Sans" w:hAnsi="PT Sans"/>
          <w:color w:val="000000"/>
          <w:sz w:val="21"/>
          <w:szCs w:val="21"/>
        </w:rPr>
        <w:br/>
        <w:t>1. Выбор направления исследования</w:t>
      </w:r>
      <w:r>
        <w:rPr>
          <w:rFonts w:ascii="PT Sans" w:hAnsi="PT Sans"/>
          <w:color w:val="000000"/>
          <w:sz w:val="21"/>
          <w:szCs w:val="21"/>
        </w:rPr>
        <w:br/>
        <w:t>2. Выбор темы исследования</w:t>
      </w:r>
      <w:r>
        <w:rPr>
          <w:rFonts w:ascii="PT Sans" w:hAnsi="PT Sans"/>
          <w:color w:val="000000"/>
          <w:sz w:val="21"/>
          <w:szCs w:val="21"/>
        </w:rPr>
        <w:br/>
        <w:t>3. Формулирование гипотезы</w:t>
      </w:r>
      <w:r>
        <w:rPr>
          <w:rFonts w:ascii="PT Sans" w:hAnsi="PT Sans"/>
          <w:color w:val="000000"/>
          <w:sz w:val="21"/>
          <w:szCs w:val="21"/>
        </w:rPr>
        <w:br/>
        <w:t>4. Планирование этапов работы</w:t>
      </w:r>
      <w:r>
        <w:rPr>
          <w:rFonts w:ascii="PT Sans" w:hAnsi="PT Sans"/>
          <w:color w:val="000000"/>
          <w:sz w:val="21"/>
          <w:szCs w:val="21"/>
        </w:rPr>
        <w:br/>
        <w:t>5. Сбор данных о предмете исследования</w:t>
      </w:r>
      <w:r>
        <w:rPr>
          <w:rFonts w:ascii="PT Sans" w:hAnsi="PT Sans"/>
          <w:color w:val="000000"/>
          <w:sz w:val="21"/>
          <w:szCs w:val="21"/>
        </w:rPr>
        <w:br/>
        <w:t>6. Проведение и описание исследования</w:t>
      </w:r>
      <w:r>
        <w:rPr>
          <w:rFonts w:ascii="PT Sans" w:hAnsi="PT Sans"/>
          <w:color w:val="000000"/>
          <w:sz w:val="21"/>
          <w:szCs w:val="21"/>
        </w:rPr>
        <w:br/>
        <w:t>7. Оценка полученных результатов</w:t>
      </w:r>
      <w:r>
        <w:rPr>
          <w:rFonts w:ascii="PT Sans" w:hAnsi="PT Sans"/>
          <w:color w:val="000000"/>
          <w:sz w:val="21"/>
          <w:szCs w:val="21"/>
        </w:rPr>
        <w:br/>
        <w:t xml:space="preserve">8. Оформление работы в виде мини-бука, </w:t>
      </w:r>
      <w:proofErr w:type="spellStart"/>
      <w:r>
        <w:rPr>
          <w:rFonts w:ascii="PT Sans" w:hAnsi="PT Sans"/>
          <w:color w:val="000000"/>
          <w:sz w:val="21"/>
          <w:szCs w:val="21"/>
        </w:rPr>
        <w:t>лэпбука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раскладушки, </w:t>
      </w:r>
      <w:proofErr w:type="spellStart"/>
      <w:r>
        <w:rPr>
          <w:rFonts w:ascii="PT Sans" w:hAnsi="PT Sans"/>
          <w:color w:val="000000"/>
          <w:sz w:val="21"/>
          <w:szCs w:val="21"/>
        </w:rPr>
        <w:t>лэпбокса</w:t>
      </w:r>
      <w:proofErr w:type="spellEnd"/>
      <w:r>
        <w:rPr>
          <w:rFonts w:ascii="PT Sans" w:hAnsi="PT Sans"/>
          <w:color w:val="000000"/>
          <w:sz w:val="21"/>
          <w:szCs w:val="21"/>
        </w:rPr>
        <w:t>, альбома, плаката…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b/>
          <w:bCs/>
          <w:color w:val="000000"/>
          <w:sz w:val="21"/>
          <w:szCs w:val="21"/>
        </w:rPr>
        <w:t>Структура работы может быть представлена следующим образом:</w:t>
      </w:r>
      <w:r>
        <w:rPr>
          <w:rFonts w:ascii="PT Sans" w:hAnsi="PT Sans"/>
          <w:color w:val="000000"/>
          <w:sz w:val="21"/>
          <w:szCs w:val="21"/>
        </w:rPr>
        <w:br/>
        <w:t>1. Титульный лист</w:t>
      </w:r>
      <w:r>
        <w:rPr>
          <w:rFonts w:ascii="PT Sans" w:hAnsi="PT Sans"/>
          <w:color w:val="000000"/>
          <w:sz w:val="21"/>
          <w:szCs w:val="21"/>
        </w:rPr>
        <w:br/>
        <w:t>2. Содержание (название глав и параграфов с указанием страниц)</w:t>
      </w:r>
      <w:r>
        <w:rPr>
          <w:rFonts w:ascii="PT Sans" w:hAnsi="PT Sans"/>
          <w:color w:val="000000"/>
          <w:sz w:val="21"/>
          <w:szCs w:val="21"/>
        </w:rPr>
        <w:br/>
        <w:t>3. Введение (обозначение проблемы, актуальность, практическая значимость исследования; определяются объект и предмет исследования; цель, задачи, гипотеза исследования; коротко перечисляются методы работы)</w:t>
      </w:r>
      <w:r>
        <w:rPr>
          <w:rFonts w:ascii="PT Sans" w:hAnsi="PT Sans"/>
          <w:color w:val="000000"/>
          <w:sz w:val="21"/>
          <w:szCs w:val="21"/>
        </w:rPr>
        <w:br/>
        <w:t>4. Основная часть (анализ научной литературы; исследования; процедура исследования и ее этапы)</w:t>
      </w:r>
      <w:r>
        <w:rPr>
          <w:rFonts w:ascii="PT Sans" w:hAnsi="PT Sans"/>
          <w:color w:val="000000"/>
          <w:sz w:val="21"/>
          <w:szCs w:val="21"/>
        </w:rPr>
        <w:br/>
        <w:t>5. Выводы (интерпретация полученных результатов)</w:t>
      </w:r>
      <w:r>
        <w:rPr>
          <w:rFonts w:ascii="PT Sans" w:hAnsi="PT Sans"/>
          <w:color w:val="000000"/>
          <w:sz w:val="21"/>
          <w:szCs w:val="21"/>
        </w:rPr>
        <w:br/>
        <w:t>6. Заключение (краткий обзор выполненного исследования)</w:t>
      </w:r>
      <w:r>
        <w:rPr>
          <w:rFonts w:ascii="PT Sans" w:hAnsi="PT Sans"/>
          <w:color w:val="000000"/>
          <w:sz w:val="21"/>
          <w:szCs w:val="21"/>
        </w:rPr>
        <w:br/>
        <w:t>7. Список литературы</w:t>
      </w:r>
      <w:r>
        <w:rPr>
          <w:rFonts w:ascii="PT Sans" w:hAnsi="PT Sans"/>
          <w:color w:val="000000"/>
          <w:sz w:val="21"/>
          <w:szCs w:val="21"/>
        </w:rPr>
        <w:br/>
        <w:t>7. Приложения (таблицы, графики, справочники, фотографии, документы, рисунки, сказки, рассказы, стихи и др.)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Таким образом, организация научно-познавательной деятельности обучающихся начальных классов при выполнении исследовательских проектов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(подготовка к научно-практической конференции «Мой первый шаг в науку») – это гибкая творческая, в тоже время сложная система, которая формирует первичные навыки успешной исследовательской работы у обучающихся.</w:t>
      </w:r>
    </w:p>
    <w:p w:rsidR="00384541" w:rsidRDefault="00384541" w:rsidP="0038454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Литература: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Алексеев Н.Г., Леонтович А.В., Обухов А.В., Фомина </w:t>
      </w:r>
      <w:proofErr w:type="spellStart"/>
      <w:r>
        <w:rPr>
          <w:rFonts w:ascii="PT Sans" w:hAnsi="PT Sans"/>
          <w:color w:val="000000"/>
          <w:sz w:val="21"/>
          <w:szCs w:val="21"/>
        </w:rPr>
        <w:t>Л.Ф.Концепция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развития исследовательской деятельности учащихся // Исследовательская работа школьников. №1, 2002 г.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Байбородова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Л.В. Проектная деятельность школьников в разновозрастных группах: пособие для учителей общеобразовательных организаций/</w:t>
      </w:r>
      <w:proofErr w:type="spellStart"/>
      <w:r>
        <w:rPr>
          <w:rFonts w:ascii="PT Sans" w:hAnsi="PT Sans"/>
          <w:color w:val="000000"/>
          <w:sz w:val="21"/>
          <w:szCs w:val="21"/>
        </w:rPr>
        <w:t>Л.В.Байбародова</w:t>
      </w:r>
      <w:proofErr w:type="spellEnd"/>
      <w:r>
        <w:rPr>
          <w:rFonts w:ascii="PT Sans" w:hAnsi="PT Sans"/>
          <w:color w:val="000000"/>
          <w:sz w:val="21"/>
          <w:szCs w:val="21"/>
        </w:rPr>
        <w:t>, Л.Н. Серебренников. – М.: Просвещение, 2013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Байбородова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Л.В., Харисова И.Г., Чернявская А.П. Проектная деятельность школьников//Управление современной школой. Завуч. –2014.-№2.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Бородкина Э.Н. Реализация целевых образовательных проектов школы и семьи как форм самоуправления образовательным учреждением на основе партнерства и </w:t>
      </w:r>
      <w:r>
        <w:rPr>
          <w:rFonts w:ascii="PT Sans" w:hAnsi="PT Sans"/>
          <w:color w:val="000000"/>
          <w:sz w:val="21"/>
          <w:szCs w:val="21"/>
        </w:rPr>
        <w:lastRenderedPageBreak/>
        <w:t>сотрудничества//Наука и практика воспитания и дополнительного образования. – 2013. - №3.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Данильцев Г.Л. Что нравится и что не нравится экспертам при оценке учебно-исследовательских работ учащихся // Развитие исследовательской деятельности учащихся: Методический сборник. М.: Народное образование, 2001, -144-150с.</w:t>
      </w:r>
    </w:p>
    <w:p w:rsidR="00384541" w:rsidRDefault="00384541" w:rsidP="003845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Никишина И. В. Инновационная деятельность современного педагога в системе общешкольной методической работы. - Волгоград: Учитель, 2007.</w:t>
      </w:r>
    </w:p>
    <w:p w:rsidR="0099027F" w:rsidRDefault="0099027F">
      <w:bookmarkStart w:id="0" w:name="_GoBack"/>
      <w:bookmarkEnd w:id="0"/>
    </w:p>
    <w:sectPr w:rsidR="0099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45A0"/>
    <w:multiLevelType w:val="multilevel"/>
    <w:tmpl w:val="98D6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E"/>
    <w:rsid w:val="00384541"/>
    <w:rsid w:val="0099027F"/>
    <w:rsid w:val="00D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ADE4-527E-48DE-9EA6-262C7019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2025-06-24T11:49:00Z</dcterms:created>
  <dcterms:modified xsi:type="dcterms:W3CDTF">2025-06-24T11:49:00Z</dcterms:modified>
</cp:coreProperties>
</file>