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Статья</w:t>
      </w:r>
      <w:r>
        <w:rPr>
          <w:rFonts w:ascii="Times New Roman" w:cs="Times New Roman" w:hAnsi="Times New Roman"/>
          <w:b/>
          <w:sz w:val="28"/>
          <w:szCs w:val="28"/>
        </w:rPr>
        <w:t xml:space="preserve"> по теме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</w:rPr>
        <w:t>Формы прошедшего времени в английском языке</w:t>
      </w:r>
      <w:r>
        <w:rPr>
          <w:rFonts w:ascii="Times New Roman" w:cs="Times New Roman" w:hAnsi="Times New Roman"/>
          <w:b/>
          <w:sz w:val="28"/>
          <w:szCs w:val="28"/>
        </w:rPr>
        <w:t xml:space="preserve"> и их </w:t>
      </w:r>
      <w:r>
        <w:rPr>
          <w:rFonts w:ascii="Times New Roman" w:cs="Times New Roman" w:hAnsi="Times New Roman"/>
          <w:b/>
          <w:sz w:val="28"/>
          <w:szCs w:val="28"/>
        </w:rPr>
        <w:t xml:space="preserve">особенности функционирования </w:t>
      </w:r>
      <w:r>
        <w:rPr>
          <w:rFonts w:ascii="Times New Roman" w:cs="Times New Roman" w:hAnsi="Times New Roman"/>
          <w:b/>
          <w:sz w:val="28"/>
          <w:szCs w:val="28"/>
        </w:rPr>
        <w:t xml:space="preserve">в романах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Д. </w:t>
      </w:r>
      <w:r>
        <w:rPr>
          <w:rFonts w:ascii="Times New Roman" w:cs="Times New Roman" w:hAnsi="Times New Roman"/>
          <w:b/>
          <w:bCs/>
          <w:sz w:val="28"/>
          <w:szCs w:val="28"/>
        </w:rPr>
        <w:t>Остин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cs="Times New Roman" w:hAnsi="Times New Roman"/>
          <w:b/>
          <w:bCs/>
          <w:sz w:val="28"/>
          <w:szCs w:val="28"/>
        </w:rPr>
        <w:t>Pride</w:t>
      </w:r>
      <w:r>
        <w:rPr>
          <w:rFonts w:ascii="Times New Roman" w:cs="Times New Roman" w:hAnsi="Times New Roman"/>
          <w:b/>
          <w:bCs/>
          <w:sz w:val="28"/>
          <w:szCs w:val="28"/>
        </w:rPr>
        <w:t> </w:t>
      </w:r>
      <w:r>
        <w:rPr>
          <w:rFonts w:ascii="Times New Roman" w:cs="Times New Roman" w:hAnsi="Times New Roman"/>
          <w:b/>
          <w:bCs/>
          <w:sz w:val="28"/>
          <w:szCs w:val="28"/>
        </w:rPr>
        <w:t>and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Prejudice</w:t>
      </w:r>
      <w:r>
        <w:rPr>
          <w:rFonts w:ascii="Times New Roman" w:cs="Times New Roman" w:hAnsi="Times New Roman"/>
          <w:b/>
          <w:bCs/>
          <w:sz w:val="28"/>
          <w:szCs w:val="28"/>
        </w:rPr>
        <w:t>», С. Моэма «</w:t>
      </w:r>
      <w:r>
        <w:rPr>
          <w:rFonts w:ascii="Times New Roman" w:cs="Times New Roman" w:hAnsi="Times New Roman"/>
          <w:b/>
          <w:bCs/>
          <w:sz w:val="28"/>
          <w:szCs w:val="28"/>
        </w:rPr>
        <w:t>Of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Human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Bondage</w:t>
      </w:r>
      <w:r>
        <w:rPr>
          <w:rFonts w:ascii="Times New Roman" w:cs="Times New Roman" w:hAnsi="Times New Roman"/>
          <w:b/>
          <w:bCs/>
          <w:sz w:val="28"/>
          <w:szCs w:val="28"/>
        </w:rPr>
        <w:t>»</w:t>
      </w:r>
    </w:p>
    <w:p>
      <w:pPr>
        <w:pStyle w:val="style0"/>
        <w:ind w:firstLine="0"/>
        <w:jc w:val="right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cs="Times New Roman" w:hAnsi="Times New Roman"/>
          <w:i/>
          <w:sz w:val="28"/>
          <w:szCs w:val="28"/>
        </w:rPr>
        <w:t xml:space="preserve">учитель  английского   языка </w:t>
      </w:r>
      <w:r>
        <w:rPr>
          <w:rFonts w:ascii="Times New Roman" w:cs="Times New Roman" w:hAnsi="Times New Roman"/>
          <w:i/>
          <w:sz w:val="28"/>
          <w:szCs w:val="28"/>
        </w:rPr>
        <w:t>Выдыш</w:t>
      </w:r>
      <w:r>
        <w:rPr>
          <w:rFonts w:ascii="Times New Roman" w:cs="Times New Roman" w:hAnsi="Times New Roman"/>
          <w:i/>
          <w:sz w:val="28"/>
          <w:szCs w:val="28"/>
        </w:rPr>
        <w:t xml:space="preserve"> М.Н 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b/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 в </w:t>
      </w:r>
      <w:r>
        <w:rPr>
          <w:sz w:val="28"/>
          <w:szCs w:val="28"/>
        </w:rPr>
        <w:t xml:space="preserve">описании  </w:t>
      </w:r>
      <w:r>
        <w:rPr>
          <w:sz w:val="28"/>
          <w:szCs w:val="28"/>
        </w:rPr>
        <w:t>грамматической</w:t>
      </w:r>
      <w:r>
        <w:rPr>
          <w:sz w:val="28"/>
          <w:szCs w:val="28"/>
        </w:rPr>
        <w:t xml:space="preserve"> структуры всех видовременных форм прошедшего времени и особенности их реализации  в современном английском языке и использование на уроках английского языка как пример, при изучении в старших классах грамматики.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-142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</w:t>
      </w:r>
      <w:r>
        <w:rPr>
          <w:b/>
          <w:i/>
          <w:sz w:val="28"/>
          <w:szCs w:val="28"/>
        </w:rPr>
        <w:t>адач</w:t>
      </w:r>
      <w:r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: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теоретический материал</w:t>
      </w:r>
      <w:r>
        <w:rPr>
          <w:sz w:val="28"/>
          <w:szCs w:val="28"/>
        </w:rPr>
        <w:t>.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Рассмотреть особенности функционирования видовременных форм прошедшего времени в художественном тексте. </w:t>
      </w:r>
    </w:p>
    <w:p>
      <w:pPr>
        <w:pStyle w:val="style0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Проанализировать способы передачи видовременных значений в современном английском языке.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Особенности реализации форм прошедшего времени в романах Д.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Pride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Prejudice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», С. Моэма «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Human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Bondage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»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i/>
          <w:sz w:val="28"/>
          <w:szCs w:val="28"/>
        </w:rPr>
      </w:pPr>
      <w:r>
        <w:rPr>
          <w:rFonts w:ascii="Times New Roman" w:cs="Times New Roman" w:eastAsia="Times New Roman" w:hAnsi="Times New Roman"/>
          <w:i/>
          <w:sz w:val="28"/>
          <w:szCs w:val="28"/>
        </w:rPr>
        <w:t xml:space="preserve">Данный материал может найти применение на занятиях по изучению как теоретической, так и практической грамматики. Более того, она дает возможность рассмотреть времена прошедшего времени в системе и сравнении, разобраться в проблеме их классификации. Примеры, приведенные из художественных произведений,  помогут рассмотреть употребление видовременных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значений на уроках английского языка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Данный материал будет полезен для изучения грамматики в старших классах, как пример построения той или иной формы.</w:t>
      </w:r>
    </w:p>
    <w:p>
      <w:pPr>
        <w:pStyle w:val="style0"/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Форма прошедшего времени простого разряда</w:t>
      </w:r>
    </w:p>
    <w:p>
      <w:pPr>
        <w:pStyle w:val="style0"/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Важно на уроках 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проанализировать применение видовременных форм прошедшего времени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в художественной литературе на материале произведений Д. 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Pride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Prejudice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», С. Моэма «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Human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Bondage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»</w:t>
      </w:r>
    </w:p>
    <w:p>
      <w:pPr>
        <w:pStyle w:val="style0"/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>Учитель объясняет теорию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 и правила построения форм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 по каждой форме и приводит примеры (использовать ИКТ). Показать учащимся презентацию с материалом. В художественной литературе много ярких примеров. Можно выбрать по тому или иному произведению примеры для изучения темы.</w:t>
      </w:r>
      <w:r>
        <w:rPr>
          <w:rFonts w:ascii="Times New Roman" w:cs="Times New Roman" w:eastAsia="Times New Roman" w:hAnsi="Times New Roman"/>
          <w:bCs/>
          <w:i/>
          <w:sz w:val="28"/>
          <w:szCs w:val="28"/>
        </w:rPr>
        <w:t xml:space="preserve"> Также сделать акцент на правила правописания форм!!!</w:t>
      </w:r>
    </w:p>
    <w:p>
      <w:pPr>
        <w:pStyle w:val="style0"/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Past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Simple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Indefinite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) – временная форма, которая отражает любое действие, которое имело место в прошлом и не связано с настоящим моментом речи.</w:t>
      </w:r>
    </w:p>
    <w:p>
      <w:pPr>
        <w:pStyle w:val="style0"/>
        <w:tabs>
          <w:tab w:val="left" w:leader="none" w:pos="720"/>
        </w:tabs>
        <w:jc w:val="left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Условия употребления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Past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Simple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:</w:t>
      </w:r>
    </w:p>
    <w:p>
      <w:pPr>
        <w:pStyle w:val="style0"/>
        <w:numPr>
          <w:ilvl w:val="0"/>
          <w:numId w:val="2"/>
        </w:numPr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при описании единичных действий, которые произошли в прошлом;</w:t>
      </w:r>
    </w:p>
    <w:p>
      <w:pPr>
        <w:pStyle w:val="style0"/>
        <w:numPr>
          <w:ilvl w:val="0"/>
          <w:numId w:val="2"/>
        </w:numPr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при описании общеизвестных фактов в прошлом или о прошлом;</w:t>
      </w:r>
    </w:p>
    <w:p>
      <w:pPr>
        <w:pStyle w:val="style0"/>
        <w:numPr>
          <w:ilvl w:val="0"/>
          <w:numId w:val="2"/>
        </w:numPr>
        <w:jc w:val="left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при отражении последовательных, происходящих друг за другом действий в прошлом;</w:t>
      </w:r>
    </w:p>
    <w:p>
      <w:pPr>
        <w:pStyle w:val="style0"/>
        <w:numPr>
          <w:ilvl w:val="0"/>
          <w:numId w:val="2"/>
        </w:numPr>
        <w:jc w:val="left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при отражении типичных повторяющихся действий в прошлом.</w:t>
      </w:r>
    </w:p>
    <w:p>
      <w:pPr>
        <w:pStyle w:val="style0"/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Время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Simple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Indefinite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) по частотности употребления в тексте произведения занимает 1 место. </w:t>
      </w:r>
    </w:p>
    <w:p>
      <w:pPr>
        <w:pStyle w:val="style0"/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В тексте произведения С. Моэма «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Human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Bondage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» найдены следующие случаи употребления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Simple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Indefinite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):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1) Действие, которое было в прошлом. 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It</w:t>
      </w:r>
      <w:r>
        <w:rPr>
          <w:rFonts w:ascii="Times New Roman" w:cs="Times New Roman" w:eastAsia="Times New Roman" w:hAnsi="Times New Roman"/>
          <w:bCs/>
          <w:i/>
          <w:sz w:val="28"/>
          <w:szCs w:val="28"/>
          <w:lang w:val="en-US"/>
        </w:rPr>
        <w:t> 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w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s</w:t>
      </w:r>
      <w:r>
        <w:rPr>
          <w:rFonts w:ascii="Times New Roman" w:cs="Times New Roman" w:eastAsia="Times New Roman" w:hAnsi="Times New Roman"/>
          <w:bCs/>
          <w:i/>
          <w:sz w:val="28"/>
          <w:szCs w:val="28"/>
          <w:lang w:val="en-US"/>
        </w:rPr>
        <w:t> 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the</w:t>
      </w:r>
      <w:r>
        <w:rPr>
          <w:rFonts w:ascii="Times New Roman" w:cs="Times New Roman" w:eastAsia="Times New Roman" w:hAnsi="Times New Roman"/>
          <w:bCs/>
          <w:i/>
          <w:sz w:val="28"/>
          <w:szCs w:val="28"/>
          <w:lang w:val="en-US"/>
        </w:rPr>
        <w:t> 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middle</w:t>
      </w:r>
      <w:r>
        <w:rPr>
          <w:rFonts w:ascii="Times New Roman" w:cs="Times New Roman" w:eastAsia="Times New Roman" w:hAnsi="Times New Roman"/>
          <w:bCs/>
          <w:i/>
          <w:sz w:val="28"/>
          <w:szCs w:val="28"/>
          <w:lang w:val="en-US"/>
        </w:rPr>
        <w:t> 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f</w:t>
      </w:r>
      <w:r>
        <w:rPr>
          <w:rFonts w:ascii="Times New Roman" w:cs="Times New Roman" w:eastAsia="Times New Roman" w:hAnsi="Times New Roman"/>
          <w:bCs/>
          <w:i/>
          <w:sz w:val="28"/>
          <w:szCs w:val="28"/>
          <w:lang w:val="en-US"/>
        </w:rPr>
        <w:t> 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June.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 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В данном примере автор с помощью глагола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w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s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и  указания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middle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 xml:space="preserve"> о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f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June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указывает на описываемые события, которые имели быть место в прошлом.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2) Регулярно повторяющееся действие в прошлом. 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The Vic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r did n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t like c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l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urs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 in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clergym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n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>’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s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 wife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t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ny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 time, but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n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Sund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ys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 he w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s determined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th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t she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sh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uld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 we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r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>bl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en-US"/>
        </w:rPr>
        <w:t xml:space="preserve">ck. 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В данном примере с помощью аналитической формы глагола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didn’t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like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происходит выражение обычного, постоянного, свойственного подлежащему.</w:t>
      </w:r>
    </w:p>
    <w:p>
      <w:pPr>
        <w:pStyle w:val="style0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3) Ряд последовательных действий</w:t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которые произошли  в прошлом. 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He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kissed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her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quickly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nd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r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n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t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w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rds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the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wicket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s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f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st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s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he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c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uld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Здесь</w:t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 xml:space="preserve"> 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описываются следующие друг за другом действия, передаваемые в строгой последовательности: 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kissed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r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n</w:t>
      </w:r>
      <w:r>
        <w:rPr>
          <w:rFonts w:ascii="Times New Roman" w:cs="Times New Roman" w:eastAsia="Times New Roman" w:hAnsi="Times New Roman"/>
          <w:iCs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nurse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bent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down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and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kissed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him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,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began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to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shake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out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cushions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,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and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put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them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back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in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their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places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В данном примере видно, что автор использует  </w:t>
      </w:r>
      <w:r>
        <w:rPr>
          <w:rFonts w:ascii="Times New Roman" w:cs="Times New Roman" w:eastAsia="Times New Roman" w:hAnsi="Times New Roman"/>
          <w:bCs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  <w:lang w:val="en-US"/>
        </w:rPr>
        <w:t>Simple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для отражения последовательных, происходящих друг за другом действий в прошлом.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Следующее произведение для анализа было взято Джейн </w:t>
      </w:r>
      <w:r>
        <w:rPr>
          <w:rFonts w:ascii="Times New Roman" w:cs="Times New Roman" w:eastAsia="Times New Roman" w:hAnsi="Times New Roman"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</w:rPr>
        <w:t>Pride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Prejudice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». </w:t>
      </w:r>
    </w:p>
    <w:p>
      <w:pPr>
        <w:pStyle w:val="style0"/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В тексте произведения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Джейн </w:t>
      </w:r>
      <w:r>
        <w:rPr>
          <w:rFonts w:ascii="Times New Roman" w:cs="Times New Roman" w:eastAsia="Times New Roman" w:hAnsi="Times New Roman"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</w:rPr>
        <w:t>Pride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Prejudice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найдены следующие случаи употребления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Simple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Indefinite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):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 xml:space="preserve">She did not suppose Lydia to be deliberately engaging in an elopement without the intention of 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>marriage,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 xml:space="preserve"> she had no difficulty in believing that neither her virtue nor her understanding would preserve her from falling an easy prey.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данном случае видно, что данная форма была употреблена для выражения действий в прошлом.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Why, my dear, you must know, Mrs. Long says that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Netherfield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is taken by a young man of large fortune from the north of England; that he came down on Monday in a chaise and four to see the place, and was so much delighted with it, that he agreed with Mr. Morris immediately; that he is to take possession before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Michaelmas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, and some of his servants are to be in the house by the end of next week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данном примере видно, что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Simple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употребляется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для описания последовательных действий</w:t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которые произошли  в прошлом (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came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down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agreed</w:t>
      </w:r>
      <w:r>
        <w:rPr>
          <w:rFonts w:ascii="Times New Roman" w:cs="Times New Roman" w:eastAsia="Times New Roman" w:hAnsi="Times New Roman"/>
          <w:sz w:val="28"/>
          <w:szCs w:val="28"/>
        </w:rPr>
        <w:t>)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b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>Следует разбить изучение форм прошедшего времени и уделить внимание на сложные</w:t>
      </w: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</w:rPr>
        <w:t>видовременные формы прошедшего времени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</w:rPr>
        <w:t>!!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</w:rPr>
        <w:t>!Т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</w:rPr>
        <w:t xml:space="preserve">ем самым будет эффективное изучение грамматики. Учащиеся не будут путать в 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</w:rPr>
        <w:t>формах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</w:rPr>
        <w:t xml:space="preserve"> и изучать в определённой мере материал.</w:t>
      </w:r>
    </w:p>
    <w:p>
      <w:pPr>
        <w:pStyle w:val="style0"/>
        <w:tabs>
          <w:tab w:val="left" w:leader="none" w:pos="8777"/>
        </w:tabs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Сложные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видовременные формы прошедшего времени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Past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C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val="en-US" w:eastAsia="ru-RU"/>
        </w:rPr>
        <w:t>o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ntinu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us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Progressive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) – прошедшее длительное время, которое отражает процесс происходящего действия в прошлом. Гальперин называет это время «прошедшим приближенным» [4,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val="en-US" w:eastAsia="ru-RU"/>
        </w:rPr>
        <w:t>c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.93]</w:t>
      </w:r>
    </w:p>
    <w:p>
      <w:pPr>
        <w:pStyle w:val="style0"/>
        <w:shd w:val="clear" w:color="auto" w:fill="ffffff"/>
        <w:jc w:val="left"/>
        <w:textAlignment w:val="baseline"/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Past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C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ntinuоus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Progressive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) используется:</w:t>
      </w:r>
    </w:p>
    <w:p>
      <w:pPr>
        <w:pStyle w:val="style0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при отражении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обстоятельством времени;</w:t>
      </w:r>
    </w:p>
    <w:p>
      <w:pPr>
        <w:pStyle w:val="style0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при отражении длительного действия, происходившего в определенный промежуток времени в прошлом и не имеющего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отношение к настоящему, когда промежуток времени определен контекстом;</w:t>
      </w:r>
    </w:p>
    <w:p>
      <w:pPr>
        <w:pStyle w:val="style0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при отражении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другим действием в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Past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Simple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, которое происходило в то же самое время (при этом в главном предложении используется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Past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Progressive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);</w:t>
      </w:r>
    </w:p>
    <w:p>
      <w:pPr>
        <w:pStyle w:val="style0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при отражении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другим действием в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Past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Progressive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;</w:t>
      </w:r>
    </w:p>
    <w:p>
      <w:pPr>
        <w:pStyle w:val="style0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при описании длительного действия, которого происходило в определенный период времени в прошлом;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при отражении запланированного в прошлом будущего действия.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В тексте произведения С. Моэма «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Human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Bondage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 xml:space="preserve"> были обнаружены следующие случаи употребления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Pаst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Cоntinuоus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Progressive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1)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>Длительное действие, совершившееся в определённый момент в прошлом,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при отражении запланированного в прошлом будущего действия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 xml:space="preserve">: 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He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h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 g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de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l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t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 d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, since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he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w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s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t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king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in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July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the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three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p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rts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f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the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ind w:firstLine="0"/>
        <w:jc w:val="both"/>
        <w:textAlignment w:val="baseline"/>
        <w:rPr>
          <w:rFonts w:ascii="Times New Roman" w:cs="Times New Roman" w:eastAsia="Times New Roman" w:hAnsi="Times New Roman"/>
          <w:color w:val="222222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First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C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nj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int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ex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min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ti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n,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tw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f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which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he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h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f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iled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in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bef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>re.</w:t>
      </w:r>
      <w:r>
        <w:rPr>
          <w:rFonts w:ascii="Times New Roman" w:cs="Times New Roman" w:eastAsia="Times New Roman" w:hAnsi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 xml:space="preserve">2) Может быть обозначено другим прошедшим действием в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>P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>st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val="en-US" w:eastAsia="ru-RU"/>
        </w:rPr>
        <w:t>Simple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While Philip w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 xml:space="preserve">s nursing his shin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 xml:space="preserve"> third b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 xml:space="preserve">y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ppe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 xml:space="preserve">red,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 xml:space="preserve"> his t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rment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r left him.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>В данном примере видно, что третий мальчик появился в тот промежуток времени, когда Филипп потирал голень.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  <w:t>3) Может быть обозначено контекстом или ситуацией.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ften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rel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ted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th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t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f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his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lid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ys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in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B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ul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gne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, 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f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th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se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lid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ys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up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which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his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wife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f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r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ec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my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‘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s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s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ke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did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t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cc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mp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ny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him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when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w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s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sitting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in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а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church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the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cure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c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me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up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t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him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invited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him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t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pre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ch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а 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serm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val="en-US" w:eastAsia="ru-RU"/>
        </w:rPr>
        <w:t>n</w:t>
      </w:r>
      <w:r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  <w:t xml:space="preserve">. 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It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was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week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later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br/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Philip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was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sitting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on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floor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in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drawingroom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at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Miss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Watkin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'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s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house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in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Onslow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gardens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 данном случае видно, что эта форма была использована для отражения длительного действия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, происходившего в определенный промежуток времени в прошлом и не имеющего отношения к настоящему, когда промежуток времени определен другим действием в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Past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Simple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, которое происходило в то же самое время (при этом в главном предложении используется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Past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Progressive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)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fetched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it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,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and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when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came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down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Emma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was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waiting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for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him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in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hal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l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 данном случае видно, что эта форма была использована 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>для отражения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обстоятельством времени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Past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Perfect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используется тогда, когда в тексте или в речи выражается действие, которое закончилось до наступления определенного момента в прошлом.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Условия употребления:</w:t>
      </w:r>
    </w:p>
    <w:p>
      <w:pPr>
        <w:pStyle w:val="style0"/>
        <w:numPr>
          <w:ilvl w:val="0"/>
          <w:numId w:val="3"/>
        </w:numPr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при описании действия, которое завершилось до определенного момента в прошлом, при этом период определяется обстоятельством времени;</w:t>
      </w:r>
    </w:p>
    <w:p>
      <w:pPr>
        <w:pStyle w:val="style0"/>
        <w:numPr>
          <w:ilvl w:val="0"/>
          <w:numId w:val="3"/>
        </w:numPr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при описании действия, которое завершилось до определенного момента в прошлом, при этом период определяется другим, более поздним прошедшим действием, выраженным в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Past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Simple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;</w:t>
      </w:r>
    </w:p>
    <w:p>
      <w:pPr>
        <w:pStyle w:val="style0"/>
        <w:numPr>
          <w:ilvl w:val="0"/>
          <w:numId w:val="3"/>
        </w:numPr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при описании действия, которое завершилось до определенного момента в прошлом, при этом период определяется контекстом;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br/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вместо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Past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Perfect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Progressive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для выражения действия, которое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началось перед определенным моментом в прошлом и еще продолжалось в этот момент;</w:t>
      </w:r>
    </w:p>
    <w:p>
      <w:pPr>
        <w:pStyle w:val="style0"/>
        <w:numPr>
          <w:ilvl w:val="0"/>
          <w:numId w:val="3"/>
        </w:numPr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при описании будущего совершенного действия в прошлом в придаточных предложениях времени;</w:t>
      </w:r>
    </w:p>
    <w:p>
      <w:pPr>
        <w:pStyle w:val="style0"/>
        <w:numPr>
          <w:ilvl w:val="0"/>
          <w:numId w:val="3"/>
        </w:numPr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в конструкциях со словами «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hardly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», «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scarcely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» и с наречием «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no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sooner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».</w:t>
      </w:r>
    </w:p>
    <w:p>
      <w:pPr>
        <w:pStyle w:val="style0"/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В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тексте произведения С. Моэма «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Human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Bondage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» были обнаружены с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ледующие случаи употребления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Perfec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  <w:lang w:val="en-US"/>
        </w:rPr>
        <w:t>t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: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1) Выражение прошедшего действия, совершившегося до определенного момента в прошлом, который определяется: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обстоятельствами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времени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Пример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 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Philip did n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t find living in P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ris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s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che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p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s he h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d been led t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believe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nd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by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Febru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ry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h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d spent m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st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f the m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ney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with which he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st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rted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.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8"/>
          <w:szCs w:val="28"/>
          <w:shd w:val="clear" w:color="auto" w:fill="ffffff"/>
        </w:rPr>
        <w:t>В данном примере обстоятельство времени служит указателем прошедшего действия, а именно того, что Филипп уже к концу февраля потратил большую часть своих денег, с которых он начинал.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б) другим, более поздним, прошедшим действием.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Пример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 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He n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dded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t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Philip,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wh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h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d met him there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bef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re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данном примере видно, что Фили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пп встр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ечался ранее с человеком, который кивнул ему.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question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she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had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expected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did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not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come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,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and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so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she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could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not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give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answer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she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had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prepared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</w:p>
    <w:p>
      <w:pPr>
        <w:pStyle w:val="style0"/>
        <w:shd w:val="clear" w:color="auto" w:fill="ffffff"/>
        <w:jc w:val="both"/>
        <w:textAlignment w:val="baseline"/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В данном предложении прослеживается пример  описания действия, которое завершилось до определенного момента в прошлом, при этом период определяется контекстом.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Perfect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Continuous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 данном произведении автор не употреблял.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Употребление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Continuous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в тексте произведения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Джейн </w:t>
      </w:r>
      <w:r>
        <w:rPr>
          <w:rFonts w:ascii="Times New Roman" w:cs="Times New Roman" w:eastAsia="Times New Roman" w:hAnsi="Times New Roman"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</w:rPr>
        <w:t>Pride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Prejudice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:</w:t>
      </w:r>
    </w:p>
    <w:p>
      <w:pPr>
        <w:pStyle w:val="style0"/>
        <w:tabs>
          <w:tab w:val="left" w:leader="none" w:pos="8777"/>
        </w:tabs>
        <w:jc w:val="left"/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It appears to me so very unlikely that any young man should form such a design against a girl who is by no means unprotected or friendless, and who was actually staying in his colonel's family.</w:t>
      </w:r>
    </w:p>
    <w:p>
      <w:pPr>
        <w:pStyle w:val="style0"/>
        <w:tabs>
          <w:tab w:val="left" w:leader="none" w:pos="8777"/>
        </w:tabs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 данном случае видно, что эта форма была использована для отражения длительного действия происходившего в определенный промежуток времени в прошлом и не имеющего отношение к настоящему, когда промежуток времени определен контекстом.</w:t>
      </w:r>
    </w:p>
    <w:p>
      <w:pPr>
        <w:pStyle w:val="style0"/>
        <w:tabs>
          <w:tab w:val="left" w:leader="none" w:pos="8777"/>
        </w:tabs>
        <w:jc w:val="left"/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val="en-US"/>
        </w:rPr>
        <w:t>The little Gardiners, attracted by the sight of a chaise, were standing on the steps of the house as they entered the paddock.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 данном случае видно, что эта форма была использована для отражения длительного действия, происходившего в определенный промежуток времени в прошлом и не имеющего отношения к настоящему, когда промежуток времени определен другим действием в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Past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Simple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которое происходило в то же самое время (при этом в главном предложении используется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Past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Continuous</w:t>
      </w:r>
      <w:r>
        <w:rPr>
          <w:rFonts w:ascii="Times New Roman" w:cs="Times New Roman" w:eastAsia="Times New Roman" w:hAnsi="Times New Roman"/>
          <w:sz w:val="28"/>
          <w:szCs w:val="28"/>
        </w:rPr>
        <w:t>).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 xml:space="preserve">He seemed scarcely to hear her, and was walking up and down the room in earnest meditation.  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данном случае видно, что данная форма была употреблена для отражения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длительного действия, происходившего в определенный промежуток времени в прошлом и не имеющего отношение к настоящему, когда промежуток времени определен контекстом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>...but, though he was now only established as a tenant, Miss Bingley was by no means unwilling to preside at his table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данном случае также видно, что данная форма была употреблена для отражения</w:t>
      </w:r>
      <w:r>
        <w:rPr>
          <w:rFonts w:ascii="Times New Roman" w:cs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длительного действия, происходившего в определенный промежуток времени в прошлом и не имеющего отношение к настоящему, когда промежуток времени определен контекстом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Употребление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Perfect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в тексте произведения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Джейн </w:t>
      </w:r>
      <w:r>
        <w:rPr>
          <w:rFonts w:ascii="Times New Roman" w:cs="Times New Roman" w:eastAsia="Times New Roman" w:hAnsi="Times New Roman"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</w:rPr>
        <w:t>Pride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Prejudice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: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>He wrote me a few lines on Wednesday to say that he had arrived in safety, and to give me his directions, which I particularly begged him to do.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данном случае видно, что данная форма была употреблена для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описания действия, которое завершилось до определенного момента в прошлом, при этом период определяется обстоятельством времени.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 xml:space="preserve">When they were all in the drawing-room, the questions which Elizabeth had already asked were of course repeated by the others, and they soon found that Jane had no intelligence to give. 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данном случае видно, что данная форма была употреблена для  описания действия, которое завершилось до определенного момента в прошлом, при этом период определяется другим, более поздним прошедшим действием, выраженным в </w:t>
      </w:r>
      <w:r>
        <w:rPr>
          <w:rFonts w:ascii="Times New Roman" w:cs="Times New Roman" w:eastAsia="Times New Roman" w:hAnsi="Times New Roman"/>
          <w:sz w:val="28"/>
          <w:szCs w:val="28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Simple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He had always intended to visit him, though to the last always assuring his wife that he should not go; and till the evening after the visit was paid she had no knowledge of it.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данном случае видно, что данная форма была употреблена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для  описания действия, которое завершилось до определенного момента в прошлом, при этом период определяется контекстом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 xml:space="preserve">Bingley had never met with more pleasant people or prettier girls in his life; everybody had been most kind and attentive to him; there had been no formality, no stiffness; he had soon felt acquainted with all the room; and, as to Miss 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>Bennet</w:t>
      </w:r>
      <w:r>
        <w:rPr>
          <w:rFonts w:ascii="Times New Roman" w:cs="Times New Roman" w:eastAsia="Times New Roman" w:hAnsi="Times New Roman"/>
          <w:i/>
          <w:sz w:val="28"/>
          <w:szCs w:val="28"/>
          <w:lang w:val="en-US"/>
        </w:rPr>
        <w:t>, he could not conceive an angel more beautiful.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данном случае также видно, что данная форма была употреблена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для  описания действия, которое завершилось до определенного момента в прошлом, при этом период определяется контекстом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i/>
          <w:sz w:val="28"/>
          <w:szCs w:val="28"/>
        </w:rPr>
      </w:pP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Perfect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Continuous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Progressive</w:t>
      </w:r>
      <w:r>
        <w:rPr>
          <w:rFonts w:ascii="Times New Roman" w:cs="Times New Roman" w:eastAsia="Times New Roman" w:hAnsi="Times New Roman"/>
          <w:sz w:val="28"/>
          <w:szCs w:val="28"/>
        </w:rPr>
        <w:t>) может употребляться тогда, когда действие в тексте началось до определенного момента в прошлом и продолжается до этого прошлого момента.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Условия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употребление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Past Perfect Continuous (Progressive):</w:t>
      </w:r>
    </w:p>
    <w:p>
      <w:pPr>
        <w:pStyle w:val="style0"/>
        <w:numPr>
          <w:ilvl w:val="0"/>
          <w:numId w:val="5"/>
        </w:numPr>
        <w:tabs>
          <w:tab w:val="left" w:leader="none" w:pos="8777"/>
        </w:tabs>
        <w:spacing w:after="30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при длительном действии, которое началось до определенного момента в прошлом и еще продолжалось в тот момент;</w:t>
      </w:r>
    </w:p>
    <w:p>
      <w:pPr>
        <w:pStyle w:val="style0"/>
        <w:numPr>
          <w:ilvl w:val="0"/>
          <w:numId w:val="5"/>
        </w:numPr>
        <w:tabs>
          <w:tab w:val="left" w:leader="none" w:pos="8777"/>
        </w:tabs>
        <w:spacing w:after="30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при длительном действии, которое началось до определенного момента в прошлом и закончилось до наступления того момента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Употребление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Perfect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Continuous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в тексте произведения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Джейн </w:t>
      </w:r>
      <w:r>
        <w:rPr>
          <w:rFonts w:ascii="Times New Roman" w:cs="Times New Roman" w:eastAsia="Times New Roman" w:hAnsi="Times New Roman"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</w:rPr>
        <w:t>Pride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Prejudice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: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Her sister, however, assured her of her being perfectly well; and their conversation, which had been passing while Mr. and Mrs. Gardiner were engaged with their children, was now put an end to by the approach of the whole party.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данном случае видно, что данная форма была употреблена для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описания действия,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которое началось до определенного момента в прошлом и закончилось до наступления того момента.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Elizabeth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Bennet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had been obliged, by the scarcity of gentlemen, to sit down for two dances; and during part of that time, Mr. Darcy had been standing near enough for her to hear a conversation between him and Mr. Bingley, who came from the dance for a few minutes, to press his friend to join it.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данном случае видно, что данная форма была употреблена для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описания действия,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которое началось до определенного момента в прошлом и еще продолжалось в тот момент.</w:t>
      </w:r>
    </w:p>
    <w:p>
      <w:pPr>
        <w:pStyle w:val="style0"/>
        <w:jc w:val="both"/>
        <w:rPr/>
      </w:pP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Были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проведен</w:t>
      </w:r>
      <w:r>
        <w:rPr>
          <w:rFonts w:ascii="Times New Roman" w:cs="Times New Roman" w:eastAsia="Times New Roman" w:hAnsi="Times New Roman"/>
          <w:sz w:val="28"/>
          <w:szCs w:val="28"/>
        </w:rPr>
        <w:t>ы примеры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видовременных форм прошедшего времени в произведения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Д.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Pride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Prejudice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», С. Моэма «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Human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Bondage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». С. Моэм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в основном употреблял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Simple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так как произведение имеет повествовательный характер и содержит описание множества происшествий, мест, персонажей. Так же хотелось бы отметить, несмотря на то, что автор использовал в основном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Simple</w:t>
      </w:r>
      <w:r>
        <w:rPr>
          <w:rFonts w:ascii="Times New Roman" w:cs="Times New Roman" w:eastAsia="Times New Roman" w:hAnsi="Times New Roman"/>
          <w:sz w:val="28"/>
          <w:szCs w:val="28"/>
        </w:rPr>
        <w:t>, предложения были осложнены лексикой, описанием действий.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Вместо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Perfect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Continuous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он использовал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Perfect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 особенно в тех случаях, где нужно было подчеркнуть временной промежуток того действия.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Помимо изучения </w:t>
      </w:r>
      <w:r>
        <w:rPr>
          <w:rFonts w:ascii="Times New Roman" w:cs="Times New Roman" w:eastAsia="Times New Roman" w:hAnsi="Times New Roman"/>
          <w:sz w:val="28"/>
          <w:szCs w:val="28"/>
        </w:rPr>
        <w:t>грамматики, дети изучать новую лексику в связи с яркой окраской предложений лексическими единицами. Примеры п</w:t>
      </w:r>
      <w:r>
        <w:rPr>
          <w:rFonts w:ascii="Times New Roman" w:cs="Times New Roman" w:eastAsia="Times New Roman" w:hAnsi="Times New Roman"/>
          <w:sz w:val="28"/>
          <w:szCs w:val="28"/>
        </w:rPr>
        <w:t>олезны для изучения грамматики 10</w:t>
      </w:r>
      <w:r>
        <w:rPr>
          <w:rFonts w:ascii="Times New Roman" w:cs="Times New Roman" w:eastAsia="Times New Roman" w:hAnsi="Times New Roman"/>
          <w:sz w:val="28"/>
          <w:szCs w:val="28"/>
        </w:rPr>
        <w:t>-11 классов.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Джейн </w:t>
      </w:r>
      <w:r>
        <w:rPr>
          <w:rFonts w:ascii="Times New Roman" w:cs="Times New Roman" w:eastAsia="Times New Roman" w:hAnsi="Times New Roman"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 произведении «</w:t>
      </w:r>
      <w:r>
        <w:rPr>
          <w:rFonts w:ascii="Times New Roman" w:cs="Times New Roman" w:eastAsia="Times New Roman" w:hAnsi="Times New Roman"/>
          <w:sz w:val="28"/>
          <w:szCs w:val="28"/>
        </w:rPr>
        <w:t>Pride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Prejudice</w:t>
      </w:r>
      <w:r>
        <w:rPr>
          <w:rFonts w:ascii="Times New Roman" w:cs="Times New Roman" w:eastAsia="Times New Roman" w:hAnsi="Times New Roman"/>
          <w:sz w:val="28"/>
          <w:szCs w:val="28"/>
        </w:rPr>
        <w:t>» использовала достаточное количество языковых средств, которые не имеют точного перевода на русский язык.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Эти конструкции полезны для учеников, при построении предложений, тем самым изучат недословный перевод.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Также нужно отметить что, она использовала все видовременные конструкции прошедшего времени, тем самым подчёркивала временной промежуток прошедшего времени более точно. </w:t>
      </w:r>
    </w:p>
    <w:p>
      <w:pPr>
        <w:pStyle w:val="style0"/>
        <w:tabs>
          <w:tab w:val="left" w:leader="none" w:pos="87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отличие от С. Моэма Д. </w:t>
      </w:r>
      <w:r>
        <w:rPr>
          <w:rFonts w:ascii="Times New Roman" w:cs="Times New Roman" w:eastAsia="Times New Roman" w:hAnsi="Times New Roman"/>
          <w:sz w:val="28"/>
          <w:szCs w:val="28"/>
        </w:rPr>
        <w:t>Остин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избегала использования красочных описательных средств; описаний пейзажа или внешности практически нет. С.  Моэм описывал все действия достаточно красочно и использовал сложные конструкции.</w:t>
      </w:r>
    </w:p>
    <w:p>
      <w:pPr>
        <w:pStyle w:val="style0"/>
        <w:tabs>
          <w:tab w:val="left" w:leader="none" w:pos="8777"/>
        </w:tabs>
        <w:ind w:firstLine="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firstLine="0"/>
        <w:jc w:val="both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E282490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7569FFE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526A68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88C0A30"/>
    <w:lvl w:ilvl="0" w:tplc="04190001">
      <w:start w:val="1"/>
      <w:numFmt w:val="bullet"/>
      <w:lvlText w:val=""/>
      <w:lvlJc w:val="left"/>
      <w:pPr>
        <w:tabs>
          <w:tab w:val="left" w:leader="none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left" w:leader="none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75"/>
        </w:tabs>
        <w:ind w:left="3675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835"/>
        </w:tabs>
        <w:ind w:left="5835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3648B3A"/>
    <w:lvl w:ilvl="0" w:tplc="0419000F">
      <w:start w:val="1"/>
      <w:numFmt w:val="decimal"/>
      <w:lvlText w:val="%1."/>
      <w:lvlJc w:val="left"/>
      <w:pPr>
        <w:tabs>
          <w:tab w:val="left" w:leader="none" w:pos="578"/>
        </w:tabs>
        <w:ind w:left="578" w:hanging="360"/>
      </w:pPr>
    </w:lvl>
    <w:lvl w:ilvl="1" w:tplc="04190001">
      <w:start w:val="1"/>
      <w:numFmt w:val="bullet"/>
      <w:lvlText w:val=""/>
      <w:lvlJc w:val="left"/>
      <w:pPr>
        <w:tabs>
          <w:tab w:val="left" w:leader="none" w:pos="1298"/>
        </w:tabs>
        <w:ind w:left="12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338"/>
        </w:tabs>
        <w:ind w:left="633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lineRule="auto" w:line="360"/>
        <w:ind w:firstLine="709"/>
        <w:jc w:val="center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  <w:jc w:val="both"/>
    </w:pPr>
    <w:rPr>
      <w:rFonts w:ascii="Times New Roman" w:cs="Times New Roman" w:eastAsia="Calibri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2332</Words>
  <Pages>12</Pages>
  <Characters>13743</Characters>
  <Application>WPS Office</Application>
  <DocSecurity>0</DocSecurity>
  <Paragraphs>156</Paragraphs>
  <ScaleCrop>false</ScaleCrop>
  <Company>Microsoft</Company>
  <LinksUpToDate>false</LinksUpToDate>
  <CharactersWithSpaces>16073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2025-06-26T11:22:10Z</dcterms:created>
  <dc:creator>школа 2</dc:creator>
  <lastModifiedBy>2201122G</lastModifiedBy>
  <dcterms:modified xsi:type="dcterms:W3CDTF">2025-06-26T11:22:10Z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8c1c06407284445789a018ce70c4f287</vt:lpwstr>
  </property>
</Properties>
</file>