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Экологическое образование – важное направление в системе образования подрастающего поколения в свете требований Федерального государственного образовательного стандарта (ФГОС) и Федерального закона «Об образовании в РФ».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образовательным стандартом основного общего образования (ФОС ООО) изучение предметной области «Естественнонаучные предметы» должно обеспечить: воспитание ответственного и бережного отношения к окружающей среде; овладение 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экосистемной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 [1].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Проблемы экологического образования и воспитания отражены в работах Н.М. Верзилина, И.Д. Зверева, A.M. 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Захлебного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Н.Н. Моисеева, В.М. Сенкевича, И.Т. 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Суравегиной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А.П. 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Сидельковсого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И.Н. Пономаревой, Л.Г. Наумовой, Н.М. Черновой и других методистов, где раскрываются теоретические основы содержания экологического образования, цели и задачи экологической подготовки учащихся общеобразовательных школ.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Несмотря на значительное количество исследований, посвященных экологическому образованию, рассмотрению экологического подхода при обучении химии на основе материала дисциплины по разделу «Неметаллы» уделено недостаточное внимание.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 исследования: проанализировать современное состояние вопроса экологического образования в средней школе и подобрать эффективные формы и методы реализации экологического подхода в обучении химии.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Гипотеза исследования: уровень экологического образования обучающихся общеобразовательных школ повысится, если внедрить в урочную и внеурочную деятельность эффективные формы и методы реализации экологического подхода в обучении химии и определить оптимальное соотношение между этими формами.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Материал и методы исследования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 из наиболее острых и значимых проблем современности – взаимодействие человечества и окружающей среды. Наличие проблемы окружающей среды осознают практически все, но опыт показывает, что часто школьники не могут соотнести знания, полученные в курсе изучения химии, с реальной ситуацией.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Отсутствие сформированных представлений о связи знаний, полученных на школьных уроках химии, с реальными проблемами окружающей среды порождает двоякое отношение к этим вопросам: либо полное безразличие, либо настоящую 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хемофобию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при которой любое упоминание об использовании химических соединений в повседневной жизни априори воспринимается как вредное.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Исследование проводилось в 9-х классах школ г. о. Саранск с использованием тематического планирования по учебнику О.С. Габриелян «Химия. 9 класс» с включением элементов экологического подхода, таких как: защита окружающей среды от химического загрязнения при рассмотрении вопросов, касающихся химических производств; взаимосвязь между строением, физическими и химическими свойствами веществ, а также их биологической функцией; химическая двойственность веществ; биологическая взаимозаменяемость химических элементов и последствия этих процессов для организмов; решение экологических проблем с помощью химии.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планировании и проведении уроков химии, а также 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межпредметных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уроков химии и биологии, химии и географии необходимо включение информации экологического характера: значимость или опасность веществ для отдельных живых существ и экосистем, источники поступления в окружающую среду, механизмы действия. 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Межпредметные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связи химии и биологии, химии и ОБЖ можно показать на примере рассмотрения оксидов азота и серы как </w:t>
      </w: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загрязнителей атмосферы с включением опыта «Получение сернистой кислоты из оксида серы». Этот опыт показывает все этапы процесса образования кислотных дождей. В пробирку с газоотводной трубкой насыпаем немного порошка серы. Конец газоотводной трубки помещаем в другую пробирку с водой. Пробирку с серой нагреваем на спиртовке – имитируем процесс сжигания серосодержащих веществ в промышленности, в результате которого выделяется диоксид серы: S + O</w:t>
      </w:r>
      <w:r w:rsidRPr="00901BA0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2</w:t>
      </w: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= SO</w:t>
      </w:r>
      <w:r w:rsidRPr="00901BA0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2</w:t>
      </w: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реакции с атмосферной влагой диоксид серы превращается в слабую сернистую кислоту, которая является одной из причин кислотных дождей: SO</w:t>
      </w:r>
      <w:r w:rsidRPr="00901BA0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2</w:t>
      </w: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+ Н</w:t>
      </w:r>
      <w:r w:rsidRPr="00901BA0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2</w:t>
      </w: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↔ Н</w:t>
      </w:r>
      <w:r w:rsidRPr="00901BA0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2</w:t>
      </w: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SO</w:t>
      </w:r>
      <w:r w:rsidRPr="00901BA0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3</w:t>
      </w: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 помощью универсального индикатора убеждаемся, что в пробирке образовался кислотный раствор [2].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Специфика учебного предмета химии связана с наличием, кроме собственного химического языка и особых методов познания (химического эксперимента), многочисленных связей с другими учебными предметами и тесного взаимодействия с жизнью человека и биосферой в целом. Экологические аспекты и проблемы современного использования веществ и материалов включены в разделы учебников химии или систематизированы в специальных главах. 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Экологизация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курса химии дает возможность раскрыть особую роль химии в обеспечении качества окружающей среды и контроля за ее состоянием [3].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реализации экологического подхода в химии значительная роль принадлежит решению различного типа задач с экологическим содержанием. Химико-экологические задачи и вопросы можно разделить по содержанию на три типа: задачи с химической характеристикой природных объектов; задачи об источниках загрязнения, видах загрязнителей окружающей среды; задачи о 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природозащитных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мероприятиях и ликвидации последствий загрязнения [4]. </w:t>
      </w:r>
      <w:proofErr w:type="gram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Например</w:t>
      </w:r>
      <w:proofErr w:type="gram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Рассчитайте, какое количество оксида серы (IV) поступит в атмосферу при сжигании 200 кг угля, содержащего 3,2% серы в качестве примесей. Если полностью уловить образовавшийся при сжигании угля оксид серы (IV), какое количество сернистой кислоты можно получить?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экологического подхода возможна и во внеурочное время. Нами был разработан 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межпредметный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элективный курс «Химия неметаллов и экология», предназначенный для учащихся 9-го класса и рассчитанный на 18 ч (1 ч в неделю), из них 10 часов – практические занятия. Курс включает в себя рассмотрение следующих тем: «Химия простых веществ и экология»; «Чистые вещества и смеси»; «Сложные вещества и экологические проблемы, связанные с ними»; «Количественные отношения в химии и экологии». Также предусмотрено выполнение практических работ: «Разделение смесей и очистка веществ»; «Определение нитратов в овощах и фруктах»; «Определение концентрации углекислого газа в аудитории»; «Определение минеральных удобрений и решение задач с экологическим содержанием».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Многообразие аспектов формирования экологической культуры (В.Н. 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Арканова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О.М. 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Ключко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представлено на рисунке.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206133FD" wp14:editId="26CD8C67">
            <wp:extent cx="5113020" cy="990600"/>
            <wp:effectExtent l="0" t="0" r="0" b="0"/>
            <wp:docPr id="1" name="Рисунок 1" descr="https://science-education.ru/i/2019/3/27293/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ience-education.ru/i/2019/3/27293/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Многообразие аспектов формирования экологической культуры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формирования всех названных компонентов возможно использование разнообразных методов работы, таких как беседы, решение экологических задач, анализ экологических ситуаций, игры, экскурсии, наблюдения объектов в природе, диспуты, КВН, презентации экологических проектов [5].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Для формирования экологической культуры учащихся можно применять активные формы и методы обучения, одной из таких форм является моделирование практических ситуаций. Несомненный интерес для творчески работающего учителя представляют так называемые ситуационные (или имитационные) игры, сочетающие в себе элементы игры, театрализации, актерского перевоплощения, фантазии, имеющие значительную информационную емкость. Обучающиеся активно принимают участие в моделировании ситуаций, возникающих на различных предприятиях, в лабораториях, пытаются перевоплотиться в конкретных работников, что вызывает оживление в аудитории, повышает интерес и способствует четкой фиксации учебного материала в памяти. Занятие, проводимое в форме игры, дает возможность вовлечь в процесс работы всех учащихся: одни подбирают материал, другие составляют сценарий, третьи исполняют роли журналистов и специалистов. Преимущества игры – ее коллективный характер, взаимодействие всех участников, которое выражается в выработке коллективных решений с учетом высказанных мнений. Основное, существенное значение в ролевой игре имеют действия участников. Игровой рефлексивный разбор их действий оказывает большое дидактическое и психологическое воздействие, выступая в этом случае как составная часть игровой структуры [6].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Важное значение в реализации экологического подхода принадлежит использованию в учебном процессе химического эксперимента. Химический эксперимент является неотъемлемой частью проектной деятельности. Проекты могут быть определены на уроке в ходе обсуждения какой-либо экологической проблемы, выполнены во внеурочное время, а результаты представлены либо снова на уроке, либо на ученической конференции. Объектами проектов являются: помещения и территория школы, воздух, вода (атмосферные осадки, ливневые и талые воды, питьевая вода, вода водоемов), почва, растительность, продукты питания.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Экологический материал, а именно экологические мониторинги своего микрорайона, улицы, города, в сочетании с химическим экспериментом обеспечивают прекрасную возможность для формирования исследовательской компетентности [7].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индивидуальной внеклассной работы по химии, имеющей экологическую направленность, учащимися реализованы следующие исследовательские проекты: исследование почвы; изучение уровня загрязнения овощей нитратами.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Выполняя проекты экологического содержания, учащиеся закрепляют знания, полученные на уроках химии, приобретают навыки проведения химического анализа в лабораторных и полевых условиях, учатся наблюдать, сравнивать, делать выводы и составлять отчет о проделанной работе.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Учащимся можно порекомендовать ознакомиться с дополнительной литературой по этим вопросам и выполнить творческую работу. Например, предложить разработать правила поведения на отдыхе в парке или лесу, охарактеризовать экологическую обстановку вблизи дома, супермаркета или вблизи какого-либо предприятия; предложить меры для сохранения или улучшения природной среды.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Последнее занятие по разделу «Неметаллы» в 9-м класс было проведено в форме представления мини-сочинений на тему «Химия – это жизнь!».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Результаты исследования и их обсуждение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изучении вопроса «Реализация экологического подхода в обучении химии» нами был проведен эколого-психологический тест обучающихся 9-х классов МОУ «Центр образования “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Тавла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” – СОШ № 17» г. о. Саранск, направленный на выявление типа доминирующей установки в отношении природы «Моя установка по отношению к природе». Описание данного эколого-психологического теста дано в работе «Методы и методики диагностики экологической культуры учащихся и готовности педагога к осуществлению эколого-педагогической деятельности». Обычно выделяют четыре типа установок по отношению к природе: как объект красоты (эстетическая установка); как объект изучения, знаний </w:t>
      </w: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(когнитивная); как объект охраны (этическая); как объект пользы (прагматическая) [8]. Обработав ответы обучающихся на вопросы теста, мы получили следующие данные (табл. 1).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 1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Моя установка по отношению к природе</w:t>
      </w: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1476"/>
        <w:gridCol w:w="1476"/>
        <w:gridCol w:w="1452"/>
        <w:gridCol w:w="1572"/>
      </w:tblGrid>
      <w:tr w:rsidR="00901BA0" w:rsidRPr="00901BA0" w:rsidTr="00901BA0">
        <w:tc>
          <w:tcPr>
            <w:tcW w:w="1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Типы установок</w:t>
            </w:r>
          </w:p>
        </w:tc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Эстетическая</w:t>
            </w:r>
          </w:p>
        </w:tc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Когнитивная</w:t>
            </w:r>
          </w:p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Этическая</w:t>
            </w:r>
          </w:p>
        </w:tc>
        <w:tc>
          <w:tcPr>
            <w:tcW w:w="15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Прагматическая</w:t>
            </w:r>
          </w:p>
        </w:tc>
      </w:tr>
      <w:tr w:rsidR="00901BA0" w:rsidRPr="00901BA0" w:rsidTr="00901BA0">
        <w:tc>
          <w:tcPr>
            <w:tcW w:w="1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 выявления у обучающихся</w:t>
            </w:r>
          </w:p>
        </w:tc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14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5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11,4</w:t>
            </w:r>
          </w:p>
        </w:tc>
      </w:tr>
    </w:tbl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Из данных исследования видно, что у школьников высокий уровень отношения к природе характеризуется прежде всего эстетической деятельностью и достаточно слабой этической активностью. Для устойчивого развития общества необходимо формирование 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коэволюционного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отношения к природе, то есть совместная и взаимосвязанная эволюция природы и общества. Поэтому процесс обучения в школе необходимо организовывать таким образом, чтобы происходило развитие всех четырех сфер отношения к природе. Экологическое образование должно предполагать формирование природоохранительного поведения, рассматриваться в качестве современной тенденции в образовательных системах и предусматривать реализацию принципов преемственности, 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интегративности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междисциплинарности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проблемности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нами была исследована готовность педагога к осуществлению эколого-педагогической деятельности, так как важная роль в организации и осуществлении экологического образования и воспитания принадлежит учителю. В анкетировании приняли участие студенты 4–5-х курсов естественно-технологического факультета МГПИ г. Саранск (80%), а также учителя биологии и химии Республики Мордовия (20%).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Обработав анкеты, мы получили следующие данные: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14,8% респондентов указали на то, что они не общаются с природой;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11,2% респондентов указали, на то, что они могут назвать источники экологической опасности, находящиеся вблизи своего дома (автодорога, мусор, сахарный завод, железная дорога), 40,8% респондентов знают, что вблизи дома есть источники экологической опасности, и могут перечислить некоторые из них, 26% не знают про источники опасности;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11,2% из анкетируемых смогли назвать заболевания, которые возникают в результате влияния источников экологической опасности на здоровье ребенка (онкологические заболевания, аллергия, патологии), и 29,6% не смогли выявить и перечислить результаты влияния этих источников на здоровье ребенка;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18,5% опрошенных знакомы с экологической ситуацией в регионе, 3,8% совершенно не знают и не интересуются экологической ситуацией в регионе;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26% полностью осведомлены о глобальных экологических проблемах, 18,5% опрошенных считают, что на них никак не отразятся результаты экологических проблем;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44,5% респондентов используют на своем дачном участке ядохимикаты и не подозревают о последствиях их применения, 26% используют ядохимикаты, зная о последствиях, но не </w:t>
      </w: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соблюдают правила их применения, 3,8% используют их в небольших количествах, соблюдая все правила применения ядохимикатов, 22,2% не используют ядохимикаты;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51,8% анкетируемых убирают мусор после своего отдыха на природе, 26% убирают, но не всегда, 22,2% оставляют небольшое количество мусора, не задумываясь о его утилизации в будущем;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18,5% знают об экологических движениях в регионе и в целом мире, 22,2 % знают о крупных экологических движениях в мире, 22,2% респондентов знают сравнительно мало об экологических движениях, 37,1% совершенно не знают об этом;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по словам респондентов, цель экологического образования – формирование у ребенка бережного отношения к природе, любви к ней и готовности к ее защите. Только тогда у нового поколения есть будущее.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 полученных данных показал, что в своем большинстве педагоги готовы к осуществлению эколого-педагогической деятельности, но не в достаточной мере, поэтому при подготовке будущего учителя химии в вузе необходимо большее внимание уделять эколого-просветительской деятельности.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изучения раздела «Неметаллы» с включением элементов экологического подхода нами был проведено контрольное анкетирование обучающихся на тему: «Моя установка по отношению к природе». Обработав ответы обучающихся на вопросы теста, мы получили следующие данные (табл. 2).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 2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Моя установка по отношению к природе</w:t>
      </w: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1584"/>
        <w:gridCol w:w="1476"/>
        <w:gridCol w:w="1344"/>
        <w:gridCol w:w="1572"/>
      </w:tblGrid>
      <w:tr w:rsidR="00901BA0" w:rsidRPr="00901BA0" w:rsidTr="00901BA0">
        <w:tc>
          <w:tcPr>
            <w:tcW w:w="1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Типы установок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Эстетическая</w:t>
            </w:r>
          </w:p>
        </w:tc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Когнитивная</w:t>
            </w:r>
          </w:p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Этическая</w:t>
            </w:r>
          </w:p>
        </w:tc>
        <w:tc>
          <w:tcPr>
            <w:tcW w:w="15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Прагматическая</w:t>
            </w:r>
          </w:p>
        </w:tc>
      </w:tr>
      <w:tr w:rsidR="00901BA0" w:rsidRPr="00901BA0" w:rsidTr="00901BA0">
        <w:tc>
          <w:tcPr>
            <w:tcW w:w="1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 выявления у обучающихся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5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BA0" w:rsidRPr="00901BA0" w:rsidRDefault="00901BA0" w:rsidP="00901BA0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B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8,3</w:t>
            </w:r>
          </w:p>
        </w:tc>
      </w:tr>
    </w:tbl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данных исследования видно, что у школьников немного понизился уровень эстетической и прагматической активности и повысился уровень отношения к природе, характеризующийся этической активностью.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Таким образом, можно сделать вывод, что в результате систематического использования элементов экологического подхода на занятиях по химии и во внеурочное время происходит формирование </w:t>
      </w:r>
      <w:proofErr w:type="spellStart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коэволюционного</w:t>
      </w:r>
      <w:proofErr w:type="spellEnd"/>
      <w:r w:rsidRPr="00901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отношения к природе. В системе непрерывного экологического образования учебные заведения призваны решить одну из важнейших задач – заложить основу формирования личности с новым образом мышления и типом поведения в окружающей среде. И курс химии может внести немалый вклад в систему экологических знаний; только глубокие знания химии позволят избежать экологической катастрофы.</w:t>
      </w:r>
    </w:p>
    <w:p w:rsidR="00901BA0" w:rsidRPr="00901BA0" w:rsidRDefault="00901BA0" w:rsidP="00901B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BA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Благодарности: работа выполнена в рамках гранта на проведение научно-исследовательских работ по договору с Обществом с ограниченной ответственностью «РЕМОНДИС Саранск» по теме ««Вовлечение молодежи </w:t>
      </w:r>
      <w:r w:rsidRPr="00901BA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lastRenderedPageBreak/>
        <w:t>Республики Мордовия в деятельность по раздельному сбору отходов как фактор экологического воспитания».</w:t>
      </w:r>
    </w:p>
    <w:p w:rsidR="00901BA0" w:rsidRPr="00901BA0" w:rsidRDefault="00901BA0" w:rsidP="00901BA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B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901BA0" w:rsidRPr="00901BA0" w:rsidRDefault="00901BA0" w:rsidP="00901BA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43434"/>
          <w:sz w:val="33"/>
          <w:szCs w:val="33"/>
          <w:lang w:eastAsia="ru-RU"/>
        </w:rPr>
      </w:pPr>
      <w:r w:rsidRPr="00901BA0">
        <w:rPr>
          <w:rFonts w:ascii="Arial" w:eastAsia="Times New Roman" w:hAnsi="Arial" w:cs="Arial"/>
          <w:color w:val="343434"/>
          <w:sz w:val="33"/>
          <w:szCs w:val="33"/>
          <w:lang w:eastAsia="ru-RU"/>
        </w:rPr>
        <w:t>Библиографическая ссылка</w:t>
      </w:r>
    </w:p>
    <w:p w:rsidR="00E934F7" w:rsidRDefault="00901BA0" w:rsidP="00901BA0">
      <w:proofErr w:type="spellStart"/>
      <w:r w:rsidRPr="00901BA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Ляпина</w:t>
      </w:r>
      <w:proofErr w:type="spellEnd"/>
      <w:r w:rsidRPr="00901BA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О.А., Жукова Н.В., </w:t>
      </w:r>
      <w:proofErr w:type="spellStart"/>
      <w:r w:rsidRPr="00901BA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Панькина</w:t>
      </w:r>
      <w:proofErr w:type="spellEnd"/>
      <w:r w:rsidRPr="00901BA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В.В., </w:t>
      </w:r>
      <w:proofErr w:type="spellStart"/>
      <w:r w:rsidRPr="00901BA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Алямкина</w:t>
      </w:r>
      <w:proofErr w:type="spellEnd"/>
      <w:r w:rsidRPr="00901BA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Е.А., Сухарева Ю.М. РЕАЛИЗАЦИЯ ЭКОЛОГИЧЕСКОГО ПОДХОДА В ОБУЧЕНИИ ХИМИИ // Современные проблемы науки и образования. 2019. № 4</w:t>
      </w:r>
      <w:proofErr w:type="gramStart"/>
      <w:r w:rsidRPr="00901BA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. ;</w:t>
      </w:r>
      <w:bookmarkStart w:id="0" w:name="_GoBack"/>
      <w:bookmarkEnd w:id="0"/>
      <w:proofErr w:type="gramEnd"/>
    </w:p>
    <w:sectPr w:rsidR="00E9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00"/>
    <w:rsid w:val="00014800"/>
    <w:rsid w:val="00901BA0"/>
    <w:rsid w:val="00E9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79266-254E-4517-B686-7F8344D3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2375</Words>
  <Characters>13544</Characters>
  <Application>Microsoft Office Word</Application>
  <DocSecurity>0</DocSecurity>
  <Lines>112</Lines>
  <Paragraphs>31</Paragraphs>
  <ScaleCrop>false</ScaleCrop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2025-06-25T15:56:00Z</dcterms:created>
  <dcterms:modified xsi:type="dcterms:W3CDTF">2025-06-25T15:57:00Z</dcterms:modified>
</cp:coreProperties>
</file>