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31" w:rsidRPr="002B7831" w:rsidRDefault="002B7831" w:rsidP="002B7831">
      <w:pPr>
        <w:shd w:val="clear" w:color="auto" w:fill="FFFFFF"/>
        <w:spacing w:after="300" w:line="240" w:lineRule="auto"/>
        <w:outlineLvl w:val="0"/>
        <w:rPr>
          <w:rFonts w:ascii="Trebuchet MS" w:eastAsia="Times New Roman" w:hAnsi="Trebuchet MS" w:cs="Times New Roman"/>
          <w:color w:val="34495E"/>
          <w:kern w:val="36"/>
          <w:sz w:val="42"/>
          <w:szCs w:val="42"/>
          <w:lang w:eastAsia="ru-RU"/>
        </w:rPr>
      </w:pPr>
      <w:r w:rsidRPr="002B7831">
        <w:rPr>
          <w:rFonts w:ascii="Trebuchet MS" w:eastAsia="Times New Roman" w:hAnsi="Trebuchet MS" w:cs="Times New Roman"/>
          <w:color w:val="34495E"/>
          <w:kern w:val="36"/>
          <w:sz w:val="42"/>
          <w:szCs w:val="42"/>
          <w:lang w:eastAsia="ru-RU"/>
        </w:rPr>
        <w:t>«Организация безопасной среды в детском саду»</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Детство - это уникальный период в жизни человека, именно в это время формируется здоровье, происходит становление личности.</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Понятие безопасности в ДОУ ранее включало в себе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неё вошли и такие понятия как экологическая катастрофа и терроризм.</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Причины происшествий, несчастных случаев, травматизма воспитанников ДОУ можно разделить на причины внешнего характера (технические и организационные) и причины, зависящие непосредственно от воспитанника или работника.</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Часто причинами и негативными факторами возникновения опасных ситуаций являются:</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-отсутствие необходимой правовой и социальной информации;</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-непонимание серьезности проблем безопасной жизнедеятельности;</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-слабая система безопасности и охраны образовательного учреждения;</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-недостаточные знания, умения и навыки безопасного поведения;</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-недисциплинированность и бесконтрольность персонала и воспитанников.</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Как видно, комплекс причин опасностей в образовательном учреждении не может быть нейтрализован действиями в каком-либо одном направлении: правовом, экономическом, информационном, техническом, кадровом или организационном. Никакие дорогостоящие суперсистемы безопасности не гарантируют снижения травматизма в ДОУ, если в голове у каждого не будет качественных знаний о мерах собственной безопасности, помощи и самопомощи.</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Поэтому главным звеном остается воздействие на воспитанников, родителей и персонал образовательного учреждения, т. e. на человеческий фактор. Для устранения и личных, и внешних причин возникновения опасных ситуаций необходим комплексный системный подход c участием всех субъектов безопасности: воспитанников, педагогов, родителей.</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Безопасность - это такое явление, без которого не могут нормально развиваться ни личность, ни социальная организация, ни общество в целом.</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 время его работы, жизнедеятельности, требует особого внимания, поэтому должна быть разработана четкая система мер по обеспечению безопасного образовательного пространства включающая:</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lastRenderedPageBreak/>
        <w:t>-постоянное обновление нормативно-правовой базы ДОУ по формированию безопасного образовательного пространства;</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-совершенствование механизмов управления безопасностью образовательного пространства, создание команды, четкое распределение обязанностей;</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-материально-техническое оснащение;</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-создание эффективной системы обучения работников ДОУ; -внедрение инновационных образовательных технологий, программ по ОБЖ;</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-совершенствование системы взаимодействия с органами безопасности (службой МЧС, ГИБДД);</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-разработку и внедрение системы мониторинга безопасности образовательного пространства ДОУ.</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Интеграция всех элементов системы безопасности обеспечивает эффективность решения проблем данного направления. Только упорядоченность и согласованность всех элементов дают требуемое качество и эффективность системы безопасности ДОУ.</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i/>
          <w:iCs/>
          <w:color w:val="555555"/>
          <w:sz w:val="21"/>
          <w:u w:val="single"/>
          <w:lang w:eastAsia="ru-RU"/>
        </w:rPr>
        <w:t>1. Безопасность дошкольного образовательного учреждения</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Учреждения образования относятся к числу наиболее уязвимых структур. Последствия чрезвычайных ситуаций в них отличаются особой тяжестью.</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К основным объектам безопасности в детском саду относятся: личность (её права, свободы и здоровье); общество, детский сад (его материальные и духовные ценности). Основным субъектом обеспечения безопасности является администрация, осуществляющая функции в этой области вместе с охраной ДОУ, органы опеки, уполномоченного по правам ребёнка и т. д.</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i/>
          <w:iCs/>
          <w:color w:val="555555"/>
          <w:sz w:val="21"/>
          <w:u w:val="single"/>
          <w:lang w:eastAsia="ru-RU"/>
        </w:rPr>
        <w:t>2. Требования к организации безопасности в условиях ДОУ</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 Гигиенические требования к проектированию дошкольных учреждений</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 Гигиенические требования к освещенности</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 Воздушный режим помещения</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 Санитарное содержание помещений группы</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-Требования к оборудованию группового помещения, игровому и дидактическому материалу</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Гигиенические требования к проектированию ДОУ охватывают широкий круг вопросов, от правильного решения которых зависит здоровье детей при осуществлении в учреждениях деятельности по их воспитанию, обучению, развитию и оздоровлению.</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Основные гигиенические принципы устройства и оборудования детских учреждений:</w:t>
      </w:r>
    </w:p>
    <w:p w:rsidR="002B7831" w:rsidRPr="002B7831" w:rsidRDefault="002B7831" w:rsidP="002B7831">
      <w:pPr>
        <w:numPr>
          <w:ilvl w:val="0"/>
          <w:numId w:val="1"/>
        </w:numPr>
        <w:shd w:val="clear" w:color="auto" w:fill="FFFFFF"/>
        <w:spacing w:before="100" w:beforeAutospacing="1" w:after="100" w:afterAutospacing="1" w:line="240" w:lineRule="auto"/>
        <w:ind w:left="300" w:right="300"/>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lastRenderedPageBreak/>
        <w:t>возрастная, групповая и индивидуальная изоляция;</w:t>
      </w:r>
    </w:p>
    <w:p w:rsidR="002B7831" w:rsidRPr="002B7831" w:rsidRDefault="002B7831" w:rsidP="002B7831">
      <w:pPr>
        <w:numPr>
          <w:ilvl w:val="0"/>
          <w:numId w:val="1"/>
        </w:numPr>
        <w:shd w:val="clear" w:color="auto" w:fill="FFFFFF"/>
        <w:spacing w:before="100" w:beforeAutospacing="1" w:after="100" w:afterAutospacing="1" w:line="240" w:lineRule="auto"/>
        <w:ind w:left="300" w:right="300"/>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создание благоприятного светового режима;</w:t>
      </w:r>
    </w:p>
    <w:p w:rsidR="002B7831" w:rsidRPr="002B7831" w:rsidRDefault="002B7831" w:rsidP="002B7831">
      <w:pPr>
        <w:numPr>
          <w:ilvl w:val="0"/>
          <w:numId w:val="1"/>
        </w:numPr>
        <w:shd w:val="clear" w:color="auto" w:fill="FFFFFF"/>
        <w:spacing w:before="100" w:beforeAutospacing="1" w:after="100" w:afterAutospacing="1" w:line="240" w:lineRule="auto"/>
        <w:ind w:left="300" w:right="300"/>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создание оптимального воздушно-теплового режима;</w:t>
      </w:r>
    </w:p>
    <w:p w:rsidR="002B7831" w:rsidRPr="002B7831" w:rsidRDefault="002B7831" w:rsidP="002B7831">
      <w:pPr>
        <w:numPr>
          <w:ilvl w:val="0"/>
          <w:numId w:val="1"/>
        </w:numPr>
        <w:shd w:val="clear" w:color="auto" w:fill="FFFFFF"/>
        <w:spacing w:before="100" w:beforeAutospacing="1" w:after="100" w:afterAutospacing="1" w:line="240" w:lineRule="auto"/>
        <w:ind w:left="300" w:right="300"/>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создание условий для обеспечения достаточной двигательной активности;</w:t>
      </w:r>
    </w:p>
    <w:p w:rsidR="002B7831" w:rsidRPr="002B7831" w:rsidRDefault="002B7831" w:rsidP="002B7831">
      <w:pPr>
        <w:numPr>
          <w:ilvl w:val="0"/>
          <w:numId w:val="1"/>
        </w:numPr>
        <w:shd w:val="clear" w:color="auto" w:fill="FFFFFF"/>
        <w:spacing w:before="100" w:beforeAutospacing="1" w:after="100" w:afterAutospacing="1" w:line="240" w:lineRule="auto"/>
        <w:ind w:left="300" w:right="300"/>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создание условий для рационального питания детей.</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Следует обратить внимание на то, что дошкольное образовательное учреждение - это не только здание. Неотъемлемой частью ДОУ является земельный участок. Он предназначен для проведения учебно-воспитательной работы, активного отдыха, физического воспитания, закаливания и других форм оздоровления детей. Поэтому требования санитарных норм предъявляются как к зданию, так и к территории дошкольной организации.</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При подборе оборудования игровых площадок необходимо учитывать росто - возрастные особенности детей, предусматривается установка одинакового набора оборудования на площадках как младшей, так и подготовительной групп. Оборудование подбирается без учета двигательной активности детей (чаще всего это песочница, качалка-балансир и скамейки по периметру).</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Воздушно-тепловой режим помещений в дошкольной организации является одним из важнейших факторов, оказывающих влияние на работоспособность и состояние здоровья детей. Чистота воздуха помещений ДОУ достигается правильной организацией проветривания помещений.</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Санитарными нормами регламентируется необходимость сквозного и углового проветривания помещений, а также наличие форточек и фрамуг для притока наружного воздуха на высоте не менее 2 м от пола. Основные помещения ДОУ должны иметь естественное освещение. Светопроемы в групповых, игровых и спальнях оборудуют регулируемыми солнцезащитными устройствами. В качестве солнцезащитных устройств (СЗУ) используются жалюзи. В качестве СЗУ используют и тканевые шторы светлых тонов, сочетающихся с цветом стен. Допускается использовать шторы из хлопчатобумажных тканей (поплин, штапельное полотно, репс и полотно), обладающих достаточной степенью светопропускания и хорошими светорассеивающими свойствами. Шторы на окнах в групповых помещениях не должны снижать уровень естественного освещения. Зашторивание окон в спальных помещениях допускается лишь во время сна детей, в остальное время шторы раздвигают, обеспечивая инсоляцию помещения. На подоконниках не следует размещать широколистные цветы, снижающие уровень естественного освещения. Высота цветов не должна превышать 15 см (от подоконника).</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b/>
          <w:bCs/>
          <w:color w:val="555555"/>
          <w:sz w:val="21"/>
          <w:lang w:eastAsia="ru-RU"/>
        </w:rPr>
        <w:t>Цветы рекомендуется размещать в подвесных (на стене) или напольных цветочницах высотой 65-70 см от пола и в уголках природы.</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При проведении занятий в условиях недостаточного естественного освещения необходимо дополнительное искусственное освещение.</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Чистку оконных стекол следует производить не реже 2 раз в год, осветительной арматуры и светильников - не реже 2 раз в год.</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 xml:space="preserve">Установлено, что микроклимат помещений наиболее благоприятен, когда количество углекислого газа не превышает 0,1%. Обеспечение в дошкольных учреждениях </w:t>
      </w:r>
      <w:r w:rsidRPr="002B7831">
        <w:rPr>
          <w:rFonts w:ascii="Trebuchet MS" w:eastAsia="Times New Roman" w:hAnsi="Trebuchet MS" w:cs="Times New Roman"/>
          <w:color w:val="555555"/>
          <w:sz w:val="21"/>
          <w:szCs w:val="21"/>
          <w:lang w:eastAsia="ru-RU"/>
        </w:rPr>
        <w:lastRenderedPageBreak/>
        <w:t>доброкачественности воздуха достигается, с одной стороны, кубатурой, приходящейся на одного ребенка, с другой - правильным воздухообменом.</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В последние годы вопросам безопасности образовательных учреждений всех видов и уровней уделяется самое пристальное внимание. Это обусловлено многочисленными фактами опасных происшествий в образовательных учреждениях: пожары, массовые заболевания и отравления учащихся и воспитанников, травматизм, правонарушения, наркомания, акты телефонного, уголовного и политического терроризма.</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В дошкольном учреждении, как и в любом другом образовательном учреждении, исключительно важным является создание безопасной среды. Проблемы обеспечения безопасности в дошкольном учреждении затрагивают многие стороны жизнедеятельности детей и педагогического коллектива, имеют разносторонний и многоплановый характер. Общеизвестно, что всякая деятельность человека, полезная для его существования, одновременно может быть источником опасностей, негативных воздействий, приводить к травматизму, заболеваниям. В то же время любая деятельность может быть защищена, может быть уменьшен риск ее опасных воздействий и последствий.</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В физической безопасности выделим три фактора:</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 Экологический. Сохранение здоровья детей сегодня актуализируется повсеместным ухудшением экологической ситуации. На детях легко отражаются как положительные, так и отрицательные воздействия окружающей среды. При этом слабые раздражения не всегда проходят бесследно, а могут изменять сопротивляемость и функциональные свойства организма. И на таком фоне даже безвредный фактор среды может негативно сказаться не только на состоянии ребенка в настоящий момент, но и определить ход его дальнейшего развития, уровень здоровья, готовность к социальным воздействиям</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-Медико-гигиенический. В данный фактор входят два компонента:</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а) соблюдение санитарно-гигиенических требований к организации образовательного процесса и</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б) медицинское сопровождение образовательного процесса.</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-Биолого-педагогический. В данном факторе целесообразно выделить также два компонента:</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а) оптимизация режима двигательной активности детей и б) обеспечение безопасности занятий физическими упражнениями.</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t>Согласно Федеральному закону РФ № 238-ФЗ от 23.07.2013 г «О техническом регулировании» «безопасность образовательного учреждения включает все виды безопасности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 природными факторами, антитеррористическую защищенность, в области обеспечения безопасности дорожного движения, экологическую, радиационную безопасность, безопасность в области охраны труда и техники безопасности».</w:t>
      </w:r>
    </w:p>
    <w:p w:rsidR="002B7831" w:rsidRPr="002B7831" w:rsidRDefault="002B7831" w:rsidP="002B7831">
      <w:pPr>
        <w:shd w:val="clear" w:color="auto" w:fill="FFFFFF"/>
        <w:spacing w:before="100" w:beforeAutospacing="1" w:after="100" w:afterAutospacing="1" w:line="300" w:lineRule="atLeast"/>
        <w:rPr>
          <w:rFonts w:ascii="Trebuchet MS" w:eastAsia="Times New Roman" w:hAnsi="Trebuchet MS" w:cs="Times New Roman"/>
          <w:color w:val="555555"/>
          <w:sz w:val="21"/>
          <w:szCs w:val="21"/>
          <w:lang w:eastAsia="ru-RU"/>
        </w:rPr>
      </w:pPr>
      <w:r w:rsidRPr="002B7831">
        <w:rPr>
          <w:rFonts w:ascii="Trebuchet MS" w:eastAsia="Times New Roman" w:hAnsi="Trebuchet MS" w:cs="Times New Roman"/>
          <w:color w:val="555555"/>
          <w:sz w:val="21"/>
          <w:szCs w:val="21"/>
          <w:lang w:eastAsia="ru-RU"/>
        </w:rPr>
        <w:lastRenderedPageBreak/>
        <w:t>Безопасность образовательного учреждения - это условия сохранения жизни и здоровья обучающихся, воспитанников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002149" w:rsidRDefault="00002149"/>
    <w:sectPr w:rsidR="00002149" w:rsidSect="00002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13980"/>
    <w:multiLevelType w:val="multilevel"/>
    <w:tmpl w:val="433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7831"/>
    <w:rsid w:val="00002149"/>
    <w:rsid w:val="002B7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49"/>
  </w:style>
  <w:style w:type="paragraph" w:styleId="1">
    <w:name w:val="heading 1"/>
    <w:basedOn w:val="a"/>
    <w:link w:val="10"/>
    <w:uiPriority w:val="9"/>
    <w:qFormat/>
    <w:rsid w:val="002B7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7831"/>
    <w:rPr>
      <w:i/>
      <w:iCs/>
    </w:rPr>
  </w:style>
  <w:style w:type="character" w:styleId="a5">
    <w:name w:val="Strong"/>
    <w:basedOn w:val="a0"/>
    <w:uiPriority w:val="22"/>
    <w:qFormat/>
    <w:rsid w:val="002B7831"/>
    <w:rPr>
      <w:b/>
      <w:bCs/>
    </w:rPr>
  </w:style>
  <w:style w:type="character" w:customStyle="1" w:styleId="10">
    <w:name w:val="Заголовок 1 Знак"/>
    <w:basedOn w:val="a0"/>
    <w:link w:val="1"/>
    <w:uiPriority w:val="9"/>
    <w:rsid w:val="002B783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788311279">
      <w:bodyDiv w:val="1"/>
      <w:marLeft w:val="0"/>
      <w:marRight w:val="0"/>
      <w:marTop w:val="0"/>
      <w:marBottom w:val="0"/>
      <w:divBdr>
        <w:top w:val="none" w:sz="0" w:space="0" w:color="auto"/>
        <w:left w:val="none" w:sz="0" w:space="0" w:color="auto"/>
        <w:bottom w:val="none" w:sz="0" w:space="0" w:color="auto"/>
        <w:right w:val="none" w:sz="0" w:space="0" w:color="auto"/>
      </w:divBdr>
    </w:div>
    <w:div w:id="18468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Воспитатели</dc:creator>
  <cp:keywords/>
  <dc:description/>
  <cp:lastModifiedBy>Воспитатели</cp:lastModifiedBy>
  <cp:revision>3</cp:revision>
  <dcterms:created xsi:type="dcterms:W3CDTF">2025-06-09T07:47:00Z</dcterms:created>
  <dcterms:modified xsi:type="dcterms:W3CDTF">2025-06-09T07:49:00Z</dcterms:modified>
</cp:coreProperties>
</file>