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Взаимосвязь эмоционального и финансового состояния человека!</w:t>
      </w:r>
    </w:p>
    <w:p w14:paraId="02000000">
      <w:r>
        <w:t>Эмоциональное состояние человека оказывает значительное влияние на его финансовое поведение и принятие решений. Ниже перечислены ключевые аспекты этого влияния:</w:t>
      </w:r>
      <w:r>
        <w:br/>
      </w:r>
      <w:r>
        <w:br/>
      </w:r>
      <w:r>
        <w:rPr>
          <w:b w:val="1"/>
        </w:rPr>
        <w:t>📚 1.</w:t>
      </w:r>
      <w:r>
        <w:t xml:space="preserve"> Импульсивные покупки</w:t>
      </w:r>
      <w:r>
        <w:br/>
      </w:r>
      <w:r>
        <w:t>Когда человек испытывает сильные эмоции, такие как стресс, радость или грусть, он может принимать спонтанные решения о покупке, чтобы улучшить свое настроение или отвлечься от негативных чувств. Например, шопинг может использоваться как способ повышения самооценки, но в итоге это может привести к накоплению долгов или финансовым затруднениям.</w:t>
      </w:r>
      <w:r>
        <w:br/>
      </w:r>
      <w:r>
        <w:br/>
      </w:r>
      <w:r>
        <w:rPr>
          <w:b w:val="1"/>
        </w:rPr>
        <w:t>📚 2.</w:t>
      </w:r>
      <w:r>
        <w:t xml:space="preserve"> Страх и неуверенность</w:t>
      </w:r>
      <w:r>
        <w:br/>
      </w:r>
      <w:r>
        <w:t>Страх, особенно в условиях экономической неопределенности, может вызывать лишнюю осторожность. Человек может избегать инвестиций или больших покупок, опасаясь финансовых потерь. Это может приводить к пропущенным возможностям увеличения капитала или улучшения финансового положения.</w:t>
      </w:r>
      <w:r>
        <w:br/>
      </w:r>
      <w:r>
        <w:br/>
      </w:r>
      <w:r>
        <w:rPr>
          <w:b w:val="1"/>
        </w:rPr>
        <w:t>📚 3.</w:t>
      </w:r>
      <w:r>
        <w:t xml:space="preserve"> Уровень стресса</w:t>
      </w:r>
      <w:r>
        <w:br/>
      </w:r>
      <w:r>
        <w:t>Высокий уровень стресса может ухудшить способность человека принимать обоснованные финансовые решения. В состоянии стресса люди могут действовать нерационально, что может привести к плохим инвестициям или несоответствующим расходам. Кроме того, стресс может также негативно сказаться на здоровье, что в дальнейшем может привести к увеличению медицинских расходов.</w:t>
      </w:r>
      <w:r>
        <w:br/>
      </w:r>
      <w:r>
        <w:br/>
      </w:r>
      <w:r>
        <w:rPr>
          <w:b w:val="1"/>
        </w:rPr>
        <w:t>📚 4.</w:t>
      </w:r>
      <w:r>
        <w:t xml:space="preserve"> Эмоции и инвестирование</w:t>
      </w:r>
      <w:r>
        <w:br/>
      </w:r>
      <w:r>
        <w:t>Эмоциональное состояние может повлиять на подход человека к инвестициям. Оптимизм может заставить людей принимать более рискованные инвестиционные решения, в то время как пессимизм может привести к чрезмерной осторожности и отказу от потенциально прибыльных инвестиций. Эмоциональные реакции также могут влиять на то, когда продавать или покупать активы, что может привести к потерям.</w:t>
      </w:r>
      <w:r>
        <w:br/>
      </w:r>
      <w:r>
        <w:br/>
      </w:r>
      <w:r>
        <w:rPr>
          <w:b w:val="1"/>
        </w:rPr>
        <w:t>📚 5.</w:t>
      </w:r>
      <w:r>
        <w:t xml:space="preserve"> Психологические барьеры</w:t>
      </w:r>
      <w:r>
        <w:br/>
      </w:r>
      <w:r>
        <w:t>Негативные эмоции, такие как страх неудачи или чувство вины, связанные с предыдущими финансовыми ошибками, могут мешать человеку принимать решения, необходимые для достижения финансового успеха. Это может выражаться в избегании бюджета, отказе от планов по накоплению средств и нежелании улучшать свои финансовые знания.</w:t>
      </w:r>
      <w:r>
        <w:br/>
      </w:r>
      <w:r>
        <w:br/>
      </w:r>
      <w:r>
        <w:rPr>
          <w:b w:val="1"/>
        </w:rPr>
        <w:t>📚 6.</w:t>
      </w:r>
      <w:r>
        <w:t xml:space="preserve"> Социальное влияние</w:t>
      </w:r>
      <w:r>
        <w:br/>
      </w:r>
      <w:r>
        <w:t>Эмоциональные состояния могут быть подвержены влиянию окружения. Если человек находится в окружении, где ценятся материальные достижения, он может начать сравнивать себя с другими и испытывать давление для повышения уровня потребления, что может привести к ненужным расходам.</w:t>
      </w:r>
      <w:r>
        <w:br/>
      </w:r>
      <w:r>
        <w:br/>
      </w:r>
      <w:r>
        <w:rPr>
          <w:b w:val="1"/>
        </w:rPr>
        <w:t>📚 7.</w:t>
      </w:r>
      <w:r>
        <w:t xml:space="preserve"> Долгосрочное планирование</w:t>
      </w:r>
      <w:r>
        <w:br/>
      </w:r>
      <w:r>
        <w:t>Хорошее эмоциональное состояние может способствовать лучшему планированию будущих финансов. Человек, который чувствует себя счастливым и уверенным, скорее всего, будет думать о долгосрочной финансовой стратегии, инвестировании в пенсию и накоплении средств на важные цели.</w:t>
      </w:r>
      <w:r>
        <w:br/>
      </w:r>
      <w:r>
        <w:br/>
      </w:r>
      <w:r>
        <w:rPr>
          <w:b w:val="1"/>
        </w:rPr>
        <w:t>📚 Заключение</w:t>
      </w:r>
      <w:r>
        <w:br/>
      </w:r>
      <w:r>
        <w:t>Эмоциональное состояние играет важную роль в финансовом поведении человека. Понимание этого влияния может помочь людям осознанно подходить к своим финансам и принимать более обоснованные решения. Для уменьшения негативного влияния эмоций на финансовые решения важно развивать навыки эмоциональной регуляции, финансового планирования и осознанности при управлении личными финансами.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line="0" w:lineRule="atLeast"/>
      <w:ind w:left="-57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2025-02-10T13:31:00Z</dcterms:created>
  <dcterms:modified xsi:type="dcterms:W3CDTF">2025-05-22T19:08:28Z</dcterms:modified>
</cp:coreProperties>
</file>