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47828" w14:textId="255891EF" w:rsidR="005B176B" w:rsidRDefault="005B176B" w:rsidP="005B176B">
      <w:pPr>
        <w:pStyle w:val="a3"/>
        <w:spacing w:line="360" w:lineRule="auto"/>
        <w:ind w:left="0" w:right="175"/>
        <w:jc w:val="center"/>
        <w:rPr>
          <w:b/>
          <w:bCs/>
          <w:sz w:val="28"/>
          <w:szCs w:val="28"/>
          <w:lang w:val="ru-RU"/>
        </w:rPr>
      </w:pPr>
      <w:r>
        <w:rPr>
          <w:b/>
          <w:bCs/>
          <w:sz w:val="28"/>
          <w:szCs w:val="28"/>
          <w:lang w:val="ru-RU"/>
        </w:rPr>
        <w:t>Р</w:t>
      </w:r>
      <w:r w:rsidRPr="005B176B">
        <w:rPr>
          <w:b/>
          <w:bCs/>
          <w:sz w:val="28"/>
          <w:szCs w:val="28"/>
          <w:lang w:val="ru-RU"/>
        </w:rPr>
        <w:t>азвития творческого воображения детей дошкольного возраста с нарушениями слуха средствами изобразительной деятельности</w:t>
      </w:r>
    </w:p>
    <w:p w14:paraId="4FB26B23" w14:textId="4D8C0A50" w:rsidR="003B2D2B" w:rsidRPr="00D10C61" w:rsidRDefault="004B4357" w:rsidP="005B176B">
      <w:pPr>
        <w:pStyle w:val="a3"/>
        <w:spacing w:line="360" w:lineRule="auto"/>
        <w:ind w:left="0" w:right="175"/>
        <w:jc w:val="center"/>
        <w:rPr>
          <w:sz w:val="28"/>
          <w:szCs w:val="28"/>
          <w:lang w:val="ru-RU"/>
        </w:rPr>
      </w:pPr>
      <w:proofErr w:type="spellStart"/>
      <w:r w:rsidRPr="00D10C61">
        <w:rPr>
          <w:b/>
          <w:bCs/>
          <w:sz w:val="28"/>
          <w:szCs w:val="28"/>
          <w:lang w:val="ru-RU"/>
        </w:rPr>
        <w:t>Танкиева</w:t>
      </w:r>
      <w:proofErr w:type="spellEnd"/>
      <w:r w:rsidRPr="00D10C61">
        <w:rPr>
          <w:b/>
          <w:bCs/>
          <w:sz w:val="28"/>
          <w:szCs w:val="28"/>
          <w:lang w:val="ru-RU"/>
        </w:rPr>
        <w:t xml:space="preserve"> А.Р</w:t>
      </w:r>
      <w:r w:rsidRPr="00D10C61">
        <w:rPr>
          <w:sz w:val="28"/>
          <w:szCs w:val="28"/>
          <w:lang w:val="ru-RU"/>
        </w:rPr>
        <w:t>.</w:t>
      </w:r>
      <w:r w:rsidR="00D10C61" w:rsidRPr="00D10C61">
        <w:rPr>
          <w:sz w:val="28"/>
          <w:szCs w:val="28"/>
          <w:lang w:val="ru-RU"/>
        </w:rPr>
        <w:t xml:space="preserve"> </w:t>
      </w:r>
    </w:p>
    <w:p w14:paraId="4F9150AB" w14:textId="77777777" w:rsidR="005B176B" w:rsidRPr="005B176B" w:rsidRDefault="007E2450" w:rsidP="005B176B">
      <w:pPr>
        <w:pStyle w:val="a3"/>
        <w:spacing w:line="360" w:lineRule="auto"/>
        <w:ind w:left="0" w:firstLine="720"/>
        <w:rPr>
          <w:sz w:val="28"/>
          <w:szCs w:val="28"/>
          <w:lang w:val="ru-RU"/>
        </w:rPr>
      </w:pPr>
      <w:r w:rsidRPr="00D10C61">
        <w:rPr>
          <w:b/>
          <w:bCs/>
          <w:sz w:val="28"/>
          <w:szCs w:val="28"/>
          <w:lang w:val="ru-RU"/>
        </w:rPr>
        <w:t xml:space="preserve">Аннотация: </w:t>
      </w:r>
      <w:r w:rsidR="005B176B" w:rsidRPr="005B176B">
        <w:rPr>
          <w:sz w:val="28"/>
          <w:szCs w:val="28"/>
          <w:lang w:val="ru-RU"/>
        </w:rPr>
        <w:t>В статье рассматриваются особенности формирования и развития творческого воображения у детей дошкольного возраста с нарушениями слуха. Анализируются возможности использования изобразительной деятельности как эффективного средства стимулирования креативности, эмоциональной выразительности и формирования внутреннего мира ребенка. Подчеркивается важность адаптации методов обучения с учетом особенностей восприятия детей с нарушениями слуха, а также роль художественных техник в развитии их воображения.</w:t>
      </w:r>
    </w:p>
    <w:p w14:paraId="14D08432" w14:textId="5BAD5A24" w:rsidR="005B176B" w:rsidRPr="005B176B" w:rsidRDefault="005B176B" w:rsidP="005B176B">
      <w:pPr>
        <w:pStyle w:val="a3"/>
        <w:spacing w:line="360" w:lineRule="auto"/>
        <w:ind w:left="0" w:firstLine="720"/>
        <w:rPr>
          <w:sz w:val="28"/>
          <w:szCs w:val="28"/>
          <w:lang w:val="ru-RU"/>
        </w:rPr>
      </w:pPr>
      <w:r w:rsidRPr="005B176B">
        <w:rPr>
          <w:b/>
          <w:bCs/>
          <w:sz w:val="28"/>
          <w:szCs w:val="28"/>
          <w:lang w:val="ru-RU"/>
        </w:rPr>
        <w:t>Ключевые слова:</w:t>
      </w:r>
      <w:r w:rsidRPr="005B176B">
        <w:rPr>
          <w:sz w:val="28"/>
          <w:szCs w:val="28"/>
          <w:lang w:val="ru-RU"/>
        </w:rPr>
        <w:t xml:space="preserve"> развитие воображения, дети с нарушениями слуха, изобразительная деятельность, творчество, педагогика, креативность.</w:t>
      </w:r>
    </w:p>
    <w:p w14:paraId="53D89560" w14:textId="1F8B34A0" w:rsidR="005B176B" w:rsidRPr="005B176B" w:rsidRDefault="005B176B" w:rsidP="005B176B">
      <w:pPr>
        <w:pStyle w:val="a3"/>
        <w:spacing w:line="360" w:lineRule="auto"/>
        <w:ind w:left="0" w:firstLine="720"/>
        <w:rPr>
          <w:sz w:val="28"/>
          <w:szCs w:val="28"/>
          <w:lang w:val="ru-RU"/>
        </w:rPr>
      </w:pPr>
      <w:r w:rsidRPr="005B176B">
        <w:rPr>
          <w:sz w:val="28"/>
          <w:szCs w:val="28"/>
          <w:lang w:val="ru-RU"/>
        </w:rPr>
        <w:t>Творческое воображение — это важнейший компонент психического развития ребенка, который обеспечивает его способность к созданию новых образов, нестандартному мышлению и эмоциональному самовыражению. Для детей дошкольного возраста развитие воображения является фундаментом формирования их личности, расширения кругозора и укрепления эмоциональной сферы. Однако у детей с нарушениями слуха этот процесс приобретает особую значимость, поскольку ограниченность восприятия звуковых образов требует поиска альтернативных способов формирования внутреннего мира и художественного самовыражения. В таких условиях изобразительная деятельность становится одним из наиболее доступных и эффективных средств стимулирования креативности, позволяя детям через работу с формами, цветами и текстурами выражать свои чувства, фантазии и идеи.</w:t>
      </w:r>
    </w:p>
    <w:p w14:paraId="52BE9D43" w14:textId="7BA99D64" w:rsidR="005B176B" w:rsidRPr="005B176B" w:rsidRDefault="005B176B" w:rsidP="005B176B">
      <w:pPr>
        <w:pStyle w:val="a3"/>
        <w:spacing w:line="360" w:lineRule="auto"/>
        <w:ind w:left="0" w:firstLine="720"/>
        <w:rPr>
          <w:sz w:val="28"/>
          <w:szCs w:val="28"/>
          <w:lang w:val="ru-RU"/>
        </w:rPr>
      </w:pPr>
      <w:r w:rsidRPr="005B176B">
        <w:rPr>
          <w:sz w:val="28"/>
          <w:szCs w:val="28"/>
          <w:lang w:val="ru-RU"/>
        </w:rPr>
        <w:t xml:space="preserve">Дети с нарушениями слуха сталкиваются с определенными трудностями в формировании образов на основе звуковых ассоциаций, что влияет на развитие их фантазии и способности к абстрактному мышлению. Исследования показывают, что у таких детей преобладает наглядно-образное мышление, а их внутренний мир тесно связан с тактильными и визуальными ощущениями. В связи с этим для </w:t>
      </w:r>
      <w:r w:rsidRPr="005B176B">
        <w:rPr>
          <w:sz w:val="28"/>
          <w:szCs w:val="28"/>
          <w:lang w:val="ru-RU"/>
        </w:rPr>
        <w:lastRenderedPageBreak/>
        <w:t>развития их творческих способностей необходимо создавать условия, активирующие зрительные и осязательные восприятия. Важным аспектом является то, что у таких детей наблюдается меньшая склонность к использованию вербальных средств для выражения своих мыслей и чувств, поэтому развитие их воображения должно опираться на визуальные образы и тактильные ощущения. Это позволяет не только расширить их представления о мире, но и способствует формированию внутреннего образного мышления.</w:t>
      </w:r>
    </w:p>
    <w:p w14:paraId="75A3F079" w14:textId="77777777" w:rsidR="005B176B" w:rsidRPr="005B176B" w:rsidRDefault="005B176B" w:rsidP="005B176B">
      <w:pPr>
        <w:pStyle w:val="a3"/>
        <w:spacing w:line="360" w:lineRule="auto"/>
        <w:ind w:left="0" w:firstLine="720"/>
        <w:rPr>
          <w:sz w:val="28"/>
          <w:szCs w:val="28"/>
          <w:lang w:val="ru-RU"/>
        </w:rPr>
      </w:pPr>
      <w:r w:rsidRPr="005B176B">
        <w:rPr>
          <w:sz w:val="28"/>
          <w:szCs w:val="28"/>
          <w:lang w:val="ru-RU"/>
        </w:rPr>
        <w:t>Изобразительная деятельность занимает особое место в системе средств развития творческого воображения у детей с нарушениями слуха. Она предоставляет им возможность создавать уникальные художественные образы, экспериментировать с формами, цветами и текстурами, а также выражать свои эмоции через искусство. Работа над художественными проектами способствует развитию не только технических навыков рисования или лепки, но и формированию внутреннего мира ребенка через его личное творчество. В процессе создания художественных произведений дети учатся планировать свои действия, принимать самостоятельные решения и проявлять инициативу. Такой подход помогает развивать у них способность к образному мышлению, расширяет диапазон восприятия окружающего мира и укрепляет эмоциональную сферу.</w:t>
      </w:r>
    </w:p>
    <w:p w14:paraId="03BC70E2" w14:textId="35080D2D" w:rsidR="005B176B" w:rsidRPr="005B176B" w:rsidRDefault="005B176B" w:rsidP="005B176B">
      <w:pPr>
        <w:pStyle w:val="a3"/>
        <w:spacing w:line="360" w:lineRule="auto"/>
        <w:ind w:left="0" w:firstLine="720"/>
        <w:rPr>
          <w:sz w:val="28"/>
          <w:szCs w:val="28"/>
          <w:lang w:val="ru-RU"/>
        </w:rPr>
      </w:pPr>
      <w:r w:rsidRPr="005B176B">
        <w:rPr>
          <w:sz w:val="28"/>
          <w:szCs w:val="28"/>
          <w:lang w:val="ru-RU"/>
        </w:rPr>
        <w:t xml:space="preserve">Для достижения этих целей важно использовать разнообразные методы работы с детьми. Одним из них является применение различных материалов — краски, пластилин, глина или ткани — что позволяет детям экспериментировать с текстурами и формами. Создание тематических проектов по мотивам сказок или фантастических сюжетов стимулирует развитие фантазии и помогает детям погрузиться в мир своих идей. Важным аспектом является введение элементов свободной импровизации: поощрение самостоятельного выбора материалов и тем для творчества способствует развитию инициативы и самостоятельности у ребенка. Также рекомендуется интегрировать сенсорные упражнения — например, работу с тактильными карточками или моделями — что помогает формировать яркие образы на основе тактильных ощущений. Использование мультимодальных подходов — сочетание визуальных образов с тактильными ощущениями — </w:t>
      </w:r>
      <w:r w:rsidRPr="005B176B">
        <w:rPr>
          <w:sz w:val="28"/>
          <w:szCs w:val="28"/>
          <w:lang w:val="ru-RU"/>
        </w:rPr>
        <w:lastRenderedPageBreak/>
        <w:t>расширяет диапазон восприятия ребенка и способствует более глубокому развитию его воображения.</w:t>
      </w:r>
    </w:p>
    <w:p w14:paraId="6F434745" w14:textId="77777777" w:rsidR="005B176B" w:rsidRPr="005B176B" w:rsidRDefault="005B176B" w:rsidP="005B176B">
      <w:pPr>
        <w:pStyle w:val="a3"/>
        <w:spacing w:line="360" w:lineRule="auto"/>
        <w:ind w:left="0" w:firstLine="720"/>
        <w:rPr>
          <w:sz w:val="28"/>
          <w:szCs w:val="28"/>
          <w:lang w:val="ru-RU"/>
        </w:rPr>
      </w:pPr>
      <w:r w:rsidRPr="005B176B">
        <w:rPr>
          <w:sz w:val="28"/>
          <w:szCs w:val="28"/>
          <w:lang w:val="ru-RU"/>
        </w:rPr>
        <w:t>Эти методы позволяют не только развивать у детей способность к образному мышлению, но также способствуют укреплению их эмоциональной сферы через создание ярких художественных образов. Постепенно дети учатся передавать свои идеи через искусство, что способствует развитию их креативных способностей и расширению внутреннего мира.</w:t>
      </w:r>
    </w:p>
    <w:p w14:paraId="366C3F5B" w14:textId="77777777" w:rsidR="005B176B" w:rsidRPr="005B176B" w:rsidRDefault="005B176B" w:rsidP="005B176B">
      <w:pPr>
        <w:pStyle w:val="a3"/>
        <w:spacing w:line="360" w:lineRule="auto"/>
        <w:ind w:left="0" w:firstLine="720"/>
        <w:rPr>
          <w:sz w:val="28"/>
          <w:szCs w:val="28"/>
          <w:lang w:val="ru-RU"/>
        </w:rPr>
      </w:pPr>
      <w:r w:rsidRPr="005B176B">
        <w:rPr>
          <w:sz w:val="28"/>
          <w:szCs w:val="28"/>
          <w:lang w:val="ru-RU"/>
        </w:rPr>
        <w:t>Таким образом, развитие творческого воображения у детей дошкольного возраста с нарушениями слуха требует системного подхода и использования адаптированных методов изобразительной деятельности. Важным условием является создание условий для свободного самовыражения и экспериментирования: именно в процессе творчества ребенок получает возможность реализовать свои идеи без ограничений внешних факторов. Использование различных художественных техник помогает развивать не только технические навыки рисования или лепки, но также формирует богатый внутренний мир ребенка, его способность к фантазии и креативности. В результате такой работы происходит гармоничное развитие личности ребенка, укрепляется его эмоциональная сфера и расширяется границы восприятия окружающего мира.</w:t>
      </w:r>
    </w:p>
    <w:p w14:paraId="71C7509C" w14:textId="77777777" w:rsidR="005B176B" w:rsidRPr="005B176B" w:rsidRDefault="005B176B" w:rsidP="005B176B">
      <w:pPr>
        <w:pStyle w:val="a3"/>
        <w:spacing w:line="360" w:lineRule="auto"/>
        <w:ind w:left="0" w:firstLine="720"/>
        <w:rPr>
          <w:sz w:val="28"/>
          <w:szCs w:val="28"/>
          <w:lang w:val="ru-RU"/>
        </w:rPr>
      </w:pPr>
    </w:p>
    <w:p w14:paraId="07A944EB" w14:textId="10EE36F7" w:rsidR="005B176B" w:rsidRPr="005B176B" w:rsidRDefault="005B176B" w:rsidP="005B176B">
      <w:pPr>
        <w:pStyle w:val="a3"/>
        <w:spacing w:line="360" w:lineRule="auto"/>
        <w:ind w:left="0" w:firstLine="720"/>
        <w:rPr>
          <w:b/>
          <w:bCs/>
          <w:sz w:val="28"/>
          <w:szCs w:val="28"/>
          <w:lang w:val="ru-RU"/>
        </w:rPr>
      </w:pPr>
      <w:r w:rsidRPr="005B176B">
        <w:rPr>
          <w:b/>
          <w:bCs/>
          <w:sz w:val="28"/>
          <w:szCs w:val="28"/>
          <w:lang w:val="ru-RU"/>
        </w:rPr>
        <w:t>Литература</w:t>
      </w:r>
    </w:p>
    <w:p w14:paraId="0CC409F8" w14:textId="77777777" w:rsidR="005B176B" w:rsidRDefault="005B176B" w:rsidP="005B176B">
      <w:pPr>
        <w:pStyle w:val="a3"/>
        <w:numPr>
          <w:ilvl w:val="0"/>
          <w:numId w:val="9"/>
        </w:numPr>
        <w:spacing w:line="360" w:lineRule="auto"/>
        <w:ind w:left="0" w:firstLine="720"/>
        <w:rPr>
          <w:sz w:val="28"/>
          <w:szCs w:val="28"/>
          <w:lang w:val="ru-RU"/>
        </w:rPr>
      </w:pPr>
      <w:r w:rsidRPr="005B176B">
        <w:rPr>
          <w:sz w:val="28"/>
          <w:szCs w:val="28"/>
          <w:lang w:val="ru-RU"/>
        </w:rPr>
        <w:t>Барабанова Т.А., Иванова Е.В. (2010). Творческое развитие детей с</w:t>
      </w:r>
    </w:p>
    <w:p w14:paraId="4FD057FA" w14:textId="57BF1C46" w:rsidR="005B176B" w:rsidRPr="005B176B" w:rsidRDefault="005B176B" w:rsidP="005B176B">
      <w:pPr>
        <w:pStyle w:val="a3"/>
        <w:spacing w:line="360" w:lineRule="auto"/>
        <w:ind w:left="0" w:firstLine="720"/>
        <w:rPr>
          <w:sz w:val="28"/>
          <w:szCs w:val="28"/>
          <w:lang w:val="ru-RU"/>
        </w:rPr>
      </w:pPr>
      <w:r w:rsidRPr="005B176B">
        <w:rPr>
          <w:sz w:val="28"/>
          <w:szCs w:val="28"/>
          <w:lang w:val="ru-RU"/>
        </w:rPr>
        <w:t>ограниченными возможностями здоровья средствами искусства // Вестник педагогики и психологии. № 2. С. 45–52.</w:t>
      </w:r>
    </w:p>
    <w:p w14:paraId="122453D8" w14:textId="77777777" w:rsidR="005B176B" w:rsidRDefault="005B176B" w:rsidP="005B176B">
      <w:pPr>
        <w:pStyle w:val="a3"/>
        <w:numPr>
          <w:ilvl w:val="0"/>
          <w:numId w:val="9"/>
        </w:numPr>
        <w:spacing w:line="360" w:lineRule="auto"/>
        <w:ind w:left="0" w:firstLine="720"/>
        <w:rPr>
          <w:sz w:val="28"/>
          <w:szCs w:val="28"/>
          <w:lang w:val="ru-RU"/>
        </w:rPr>
      </w:pPr>
      <w:r w:rsidRPr="005B176B">
        <w:rPr>
          <w:sz w:val="28"/>
          <w:szCs w:val="28"/>
          <w:lang w:val="ru-RU"/>
        </w:rPr>
        <w:t>Левина Н.И., Смирнова Е.А. (2015). Изобразительная деятельность как</w:t>
      </w:r>
    </w:p>
    <w:p w14:paraId="596CD4EF" w14:textId="23D621AD" w:rsidR="005B176B" w:rsidRPr="005B176B" w:rsidRDefault="005B176B" w:rsidP="005B176B">
      <w:pPr>
        <w:pStyle w:val="a3"/>
        <w:spacing w:line="360" w:lineRule="auto"/>
        <w:ind w:left="0" w:firstLine="720"/>
        <w:rPr>
          <w:sz w:val="28"/>
          <w:szCs w:val="28"/>
          <w:lang w:val="ru-RU"/>
        </w:rPr>
      </w:pPr>
      <w:r w:rsidRPr="005B176B">
        <w:rPr>
          <w:sz w:val="28"/>
          <w:szCs w:val="28"/>
          <w:lang w:val="ru-RU"/>
        </w:rPr>
        <w:t>средство развития творческих способностей дошкольников // Журнал дошкольного образования. № 4. С. 23–29.</w:t>
      </w:r>
    </w:p>
    <w:p w14:paraId="1EE75D91" w14:textId="77777777" w:rsidR="005B176B" w:rsidRDefault="005B176B" w:rsidP="005B176B">
      <w:pPr>
        <w:pStyle w:val="a3"/>
        <w:numPr>
          <w:ilvl w:val="0"/>
          <w:numId w:val="9"/>
        </w:numPr>
        <w:spacing w:line="360" w:lineRule="auto"/>
        <w:ind w:left="0" w:firstLine="720"/>
        <w:rPr>
          <w:sz w:val="28"/>
          <w:szCs w:val="28"/>
          <w:lang w:val="ru-RU"/>
        </w:rPr>
      </w:pPr>
      <w:r w:rsidRPr="005B176B">
        <w:rPr>
          <w:sz w:val="28"/>
          <w:szCs w:val="28"/>
          <w:lang w:val="ru-RU"/>
        </w:rPr>
        <w:t>Петрова М.В., Кузнецова И.А. (2012). Методика развития</w:t>
      </w:r>
    </w:p>
    <w:p w14:paraId="7270859F" w14:textId="2CFD587F" w:rsidR="005B176B" w:rsidRPr="005B176B" w:rsidRDefault="005B176B" w:rsidP="005B176B">
      <w:pPr>
        <w:pStyle w:val="a3"/>
        <w:spacing w:line="360" w:lineRule="auto"/>
        <w:ind w:left="0" w:firstLine="720"/>
        <w:rPr>
          <w:sz w:val="28"/>
          <w:szCs w:val="28"/>
          <w:lang w:val="ru-RU"/>
        </w:rPr>
      </w:pPr>
      <w:r w:rsidRPr="005B176B">
        <w:rPr>
          <w:sz w:val="28"/>
          <w:szCs w:val="28"/>
          <w:lang w:val="ru-RU"/>
        </w:rPr>
        <w:t>художественно-творческих способностей детей с нарушением слуха // Теория и практика коррекционной педагогики. № 3. С. 78–85.</w:t>
      </w:r>
    </w:p>
    <w:p w14:paraId="7B7A5362" w14:textId="77777777" w:rsidR="005B176B" w:rsidRDefault="005B176B" w:rsidP="005B176B">
      <w:pPr>
        <w:pStyle w:val="a3"/>
        <w:numPr>
          <w:ilvl w:val="0"/>
          <w:numId w:val="9"/>
        </w:numPr>
        <w:spacing w:line="360" w:lineRule="auto"/>
        <w:ind w:left="0" w:firstLine="720"/>
        <w:rPr>
          <w:sz w:val="28"/>
          <w:szCs w:val="28"/>
          <w:lang w:val="ru-RU"/>
        </w:rPr>
      </w:pPr>
      <w:r w:rsidRPr="005B176B">
        <w:rPr>
          <w:sz w:val="28"/>
          <w:szCs w:val="28"/>
          <w:lang w:val="ru-RU"/>
        </w:rPr>
        <w:t>Федорова Ю.П., Макарова Т.В., Иванова Л.А. (2018). Сенсорное</w:t>
      </w:r>
    </w:p>
    <w:p w14:paraId="15CFD085" w14:textId="1EDDD010" w:rsidR="005B176B" w:rsidRPr="005B176B" w:rsidRDefault="005B176B" w:rsidP="005B176B">
      <w:pPr>
        <w:pStyle w:val="a3"/>
        <w:spacing w:line="360" w:lineRule="auto"/>
        <w:ind w:left="0" w:firstLine="720"/>
        <w:rPr>
          <w:sz w:val="28"/>
          <w:szCs w:val="28"/>
          <w:lang w:val="ru-RU"/>
        </w:rPr>
      </w:pPr>
      <w:r w:rsidRPr="005B176B">
        <w:rPr>
          <w:sz w:val="28"/>
          <w:szCs w:val="28"/>
          <w:lang w:val="ru-RU"/>
        </w:rPr>
        <w:lastRenderedPageBreak/>
        <w:t>развитие через искусство у детей с особенностями здоровья // Международный журнал педагогических исследований № 6(12). С. 112–119.</w:t>
      </w:r>
    </w:p>
    <w:p w14:paraId="286B8A46" w14:textId="77777777" w:rsidR="005B176B" w:rsidRDefault="005B176B" w:rsidP="005B176B">
      <w:pPr>
        <w:pStyle w:val="a3"/>
        <w:numPr>
          <w:ilvl w:val="0"/>
          <w:numId w:val="9"/>
        </w:numPr>
        <w:spacing w:line="360" w:lineRule="auto"/>
        <w:ind w:left="0" w:firstLine="720"/>
        <w:rPr>
          <w:sz w:val="28"/>
          <w:szCs w:val="28"/>
          <w:lang w:val="ru-RU"/>
        </w:rPr>
      </w:pPr>
      <w:r w:rsidRPr="005B176B">
        <w:rPr>
          <w:sz w:val="28"/>
          <w:szCs w:val="28"/>
          <w:lang w:val="ru-RU"/>
        </w:rPr>
        <w:t xml:space="preserve">Чернышева Е.В., Григорьева </w:t>
      </w:r>
      <w:proofErr w:type="gramStart"/>
      <w:r w:rsidRPr="005B176B">
        <w:rPr>
          <w:sz w:val="28"/>
          <w:szCs w:val="28"/>
          <w:lang w:val="ru-RU"/>
        </w:rPr>
        <w:t>Н.С.(</w:t>
      </w:r>
      <w:proofErr w:type="gramEnd"/>
      <w:r w:rsidRPr="005B176B">
        <w:rPr>
          <w:sz w:val="28"/>
          <w:szCs w:val="28"/>
          <w:lang w:val="ru-RU"/>
        </w:rPr>
        <w:t>2017). Использование</w:t>
      </w:r>
    </w:p>
    <w:p w14:paraId="1B7404AF" w14:textId="5ED18F19" w:rsidR="005B176B" w:rsidRPr="005B176B" w:rsidRDefault="005B176B" w:rsidP="005B176B">
      <w:pPr>
        <w:pStyle w:val="a3"/>
        <w:spacing w:line="360" w:lineRule="auto"/>
        <w:ind w:left="0" w:firstLine="720"/>
        <w:rPr>
          <w:sz w:val="28"/>
          <w:szCs w:val="28"/>
          <w:lang w:val="ru-RU"/>
        </w:rPr>
      </w:pPr>
      <w:r w:rsidRPr="005B176B">
        <w:rPr>
          <w:sz w:val="28"/>
          <w:szCs w:val="28"/>
          <w:lang w:val="ru-RU"/>
        </w:rPr>
        <w:t>художественных техник в работе с детьми со специальными потребностями // Психолого-педагогические аспекты коррекции развития.</w:t>
      </w:r>
    </w:p>
    <w:p w14:paraId="2816358B" w14:textId="51E3363F" w:rsidR="00C908E2" w:rsidRPr="005B176B" w:rsidRDefault="00C908E2" w:rsidP="005B176B">
      <w:pPr>
        <w:pStyle w:val="a3"/>
        <w:spacing w:line="360" w:lineRule="auto"/>
        <w:ind w:left="0" w:firstLine="720"/>
        <w:rPr>
          <w:sz w:val="28"/>
          <w:szCs w:val="28"/>
          <w:lang w:val="ru-RU"/>
        </w:rPr>
      </w:pPr>
    </w:p>
    <w:sectPr w:rsidR="00C908E2" w:rsidRPr="005B176B" w:rsidSect="00D10C61">
      <w:pgSz w:w="11910" w:h="16840"/>
      <w:pgMar w:top="1134" w:right="851"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B286A"/>
    <w:multiLevelType w:val="hybridMultilevel"/>
    <w:tmpl w:val="38382AF0"/>
    <w:lvl w:ilvl="0" w:tplc="AC5A93D4">
      <w:start w:val="1"/>
      <w:numFmt w:val="decimal"/>
      <w:lvlText w:val="%1."/>
      <w:lvlJc w:val="left"/>
      <w:pPr>
        <w:ind w:left="100" w:hanging="420"/>
        <w:jc w:val="right"/>
      </w:pPr>
      <w:rPr>
        <w:rFonts w:ascii="Times New Roman" w:eastAsia="Times New Roman" w:hAnsi="Times New Roman" w:cs="Times New Roman" w:hint="default"/>
        <w:spacing w:val="-29"/>
        <w:w w:val="100"/>
        <w:sz w:val="24"/>
        <w:szCs w:val="24"/>
        <w:lang w:val="en-US" w:eastAsia="en-US" w:bidi="en-US"/>
      </w:rPr>
    </w:lvl>
    <w:lvl w:ilvl="1" w:tplc="C8946AB8">
      <w:numFmt w:val="bullet"/>
      <w:lvlText w:val="•"/>
      <w:lvlJc w:val="left"/>
      <w:pPr>
        <w:ind w:left="1020" w:hanging="420"/>
      </w:pPr>
      <w:rPr>
        <w:rFonts w:hint="default"/>
        <w:lang w:val="en-US" w:eastAsia="en-US" w:bidi="en-US"/>
      </w:rPr>
    </w:lvl>
    <w:lvl w:ilvl="2" w:tplc="A51E1B02">
      <w:numFmt w:val="bullet"/>
      <w:lvlText w:val="•"/>
      <w:lvlJc w:val="left"/>
      <w:pPr>
        <w:ind w:left="1941" w:hanging="420"/>
      </w:pPr>
      <w:rPr>
        <w:rFonts w:hint="default"/>
        <w:lang w:val="en-US" w:eastAsia="en-US" w:bidi="en-US"/>
      </w:rPr>
    </w:lvl>
    <w:lvl w:ilvl="3" w:tplc="71E0071E">
      <w:numFmt w:val="bullet"/>
      <w:lvlText w:val="•"/>
      <w:lvlJc w:val="left"/>
      <w:pPr>
        <w:ind w:left="2861" w:hanging="420"/>
      </w:pPr>
      <w:rPr>
        <w:rFonts w:hint="default"/>
        <w:lang w:val="en-US" w:eastAsia="en-US" w:bidi="en-US"/>
      </w:rPr>
    </w:lvl>
    <w:lvl w:ilvl="4" w:tplc="450E7AD8">
      <w:numFmt w:val="bullet"/>
      <w:lvlText w:val="•"/>
      <w:lvlJc w:val="left"/>
      <w:pPr>
        <w:ind w:left="3782" w:hanging="420"/>
      </w:pPr>
      <w:rPr>
        <w:rFonts w:hint="default"/>
        <w:lang w:val="en-US" w:eastAsia="en-US" w:bidi="en-US"/>
      </w:rPr>
    </w:lvl>
    <w:lvl w:ilvl="5" w:tplc="19E85182">
      <w:numFmt w:val="bullet"/>
      <w:lvlText w:val="•"/>
      <w:lvlJc w:val="left"/>
      <w:pPr>
        <w:ind w:left="4702" w:hanging="420"/>
      </w:pPr>
      <w:rPr>
        <w:rFonts w:hint="default"/>
        <w:lang w:val="en-US" w:eastAsia="en-US" w:bidi="en-US"/>
      </w:rPr>
    </w:lvl>
    <w:lvl w:ilvl="6" w:tplc="56B84202">
      <w:numFmt w:val="bullet"/>
      <w:lvlText w:val="•"/>
      <w:lvlJc w:val="left"/>
      <w:pPr>
        <w:ind w:left="5623" w:hanging="420"/>
      </w:pPr>
      <w:rPr>
        <w:rFonts w:hint="default"/>
        <w:lang w:val="en-US" w:eastAsia="en-US" w:bidi="en-US"/>
      </w:rPr>
    </w:lvl>
    <w:lvl w:ilvl="7" w:tplc="C3C87838">
      <w:numFmt w:val="bullet"/>
      <w:lvlText w:val="•"/>
      <w:lvlJc w:val="left"/>
      <w:pPr>
        <w:ind w:left="6543" w:hanging="420"/>
      </w:pPr>
      <w:rPr>
        <w:rFonts w:hint="default"/>
        <w:lang w:val="en-US" w:eastAsia="en-US" w:bidi="en-US"/>
      </w:rPr>
    </w:lvl>
    <w:lvl w:ilvl="8" w:tplc="8C78498E">
      <w:numFmt w:val="bullet"/>
      <w:lvlText w:val="•"/>
      <w:lvlJc w:val="left"/>
      <w:pPr>
        <w:ind w:left="7464" w:hanging="420"/>
      </w:pPr>
      <w:rPr>
        <w:rFonts w:hint="default"/>
        <w:lang w:val="en-US" w:eastAsia="en-US" w:bidi="en-US"/>
      </w:rPr>
    </w:lvl>
  </w:abstractNum>
  <w:abstractNum w:abstractNumId="1" w15:restartNumberingAfterBreak="0">
    <w:nsid w:val="3A1502B5"/>
    <w:multiLevelType w:val="hybridMultilevel"/>
    <w:tmpl w:val="2532318A"/>
    <w:lvl w:ilvl="0" w:tplc="EE40B99A">
      <w:start w:val="1"/>
      <w:numFmt w:val="decimal"/>
      <w:lvlText w:val="%1."/>
      <w:lvlJc w:val="left"/>
      <w:pPr>
        <w:ind w:left="100" w:hanging="455"/>
      </w:pPr>
      <w:rPr>
        <w:rFonts w:ascii="Times New Roman" w:eastAsia="Times New Roman" w:hAnsi="Times New Roman" w:cs="Times New Roman" w:hint="default"/>
        <w:spacing w:val="-27"/>
        <w:w w:val="100"/>
        <w:sz w:val="24"/>
        <w:szCs w:val="24"/>
        <w:lang w:val="en-US" w:eastAsia="en-US" w:bidi="en-US"/>
      </w:rPr>
    </w:lvl>
    <w:lvl w:ilvl="1" w:tplc="C65651BA">
      <w:numFmt w:val="bullet"/>
      <w:lvlText w:val="•"/>
      <w:lvlJc w:val="left"/>
      <w:pPr>
        <w:ind w:left="1020" w:hanging="455"/>
      </w:pPr>
      <w:rPr>
        <w:rFonts w:hint="default"/>
        <w:lang w:val="en-US" w:eastAsia="en-US" w:bidi="en-US"/>
      </w:rPr>
    </w:lvl>
    <w:lvl w:ilvl="2" w:tplc="BAD88836">
      <w:numFmt w:val="bullet"/>
      <w:lvlText w:val="•"/>
      <w:lvlJc w:val="left"/>
      <w:pPr>
        <w:ind w:left="1941" w:hanging="455"/>
      </w:pPr>
      <w:rPr>
        <w:rFonts w:hint="default"/>
        <w:lang w:val="en-US" w:eastAsia="en-US" w:bidi="en-US"/>
      </w:rPr>
    </w:lvl>
    <w:lvl w:ilvl="3" w:tplc="F00480F6">
      <w:numFmt w:val="bullet"/>
      <w:lvlText w:val="•"/>
      <w:lvlJc w:val="left"/>
      <w:pPr>
        <w:ind w:left="2861" w:hanging="455"/>
      </w:pPr>
      <w:rPr>
        <w:rFonts w:hint="default"/>
        <w:lang w:val="en-US" w:eastAsia="en-US" w:bidi="en-US"/>
      </w:rPr>
    </w:lvl>
    <w:lvl w:ilvl="4" w:tplc="F9166F3A">
      <w:numFmt w:val="bullet"/>
      <w:lvlText w:val="•"/>
      <w:lvlJc w:val="left"/>
      <w:pPr>
        <w:ind w:left="3782" w:hanging="455"/>
      </w:pPr>
      <w:rPr>
        <w:rFonts w:hint="default"/>
        <w:lang w:val="en-US" w:eastAsia="en-US" w:bidi="en-US"/>
      </w:rPr>
    </w:lvl>
    <w:lvl w:ilvl="5" w:tplc="A4C0C662">
      <w:numFmt w:val="bullet"/>
      <w:lvlText w:val="•"/>
      <w:lvlJc w:val="left"/>
      <w:pPr>
        <w:ind w:left="4702" w:hanging="455"/>
      </w:pPr>
      <w:rPr>
        <w:rFonts w:hint="default"/>
        <w:lang w:val="en-US" w:eastAsia="en-US" w:bidi="en-US"/>
      </w:rPr>
    </w:lvl>
    <w:lvl w:ilvl="6" w:tplc="3BE2A57C">
      <w:numFmt w:val="bullet"/>
      <w:lvlText w:val="•"/>
      <w:lvlJc w:val="left"/>
      <w:pPr>
        <w:ind w:left="5623" w:hanging="455"/>
      </w:pPr>
      <w:rPr>
        <w:rFonts w:hint="default"/>
        <w:lang w:val="en-US" w:eastAsia="en-US" w:bidi="en-US"/>
      </w:rPr>
    </w:lvl>
    <w:lvl w:ilvl="7" w:tplc="2AEE621A">
      <w:numFmt w:val="bullet"/>
      <w:lvlText w:val="•"/>
      <w:lvlJc w:val="left"/>
      <w:pPr>
        <w:ind w:left="6543" w:hanging="455"/>
      </w:pPr>
      <w:rPr>
        <w:rFonts w:hint="default"/>
        <w:lang w:val="en-US" w:eastAsia="en-US" w:bidi="en-US"/>
      </w:rPr>
    </w:lvl>
    <w:lvl w:ilvl="8" w:tplc="07A0D7BA">
      <w:numFmt w:val="bullet"/>
      <w:lvlText w:val="•"/>
      <w:lvlJc w:val="left"/>
      <w:pPr>
        <w:ind w:left="7464" w:hanging="455"/>
      </w:pPr>
      <w:rPr>
        <w:rFonts w:hint="default"/>
        <w:lang w:val="en-US" w:eastAsia="en-US" w:bidi="en-US"/>
      </w:rPr>
    </w:lvl>
  </w:abstractNum>
  <w:abstractNum w:abstractNumId="2" w15:restartNumberingAfterBreak="0">
    <w:nsid w:val="3BDA5F91"/>
    <w:multiLevelType w:val="hybridMultilevel"/>
    <w:tmpl w:val="F5E63FA2"/>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15:restartNumberingAfterBreak="0">
    <w:nsid w:val="477E60C6"/>
    <w:multiLevelType w:val="hybridMultilevel"/>
    <w:tmpl w:val="B0C4F528"/>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 w15:restartNumberingAfterBreak="0">
    <w:nsid w:val="52734EE7"/>
    <w:multiLevelType w:val="multilevel"/>
    <w:tmpl w:val="50AC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0A5B5A"/>
    <w:multiLevelType w:val="hybridMultilevel"/>
    <w:tmpl w:val="C4B29CDC"/>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6" w15:restartNumberingAfterBreak="0">
    <w:nsid w:val="687B0975"/>
    <w:multiLevelType w:val="hybridMultilevel"/>
    <w:tmpl w:val="465A7E46"/>
    <w:lvl w:ilvl="0" w:tplc="728E0B6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72BC55CC"/>
    <w:multiLevelType w:val="hybridMultilevel"/>
    <w:tmpl w:val="92FEAAFE"/>
    <w:lvl w:ilvl="0" w:tplc="3E7EF9FC">
      <w:start w:val="1"/>
      <w:numFmt w:val="decimal"/>
      <w:lvlText w:val="%1."/>
      <w:lvlJc w:val="left"/>
      <w:pPr>
        <w:ind w:left="100" w:hanging="385"/>
        <w:jc w:val="right"/>
      </w:pPr>
      <w:rPr>
        <w:rFonts w:ascii="Times New Roman" w:eastAsia="Times New Roman" w:hAnsi="Times New Roman" w:cs="Times New Roman" w:hint="default"/>
        <w:spacing w:val="-29"/>
        <w:w w:val="100"/>
        <w:sz w:val="24"/>
        <w:szCs w:val="24"/>
        <w:lang w:val="en-US" w:eastAsia="en-US" w:bidi="en-US"/>
      </w:rPr>
    </w:lvl>
    <w:lvl w:ilvl="1" w:tplc="D40097EE">
      <w:numFmt w:val="bullet"/>
      <w:lvlText w:val="•"/>
      <w:lvlJc w:val="left"/>
      <w:pPr>
        <w:ind w:left="1020" w:hanging="385"/>
      </w:pPr>
      <w:rPr>
        <w:rFonts w:hint="default"/>
        <w:lang w:val="en-US" w:eastAsia="en-US" w:bidi="en-US"/>
      </w:rPr>
    </w:lvl>
    <w:lvl w:ilvl="2" w:tplc="EE96875A">
      <w:numFmt w:val="bullet"/>
      <w:lvlText w:val="•"/>
      <w:lvlJc w:val="left"/>
      <w:pPr>
        <w:ind w:left="1941" w:hanging="385"/>
      </w:pPr>
      <w:rPr>
        <w:rFonts w:hint="default"/>
        <w:lang w:val="en-US" w:eastAsia="en-US" w:bidi="en-US"/>
      </w:rPr>
    </w:lvl>
    <w:lvl w:ilvl="3" w:tplc="EABAA974">
      <w:numFmt w:val="bullet"/>
      <w:lvlText w:val="•"/>
      <w:lvlJc w:val="left"/>
      <w:pPr>
        <w:ind w:left="2861" w:hanging="385"/>
      </w:pPr>
      <w:rPr>
        <w:rFonts w:hint="default"/>
        <w:lang w:val="en-US" w:eastAsia="en-US" w:bidi="en-US"/>
      </w:rPr>
    </w:lvl>
    <w:lvl w:ilvl="4" w:tplc="6770B884">
      <w:numFmt w:val="bullet"/>
      <w:lvlText w:val="•"/>
      <w:lvlJc w:val="left"/>
      <w:pPr>
        <w:ind w:left="3782" w:hanging="385"/>
      </w:pPr>
      <w:rPr>
        <w:rFonts w:hint="default"/>
        <w:lang w:val="en-US" w:eastAsia="en-US" w:bidi="en-US"/>
      </w:rPr>
    </w:lvl>
    <w:lvl w:ilvl="5" w:tplc="407EA3B8">
      <w:numFmt w:val="bullet"/>
      <w:lvlText w:val="•"/>
      <w:lvlJc w:val="left"/>
      <w:pPr>
        <w:ind w:left="4702" w:hanging="385"/>
      </w:pPr>
      <w:rPr>
        <w:rFonts w:hint="default"/>
        <w:lang w:val="en-US" w:eastAsia="en-US" w:bidi="en-US"/>
      </w:rPr>
    </w:lvl>
    <w:lvl w:ilvl="6" w:tplc="35601924">
      <w:numFmt w:val="bullet"/>
      <w:lvlText w:val="•"/>
      <w:lvlJc w:val="left"/>
      <w:pPr>
        <w:ind w:left="5623" w:hanging="385"/>
      </w:pPr>
      <w:rPr>
        <w:rFonts w:hint="default"/>
        <w:lang w:val="en-US" w:eastAsia="en-US" w:bidi="en-US"/>
      </w:rPr>
    </w:lvl>
    <w:lvl w:ilvl="7" w:tplc="DEF853EA">
      <w:numFmt w:val="bullet"/>
      <w:lvlText w:val="•"/>
      <w:lvlJc w:val="left"/>
      <w:pPr>
        <w:ind w:left="6543" w:hanging="385"/>
      </w:pPr>
      <w:rPr>
        <w:rFonts w:hint="default"/>
        <w:lang w:val="en-US" w:eastAsia="en-US" w:bidi="en-US"/>
      </w:rPr>
    </w:lvl>
    <w:lvl w:ilvl="8" w:tplc="C4AEE406">
      <w:numFmt w:val="bullet"/>
      <w:lvlText w:val="•"/>
      <w:lvlJc w:val="left"/>
      <w:pPr>
        <w:ind w:left="7464" w:hanging="385"/>
      </w:pPr>
      <w:rPr>
        <w:rFonts w:hint="default"/>
        <w:lang w:val="en-US" w:eastAsia="en-US" w:bidi="en-US"/>
      </w:rPr>
    </w:lvl>
  </w:abstractNum>
  <w:abstractNum w:abstractNumId="8" w15:restartNumberingAfterBreak="0">
    <w:nsid w:val="74B64CC6"/>
    <w:multiLevelType w:val="hybridMultilevel"/>
    <w:tmpl w:val="CBC03182"/>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num w:numId="1" w16cid:durableId="219099647">
    <w:abstractNumId w:val="7"/>
  </w:num>
  <w:num w:numId="2" w16cid:durableId="2131167011">
    <w:abstractNumId w:val="0"/>
  </w:num>
  <w:num w:numId="3" w16cid:durableId="1299414447">
    <w:abstractNumId w:val="1"/>
  </w:num>
  <w:num w:numId="4" w16cid:durableId="1504664922">
    <w:abstractNumId w:val="3"/>
  </w:num>
  <w:num w:numId="5" w16cid:durableId="211844384">
    <w:abstractNumId w:val="5"/>
  </w:num>
  <w:num w:numId="6" w16cid:durableId="1922909694">
    <w:abstractNumId w:val="8"/>
  </w:num>
  <w:num w:numId="7" w16cid:durableId="667906816">
    <w:abstractNumId w:val="2"/>
  </w:num>
  <w:num w:numId="8" w16cid:durableId="10642837">
    <w:abstractNumId w:val="4"/>
  </w:num>
  <w:num w:numId="9" w16cid:durableId="6406967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2B"/>
    <w:rsid w:val="000C319B"/>
    <w:rsid w:val="003274EC"/>
    <w:rsid w:val="003518DF"/>
    <w:rsid w:val="00384660"/>
    <w:rsid w:val="003A77EC"/>
    <w:rsid w:val="003B2D2B"/>
    <w:rsid w:val="004B4357"/>
    <w:rsid w:val="0050496E"/>
    <w:rsid w:val="00522F9C"/>
    <w:rsid w:val="005424FC"/>
    <w:rsid w:val="00543A29"/>
    <w:rsid w:val="005B176B"/>
    <w:rsid w:val="00694A9D"/>
    <w:rsid w:val="007E2450"/>
    <w:rsid w:val="00994B4F"/>
    <w:rsid w:val="00A86469"/>
    <w:rsid w:val="00C908E2"/>
    <w:rsid w:val="00C92933"/>
    <w:rsid w:val="00D10C61"/>
    <w:rsid w:val="00DE4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EF71"/>
  <w15:docId w15:val="{9D1C09A4-B481-45A0-B50F-FC1BFEAF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bidi="en-US"/>
    </w:rPr>
  </w:style>
  <w:style w:type="paragraph" w:styleId="1">
    <w:name w:val="heading 1"/>
    <w:basedOn w:val="a"/>
    <w:uiPriority w:val="9"/>
    <w:qFormat/>
    <w:pPr>
      <w:ind w:left="31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jc w:val="both"/>
    </w:pPr>
    <w:rPr>
      <w:sz w:val="24"/>
      <w:szCs w:val="24"/>
    </w:rPr>
  </w:style>
  <w:style w:type="paragraph" w:styleId="a5">
    <w:name w:val="List Paragraph"/>
    <w:basedOn w:val="a"/>
    <w:uiPriority w:val="1"/>
    <w:qFormat/>
    <w:pPr>
      <w:spacing w:before="1"/>
      <w:ind w:left="100" w:right="182" w:firstLine="360"/>
      <w:jc w:val="both"/>
    </w:pPr>
  </w:style>
  <w:style w:type="paragraph" w:customStyle="1" w:styleId="TableParagraph">
    <w:name w:val="Table Paragraph"/>
    <w:basedOn w:val="a"/>
    <w:uiPriority w:val="1"/>
    <w:qFormat/>
  </w:style>
  <w:style w:type="character" w:styleId="a6">
    <w:name w:val="Hyperlink"/>
    <w:basedOn w:val="a0"/>
    <w:uiPriority w:val="99"/>
    <w:unhideWhenUsed/>
    <w:rsid w:val="004B4357"/>
    <w:rPr>
      <w:color w:val="0000FF" w:themeColor="hyperlink"/>
      <w:u w:val="single"/>
    </w:rPr>
  </w:style>
  <w:style w:type="character" w:styleId="a7">
    <w:name w:val="Unresolved Mention"/>
    <w:basedOn w:val="a0"/>
    <w:uiPriority w:val="99"/>
    <w:semiHidden/>
    <w:unhideWhenUsed/>
    <w:rsid w:val="004B4357"/>
    <w:rPr>
      <w:color w:val="605E5C"/>
      <w:shd w:val="clear" w:color="auto" w:fill="E1DFDD"/>
    </w:rPr>
  </w:style>
  <w:style w:type="character" w:customStyle="1" w:styleId="a4">
    <w:name w:val="Основной текст Знак"/>
    <w:basedOn w:val="a0"/>
    <w:link w:val="a3"/>
    <w:uiPriority w:val="1"/>
    <w:rsid w:val="00D10C61"/>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458583">
      <w:bodyDiv w:val="1"/>
      <w:marLeft w:val="0"/>
      <w:marRight w:val="0"/>
      <w:marTop w:val="0"/>
      <w:marBottom w:val="0"/>
      <w:divBdr>
        <w:top w:val="none" w:sz="0" w:space="0" w:color="auto"/>
        <w:left w:val="none" w:sz="0" w:space="0" w:color="auto"/>
        <w:bottom w:val="none" w:sz="0" w:space="0" w:color="auto"/>
        <w:right w:val="none" w:sz="0" w:space="0" w:color="auto"/>
      </w:divBdr>
      <w:divsChild>
        <w:div w:id="1009528901">
          <w:marLeft w:val="0"/>
          <w:marRight w:val="0"/>
          <w:marTop w:val="0"/>
          <w:marBottom w:val="0"/>
          <w:divBdr>
            <w:top w:val="none" w:sz="0" w:space="0" w:color="auto"/>
            <w:left w:val="none" w:sz="0" w:space="0" w:color="auto"/>
            <w:bottom w:val="none" w:sz="0" w:space="0" w:color="auto"/>
            <w:right w:val="none" w:sz="0" w:space="0" w:color="auto"/>
          </w:divBdr>
          <w:divsChild>
            <w:div w:id="197360500">
              <w:marLeft w:val="0"/>
              <w:marRight w:val="0"/>
              <w:marTop w:val="0"/>
              <w:marBottom w:val="0"/>
              <w:divBdr>
                <w:top w:val="none" w:sz="0" w:space="0" w:color="auto"/>
                <w:left w:val="none" w:sz="0" w:space="0" w:color="auto"/>
                <w:bottom w:val="none" w:sz="0" w:space="0" w:color="auto"/>
                <w:right w:val="none" w:sz="0" w:space="0" w:color="auto"/>
              </w:divBdr>
              <w:divsChild>
                <w:div w:id="210915285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2084372731">
      <w:bodyDiv w:val="1"/>
      <w:marLeft w:val="0"/>
      <w:marRight w:val="0"/>
      <w:marTop w:val="0"/>
      <w:marBottom w:val="0"/>
      <w:divBdr>
        <w:top w:val="none" w:sz="0" w:space="0" w:color="auto"/>
        <w:left w:val="none" w:sz="0" w:space="0" w:color="auto"/>
        <w:bottom w:val="none" w:sz="0" w:space="0" w:color="auto"/>
        <w:right w:val="none" w:sz="0" w:space="0" w:color="auto"/>
      </w:divBdr>
      <w:divsChild>
        <w:div w:id="355236098">
          <w:marLeft w:val="0"/>
          <w:marRight w:val="0"/>
          <w:marTop w:val="0"/>
          <w:marBottom w:val="0"/>
          <w:divBdr>
            <w:top w:val="none" w:sz="0" w:space="0" w:color="auto"/>
            <w:left w:val="none" w:sz="0" w:space="0" w:color="auto"/>
            <w:bottom w:val="none" w:sz="0" w:space="0" w:color="auto"/>
            <w:right w:val="none" w:sz="0" w:space="0" w:color="auto"/>
          </w:divBdr>
          <w:divsChild>
            <w:div w:id="213086673">
              <w:marLeft w:val="0"/>
              <w:marRight w:val="0"/>
              <w:marTop w:val="0"/>
              <w:marBottom w:val="0"/>
              <w:divBdr>
                <w:top w:val="none" w:sz="0" w:space="0" w:color="auto"/>
                <w:left w:val="none" w:sz="0" w:space="0" w:color="auto"/>
                <w:bottom w:val="none" w:sz="0" w:space="0" w:color="auto"/>
                <w:right w:val="none" w:sz="0" w:space="0" w:color="auto"/>
              </w:divBdr>
              <w:divsChild>
                <w:div w:id="204132257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artunovaarnella@gmail.com</dc:creator>
  <cp:lastModifiedBy>Nailya Tankieva</cp:lastModifiedBy>
  <cp:revision>2</cp:revision>
  <dcterms:created xsi:type="dcterms:W3CDTF">2025-05-29T14:05:00Z</dcterms:created>
  <dcterms:modified xsi:type="dcterms:W3CDTF">2025-05-29T14:05:00Z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Microsoft Word</vt:lpwstr>
  </property>
  <property fmtid="{D5CDD505-2E9C-101B-9397-08002B2CF9AE}" pid="4" name="LastSaved">
    <vt:filetime>2024-11-23T00:00:00Z</vt:filetime>
  </property>
</Properties>
</file>