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F72A9" w14:textId="13A72B48" w:rsidR="00C11EBB" w:rsidRPr="00F844C1" w:rsidRDefault="000A11D9" w:rsidP="00A12A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44C1">
        <w:rPr>
          <w:rFonts w:ascii="Times New Roman" w:hAnsi="Times New Roman"/>
          <w:b/>
          <w:sz w:val="28"/>
          <w:szCs w:val="28"/>
        </w:rPr>
        <w:t>Эффективность процесса наставничества в формировании профессиональных компетенций преподавателей среднего профессионального образования</w:t>
      </w:r>
    </w:p>
    <w:p w14:paraId="75830952" w14:textId="77777777" w:rsidR="000A11D9" w:rsidRPr="00C11EBB" w:rsidRDefault="000A11D9" w:rsidP="00C11EB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BBB0F5C" w14:textId="77777777" w:rsidR="00BB7E98" w:rsidRDefault="001A6AD2" w:rsidP="00BB7E9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6A6F">
        <w:rPr>
          <w:rFonts w:ascii="Times New Roman" w:hAnsi="Times New Roman"/>
          <w:b/>
          <w:sz w:val="28"/>
          <w:szCs w:val="28"/>
        </w:rPr>
        <w:t xml:space="preserve">Аннотация. </w:t>
      </w:r>
      <w:r w:rsidR="00EF5F1E" w:rsidRPr="00DD6A6F">
        <w:rPr>
          <w:rFonts w:ascii="Times New Roman" w:hAnsi="Times New Roman"/>
          <w:sz w:val="28"/>
          <w:szCs w:val="28"/>
        </w:rPr>
        <w:t xml:space="preserve">Данная статья посвящена ключевым аспектам </w:t>
      </w:r>
      <w:r w:rsidR="00BB7E98">
        <w:rPr>
          <w:rFonts w:ascii="Times New Roman" w:hAnsi="Times New Roman"/>
          <w:sz w:val="28"/>
          <w:szCs w:val="28"/>
        </w:rPr>
        <w:t xml:space="preserve">правового </w:t>
      </w:r>
      <w:r w:rsidR="00EF5F1E" w:rsidRPr="00DD6A6F">
        <w:rPr>
          <w:rFonts w:ascii="Times New Roman" w:hAnsi="Times New Roman"/>
          <w:sz w:val="28"/>
          <w:szCs w:val="28"/>
        </w:rPr>
        <w:t xml:space="preserve">регулирования наставничества, </w:t>
      </w:r>
      <w:r w:rsidR="00BB7E98">
        <w:rPr>
          <w:rFonts w:ascii="Times New Roman" w:hAnsi="Times New Roman"/>
          <w:sz w:val="28"/>
          <w:szCs w:val="28"/>
        </w:rPr>
        <w:t xml:space="preserve">как технологии </w:t>
      </w:r>
      <w:r w:rsidR="00BB7E98" w:rsidRPr="00BB7E98">
        <w:rPr>
          <w:rFonts w:ascii="Times New Roman" w:hAnsi="Times New Roman"/>
          <w:sz w:val="28"/>
          <w:szCs w:val="28"/>
        </w:rPr>
        <w:t xml:space="preserve">передачи опыта, знаний, формирования навыков, компетенций, </w:t>
      </w:r>
      <w:proofErr w:type="spellStart"/>
      <w:r w:rsidR="00BB7E98" w:rsidRPr="00BB7E98"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 w:rsidR="00BB7E98" w:rsidRPr="00BB7E98">
        <w:rPr>
          <w:rFonts w:ascii="Times New Roman" w:hAnsi="Times New Roman"/>
          <w:sz w:val="28"/>
          <w:szCs w:val="28"/>
        </w:rPr>
        <w:t xml:space="preserve"> и ценностей через неформальное </w:t>
      </w:r>
      <w:proofErr w:type="spellStart"/>
      <w:r w:rsidR="00BB7E98" w:rsidRPr="00BB7E98">
        <w:rPr>
          <w:rFonts w:ascii="Times New Roman" w:hAnsi="Times New Roman"/>
          <w:sz w:val="28"/>
          <w:szCs w:val="28"/>
        </w:rPr>
        <w:t>взаимообогащающее</w:t>
      </w:r>
      <w:proofErr w:type="spellEnd"/>
      <w:r w:rsidR="00BB7E98" w:rsidRPr="00BB7E98">
        <w:rPr>
          <w:rFonts w:ascii="Times New Roman" w:hAnsi="Times New Roman"/>
          <w:sz w:val="28"/>
          <w:szCs w:val="28"/>
        </w:rPr>
        <w:t xml:space="preserve"> общение, основанное на доверии и партнерстве. 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 w:rsidR="00EF5F1E" w:rsidRPr="00DD6A6F">
        <w:rPr>
          <w:rFonts w:ascii="Times New Roman" w:hAnsi="Times New Roman"/>
          <w:sz w:val="28"/>
          <w:szCs w:val="28"/>
        </w:rPr>
        <w:t xml:space="preserve"> </w:t>
      </w:r>
      <w:r w:rsidR="00BB7E98" w:rsidRPr="00BB7E98">
        <w:rPr>
          <w:rFonts w:ascii="Times New Roman" w:hAnsi="Times New Roman"/>
          <w:sz w:val="28"/>
          <w:szCs w:val="28"/>
        </w:rPr>
        <w:t xml:space="preserve">Внедрение Целевой модели наставничества на территории </w:t>
      </w:r>
      <w:r w:rsidR="00BB7E98">
        <w:rPr>
          <w:rFonts w:ascii="Times New Roman" w:hAnsi="Times New Roman"/>
          <w:sz w:val="28"/>
          <w:szCs w:val="28"/>
        </w:rPr>
        <w:t>Амурско</w:t>
      </w:r>
      <w:r w:rsidR="00BB7E98" w:rsidRPr="00BB7E98">
        <w:rPr>
          <w:rFonts w:ascii="Times New Roman" w:hAnsi="Times New Roman"/>
          <w:sz w:val="28"/>
          <w:szCs w:val="28"/>
        </w:rPr>
        <w:t>й области осуществляется на основании Распоряжения Министерства просвещения Российской Федерации № Р-145 от 25.12.2019 г., Письм</w:t>
      </w:r>
      <w:r w:rsidR="00BB7E98">
        <w:rPr>
          <w:rFonts w:ascii="Times New Roman" w:hAnsi="Times New Roman"/>
          <w:sz w:val="28"/>
          <w:szCs w:val="28"/>
        </w:rPr>
        <w:t>а</w:t>
      </w:r>
      <w:r w:rsidR="00BB7E98" w:rsidRPr="00BB7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7E98" w:rsidRPr="00BB7E9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BB7E98" w:rsidRPr="00BB7E98">
        <w:rPr>
          <w:rFonts w:ascii="Times New Roman" w:hAnsi="Times New Roman"/>
          <w:sz w:val="28"/>
          <w:szCs w:val="28"/>
        </w:rPr>
        <w:t xml:space="preserve"> России от 23.01.2020 № МР-42/02 </w:t>
      </w:r>
      <w:r w:rsidR="00BB7E98">
        <w:rPr>
          <w:rFonts w:ascii="Times New Roman" w:hAnsi="Times New Roman"/>
          <w:sz w:val="28"/>
          <w:szCs w:val="28"/>
        </w:rPr>
        <w:t>«</w:t>
      </w:r>
      <w:r w:rsidR="00BB7E98" w:rsidRPr="00BB7E98">
        <w:rPr>
          <w:rFonts w:ascii="Times New Roman" w:hAnsi="Times New Roman"/>
          <w:sz w:val="28"/>
          <w:szCs w:val="28"/>
        </w:rPr>
        <w:t>О направлении целевой модели наставничества и методических рекомендаций</w:t>
      </w:r>
      <w:r w:rsidR="00BB7E98">
        <w:rPr>
          <w:rFonts w:ascii="Times New Roman" w:hAnsi="Times New Roman"/>
          <w:sz w:val="28"/>
          <w:szCs w:val="28"/>
        </w:rPr>
        <w:t xml:space="preserve">». Следует полагать, что на основании данных нормативно-правовых документов разрабатываются собственные документы локального типа, которые могут регулировать процедуру наставничества в любой образовательной организации. </w:t>
      </w:r>
    </w:p>
    <w:p w14:paraId="43E2D00C" w14:textId="77777777" w:rsidR="004D1DA5" w:rsidRDefault="00C11EBB" w:rsidP="00DD6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6A6F">
        <w:rPr>
          <w:rFonts w:ascii="Times New Roman" w:hAnsi="Times New Roman"/>
          <w:b/>
          <w:sz w:val="28"/>
          <w:szCs w:val="28"/>
        </w:rPr>
        <w:t>Постановка проблемы.</w:t>
      </w:r>
      <w:r w:rsidRPr="00DD6A6F">
        <w:rPr>
          <w:rFonts w:ascii="Times New Roman" w:hAnsi="Times New Roman"/>
          <w:sz w:val="28"/>
          <w:szCs w:val="28"/>
        </w:rPr>
        <w:t xml:space="preserve"> </w:t>
      </w:r>
      <w:r w:rsidR="00DD6A6F" w:rsidRPr="00DD6A6F">
        <w:rPr>
          <w:rFonts w:ascii="Times New Roman" w:hAnsi="Times New Roman"/>
          <w:sz w:val="28"/>
          <w:szCs w:val="28"/>
        </w:rPr>
        <w:t>Наставничество для специалистов</w:t>
      </w:r>
      <w:r w:rsidR="00DC56CC">
        <w:rPr>
          <w:rFonts w:ascii="Times New Roman" w:hAnsi="Times New Roman"/>
          <w:sz w:val="28"/>
          <w:szCs w:val="28"/>
        </w:rPr>
        <w:t xml:space="preserve">, работающих в среднем образовании, </w:t>
      </w:r>
      <w:r w:rsidR="00DD6A6F" w:rsidRPr="00DD6A6F">
        <w:rPr>
          <w:rFonts w:ascii="Times New Roman" w:hAnsi="Times New Roman"/>
          <w:sz w:val="28"/>
          <w:szCs w:val="28"/>
        </w:rPr>
        <w:t>представляет собой важный инструмент профессионального развития</w:t>
      </w:r>
      <w:r w:rsidR="00DC56CC">
        <w:rPr>
          <w:rFonts w:ascii="Times New Roman" w:hAnsi="Times New Roman"/>
          <w:sz w:val="28"/>
          <w:szCs w:val="28"/>
        </w:rPr>
        <w:t xml:space="preserve">, роста и передачи практического опыта, что соответствует приоритетной задачей государства – расширение «базы» выпускников среднего профессионального звена, а также обеспечение предприятий выпускниками профессионалами. </w:t>
      </w:r>
    </w:p>
    <w:p w14:paraId="4E9E2BF1" w14:textId="1FA54FB5" w:rsidR="00DD6A6F" w:rsidRDefault="00DC56CC" w:rsidP="00DD6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большей </w:t>
      </w:r>
      <w:r w:rsidR="004D1DA5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>, педагоги, работающие в сфере среднего профессионального образования – практики,</w:t>
      </w:r>
      <w:r w:rsidR="004D1DA5">
        <w:rPr>
          <w:rFonts w:ascii="Times New Roman" w:hAnsi="Times New Roman"/>
          <w:sz w:val="28"/>
          <w:szCs w:val="28"/>
        </w:rPr>
        <w:t xml:space="preserve"> трудовая деятельность которых, в прошлом, осуществлялась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4D1DA5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предприятиях. В этой связи становится важным инструмент </w:t>
      </w:r>
      <w:r w:rsidR="004D1DA5">
        <w:rPr>
          <w:rFonts w:ascii="Times New Roman" w:hAnsi="Times New Roman"/>
          <w:sz w:val="28"/>
          <w:szCs w:val="28"/>
        </w:rPr>
        <w:t>наставничества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D1DA5">
        <w:rPr>
          <w:rFonts w:ascii="Times New Roman" w:hAnsi="Times New Roman"/>
          <w:sz w:val="28"/>
          <w:szCs w:val="28"/>
        </w:rPr>
        <w:t xml:space="preserve">по такой схеме как </w:t>
      </w:r>
      <w:r>
        <w:rPr>
          <w:rFonts w:ascii="Times New Roman" w:hAnsi="Times New Roman"/>
          <w:sz w:val="28"/>
          <w:szCs w:val="28"/>
        </w:rPr>
        <w:t>педагог-теоретик (методист)</w:t>
      </w:r>
      <w:r>
        <w:rPr>
          <w:rFonts w:ascii="Times New Roman" w:eastAsiaTheme="minorEastAsia" w:hAnsi="Times New Roman"/>
          <w:sz w:val="28"/>
          <w:szCs w:val="28"/>
          <w:lang w:eastAsia="zh-CN"/>
        </w:rPr>
        <w:t xml:space="preserve"> – педагог-практик, так и обучающийся – педагог-практик. </w:t>
      </w:r>
      <w:r w:rsidR="004D1DA5">
        <w:rPr>
          <w:rFonts w:ascii="Times New Roman" w:eastAsiaTheme="minorEastAsia" w:hAnsi="Times New Roman"/>
          <w:sz w:val="28"/>
          <w:szCs w:val="28"/>
          <w:lang w:eastAsia="zh-CN"/>
        </w:rPr>
        <w:t>Только в</w:t>
      </w:r>
      <w:r>
        <w:rPr>
          <w:rFonts w:ascii="Times New Roman" w:eastAsiaTheme="minorEastAsia" w:hAnsi="Times New Roman"/>
          <w:sz w:val="28"/>
          <w:szCs w:val="28"/>
          <w:lang w:eastAsia="zh-CN"/>
        </w:rPr>
        <w:t xml:space="preserve"> данном </w:t>
      </w:r>
      <w:r w:rsidR="004D1DA5">
        <w:rPr>
          <w:rFonts w:ascii="Times New Roman" w:eastAsiaTheme="minorEastAsia" w:hAnsi="Times New Roman"/>
          <w:sz w:val="28"/>
          <w:szCs w:val="28"/>
          <w:lang w:eastAsia="zh-CN"/>
        </w:rPr>
        <w:t>контексте</w:t>
      </w:r>
      <w:r>
        <w:rPr>
          <w:rFonts w:ascii="Times New Roman" w:eastAsiaTheme="minorEastAsia" w:hAnsi="Times New Roman"/>
          <w:sz w:val="28"/>
          <w:szCs w:val="28"/>
          <w:lang w:eastAsia="zh-CN"/>
        </w:rPr>
        <w:t xml:space="preserve"> можно говорить о высоких </w:t>
      </w:r>
      <w:r>
        <w:rPr>
          <w:rFonts w:ascii="Times New Roman" w:eastAsiaTheme="minorEastAsia" w:hAnsi="Times New Roman"/>
          <w:sz w:val="28"/>
          <w:szCs w:val="28"/>
          <w:lang w:eastAsia="zh-CN"/>
        </w:rPr>
        <w:lastRenderedPageBreak/>
        <w:t xml:space="preserve">результатах и достижений выпускника. Поэтому </w:t>
      </w:r>
      <w:r w:rsidR="004D1DA5">
        <w:rPr>
          <w:rFonts w:ascii="Times New Roman" w:eastAsiaTheme="minorEastAsia" w:hAnsi="Times New Roman"/>
          <w:sz w:val="28"/>
          <w:szCs w:val="28"/>
          <w:lang w:eastAsia="zh-CN"/>
        </w:rPr>
        <w:t>наставничество</w:t>
      </w:r>
      <w:r>
        <w:rPr>
          <w:rFonts w:ascii="Times New Roman" w:eastAsiaTheme="minorEastAsia" w:hAnsi="Times New Roman"/>
          <w:sz w:val="28"/>
          <w:szCs w:val="28"/>
          <w:lang w:eastAsia="zh-CN"/>
        </w:rPr>
        <w:t xml:space="preserve"> – есть важный </w:t>
      </w:r>
      <w:r w:rsidR="004D1DA5">
        <w:rPr>
          <w:rFonts w:ascii="Times New Roman" w:eastAsiaTheme="minorEastAsia" w:hAnsi="Times New Roman"/>
          <w:sz w:val="28"/>
          <w:szCs w:val="28"/>
          <w:lang w:eastAsia="zh-CN"/>
        </w:rPr>
        <w:t>инструмент</w:t>
      </w:r>
      <w:r>
        <w:rPr>
          <w:rFonts w:ascii="Times New Roman" w:eastAsiaTheme="minorEastAsia" w:hAnsi="Times New Roman"/>
          <w:sz w:val="28"/>
          <w:szCs w:val="28"/>
          <w:lang w:eastAsia="zh-CN"/>
        </w:rPr>
        <w:t xml:space="preserve"> в работе системы СПО. </w:t>
      </w:r>
      <w:r w:rsidR="004D1DA5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>,</w:t>
      </w:r>
      <w:r w:rsidR="00DD6A6F" w:rsidRPr="00DD6A6F">
        <w:rPr>
          <w:rFonts w:ascii="Times New Roman" w:hAnsi="Times New Roman"/>
          <w:sz w:val="28"/>
          <w:szCs w:val="28"/>
        </w:rPr>
        <w:t xml:space="preserve"> правовая база</w:t>
      </w:r>
      <w:r>
        <w:rPr>
          <w:rFonts w:ascii="Times New Roman" w:hAnsi="Times New Roman"/>
          <w:sz w:val="28"/>
          <w:szCs w:val="28"/>
        </w:rPr>
        <w:t xml:space="preserve"> института </w:t>
      </w:r>
      <w:r w:rsidR="004D1DA5">
        <w:rPr>
          <w:rFonts w:ascii="Times New Roman" w:hAnsi="Times New Roman"/>
          <w:sz w:val="28"/>
          <w:szCs w:val="28"/>
        </w:rPr>
        <w:t>наставничества</w:t>
      </w:r>
      <w:r w:rsidR="00DD6A6F" w:rsidRPr="00DD6A6F">
        <w:rPr>
          <w:rFonts w:ascii="Times New Roman" w:hAnsi="Times New Roman"/>
          <w:sz w:val="28"/>
          <w:szCs w:val="28"/>
        </w:rPr>
        <w:t xml:space="preserve"> остается неопределенной. В условиях динамичных изменений на рынке труда и повышенной мобильности рабочей силы отсутствие четких правовых рамок делает наставничество неравномерным по своему качеству и доступности.</w:t>
      </w:r>
      <w:r>
        <w:rPr>
          <w:rFonts w:ascii="Times New Roman" w:hAnsi="Times New Roman"/>
          <w:sz w:val="28"/>
          <w:szCs w:val="28"/>
        </w:rPr>
        <w:t xml:space="preserve"> Регулирование </w:t>
      </w:r>
      <w:r w:rsidR="004D1DA5">
        <w:rPr>
          <w:rFonts w:ascii="Times New Roman" w:hAnsi="Times New Roman"/>
          <w:sz w:val="28"/>
          <w:szCs w:val="28"/>
        </w:rPr>
        <w:t>наставничества</w:t>
      </w:r>
      <w:r>
        <w:rPr>
          <w:rFonts w:ascii="Times New Roman" w:hAnsi="Times New Roman"/>
          <w:sz w:val="28"/>
          <w:szCs w:val="28"/>
        </w:rPr>
        <w:t xml:space="preserve"> должно </w:t>
      </w:r>
      <w:r w:rsidR="004D1DA5">
        <w:rPr>
          <w:rFonts w:ascii="Times New Roman" w:hAnsi="Times New Roman"/>
          <w:sz w:val="28"/>
          <w:szCs w:val="28"/>
        </w:rPr>
        <w:t>происходить</w:t>
      </w:r>
      <w:r>
        <w:rPr>
          <w:rFonts w:ascii="Times New Roman" w:hAnsi="Times New Roman"/>
          <w:sz w:val="28"/>
          <w:szCs w:val="28"/>
        </w:rPr>
        <w:t xml:space="preserve"> как на всероссийском, так и на местном </w:t>
      </w:r>
      <w:r w:rsidR="004D1DA5">
        <w:rPr>
          <w:rFonts w:ascii="Times New Roman" w:hAnsi="Times New Roman"/>
          <w:sz w:val="28"/>
          <w:szCs w:val="28"/>
        </w:rPr>
        <w:t>уровне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5089AAA" w14:textId="77777777" w:rsidR="00C11EBB" w:rsidRPr="00DD6A6F" w:rsidRDefault="00C11EBB" w:rsidP="00DD6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6A6F">
        <w:rPr>
          <w:rFonts w:ascii="Times New Roman" w:hAnsi="Times New Roman"/>
          <w:b/>
          <w:sz w:val="28"/>
          <w:szCs w:val="28"/>
        </w:rPr>
        <w:t>Анализ исследований и публикаций.</w:t>
      </w:r>
      <w:r w:rsidR="003F6528">
        <w:rPr>
          <w:rFonts w:ascii="Times New Roman" w:hAnsi="Times New Roman"/>
          <w:b/>
          <w:sz w:val="28"/>
          <w:szCs w:val="28"/>
        </w:rPr>
        <w:t xml:space="preserve"> </w:t>
      </w:r>
      <w:r w:rsidR="003F6528">
        <w:rPr>
          <w:rFonts w:ascii="Times New Roman" w:hAnsi="Times New Roman"/>
          <w:sz w:val="28"/>
          <w:szCs w:val="28"/>
        </w:rPr>
        <w:t>Правовое регулирование д</w:t>
      </w:r>
      <w:r w:rsidR="003F6528" w:rsidRPr="003F6528">
        <w:rPr>
          <w:rFonts w:ascii="Times New Roman" w:hAnsi="Times New Roman"/>
          <w:sz w:val="28"/>
          <w:szCs w:val="28"/>
        </w:rPr>
        <w:t>еятельности наставничества специалистов среднего звена</w:t>
      </w:r>
      <w:r w:rsidR="003F6528">
        <w:rPr>
          <w:rFonts w:ascii="Times New Roman" w:hAnsi="Times New Roman"/>
          <w:sz w:val="28"/>
          <w:szCs w:val="28"/>
        </w:rPr>
        <w:t xml:space="preserve"> изучали такие исследователи</w:t>
      </w:r>
      <w:r w:rsidRPr="00DD6A6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F6528" w:rsidRPr="003F6528">
        <w:rPr>
          <w:rFonts w:ascii="Times New Roman" w:hAnsi="Times New Roman"/>
          <w:sz w:val="28"/>
          <w:szCs w:val="28"/>
        </w:rPr>
        <w:t>Дукманов</w:t>
      </w:r>
      <w:proofErr w:type="spellEnd"/>
      <w:r w:rsidR="003F6528" w:rsidRPr="003F6528">
        <w:rPr>
          <w:rFonts w:ascii="Times New Roman" w:hAnsi="Times New Roman"/>
          <w:sz w:val="28"/>
          <w:szCs w:val="28"/>
        </w:rPr>
        <w:t xml:space="preserve"> М.В.</w:t>
      </w:r>
      <w:r w:rsidR="003F65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6528" w:rsidRPr="003F6528">
        <w:rPr>
          <w:rFonts w:ascii="Times New Roman" w:hAnsi="Times New Roman"/>
          <w:sz w:val="28"/>
          <w:szCs w:val="28"/>
        </w:rPr>
        <w:t>Венедиктова</w:t>
      </w:r>
      <w:proofErr w:type="spellEnd"/>
      <w:r w:rsidR="003F6528" w:rsidRPr="003F6528">
        <w:rPr>
          <w:rFonts w:ascii="Times New Roman" w:hAnsi="Times New Roman"/>
          <w:sz w:val="28"/>
          <w:szCs w:val="28"/>
        </w:rPr>
        <w:t xml:space="preserve"> В.И.</w:t>
      </w:r>
      <w:r w:rsidR="003F6528">
        <w:rPr>
          <w:rFonts w:ascii="Times New Roman" w:hAnsi="Times New Roman"/>
          <w:sz w:val="28"/>
          <w:szCs w:val="28"/>
        </w:rPr>
        <w:t xml:space="preserve">, </w:t>
      </w:r>
      <w:r w:rsidR="003F6528" w:rsidRPr="003F6528">
        <w:rPr>
          <w:rFonts w:ascii="Times New Roman" w:hAnsi="Times New Roman"/>
          <w:sz w:val="28"/>
          <w:szCs w:val="28"/>
        </w:rPr>
        <w:t>Беседина Л.А.</w:t>
      </w:r>
      <w:r w:rsidR="003F6528">
        <w:rPr>
          <w:rFonts w:ascii="Times New Roman" w:hAnsi="Times New Roman"/>
          <w:sz w:val="28"/>
          <w:szCs w:val="28"/>
        </w:rPr>
        <w:t xml:space="preserve">, </w:t>
      </w:r>
      <w:r w:rsidR="003F6528" w:rsidRPr="003F6528">
        <w:rPr>
          <w:rFonts w:ascii="Times New Roman" w:hAnsi="Times New Roman"/>
          <w:sz w:val="28"/>
          <w:szCs w:val="28"/>
        </w:rPr>
        <w:t>Ковалева А.И.</w:t>
      </w:r>
    </w:p>
    <w:p w14:paraId="4504517A" w14:textId="60AB721B" w:rsidR="00113DC0" w:rsidRDefault="001A6AD2" w:rsidP="00113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A6F">
        <w:rPr>
          <w:rFonts w:ascii="Times New Roman" w:hAnsi="Times New Roman"/>
          <w:b/>
          <w:sz w:val="28"/>
          <w:szCs w:val="28"/>
        </w:rPr>
        <w:t>Цель</w:t>
      </w:r>
      <w:r w:rsidR="00C11EBB" w:rsidRPr="00DD6A6F">
        <w:rPr>
          <w:rFonts w:ascii="Times New Roman" w:hAnsi="Times New Roman"/>
          <w:b/>
          <w:sz w:val="28"/>
          <w:szCs w:val="28"/>
        </w:rPr>
        <w:t xml:space="preserve"> статьи </w:t>
      </w:r>
      <w:r w:rsidRPr="00DD6A6F">
        <w:rPr>
          <w:rFonts w:ascii="Times New Roman" w:hAnsi="Times New Roman"/>
          <w:sz w:val="28"/>
          <w:szCs w:val="28"/>
        </w:rPr>
        <w:t>–</w:t>
      </w:r>
      <w:r w:rsidR="00113DC0">
        <w:rPr>
          <w:rFonts w:ascii="Times New Roman" w:hAnsi="Times New Roman"/>
          <w:sz w:val="28"/>
          <w:szCs w:val="28"/>
        </w:rPr>
        <w:t xml:space="preserve"> провести исследование института «наставничества» в образовательных учреждениях среднего профессионального образования на примере ГПОАУ «АКС ЖКХ». </w:t>
      </w:r>
    </w:p>
    <w:p w14:paraId="4969FBF9" w14:textId="77777777" w:rsidR="00AB5C69" w:rsidRDefault="00AB5C69" w:rsidP="00DD6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F45F72" w14:textId="77777777" w:rsidR="00AB5C69" w:rsidRDefault="00AB5C69" w:rsidP="00DD6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FE3FAE" w14:textId="77777777" w:rsidR="00AB5C69" w:rsidRDefault="00AB5C69" w:rsidP="00DD6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DDB095" w14:textId="4CCD698A" w:rsidR="00A12A9F" w:rsidRDefault="00A12A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F56B416" w14:textId="77777777" w:rsidR="00AB5C69" w:rsidRDefault="00AB5C69" w:rsidP="00DD6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07CF02" w14:textId="77777777" w:rsidR="003F6528" w:rsidRDefault="00C11EBB" w:rsidP="00A12A9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6A6F">
        <w:rPr>
          <w:rFonts w:ascii="Times New Roman" w:hAnsi="Times New Roman"/>
          <w:b/>
          <w:sz w:val="28"/>
          <w:szCs w:val="28"/>
        </w:rPr>
        <w:t>Список литературы:</w:t>
      </w:r>
    </w:p>
    <w:p w14:paraId="271CA9D0" w14:textId="77777777" w:rsidR="00513D59" w:rsidRDefault="00513D59" w:rsidP="00513D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09D2A70" w14:textId="77777777" w:rsidR="003F6528" w:rsidRPr="003F6528" w:rsidRDefault="003F6528" w:rsidP="003F652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F6528">
        <w:rPr>
          <w:rFonts w:ascii="Times New Roman" w:hAnsi="Times New Roman"/>
          <w:sz w:val="28"/>
          <w:szCs w:val="28"/>
        </w:rPr>
        <w:t>Федеральный закон от 06.10.1999 г. № 184-ФЗ (ред. от 03.07.2016) «Об о</w:t>
      </w:r>
      <w:r w:rsidR="00DF33D8">
        <w:rPr>
          <w:rFonts w:ascii="Times New Roman" w:hAnsi="Times New Roman"/>
          <w:sz w:val="28"/>
          <w:szCs w:val="28"/>
        </w:rPr>
        <w:t>бщих принципах организации зако</w:t>
      </w:r>
      <w:r w:rsidRPr="003F6528">
        <w:rPr>
          <w:rFonts w:ascii="Times New Roman" w:hAnsi="Times New Roman"/>
          <w:sz w:val="28"/>
          <w:szCs w:val="28"/>
        </w:rPr>
        <w:t>нодательных (представительных) и исполнительных органов государственной власти субъектов Российской Федерации» // Свод законов Российской Федерации от 18.10.1999. г. №42. ст. 5005.</w:t>
      </w:r>
    </w:p>
    <w:p w14:paraId="3871E9B3" w14:textId="77777777" w:rsidR="00473656" w:rsidRDefault="003F6528" w:rsidP="00A0150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D8">
        <w:rPr>
          <w:rFonts w:ascii="Times New Roman" w:hAnsi="Times New Roman"/>
          <w:sz w:val="28"/>
          <w:szCs w:val="28"/>
        </w:rPr>
        <w:t xml:space="preserve">Положение о наставничестве </w:t>
      </w:r>
      <w:r w:rsidR="00DF33D8" w:rsidRPr="00DF33D8">
        <w:rPr>
          <w:rFonts w:ascii="Times New Roman" w:hAnsi="Times New Roman"/>
          <w:sz w:val="28"/>
          <w:szCs w:val="28"/>
        </w:rPr>
        <w:t>«</w:t>
      </w:r>
      <w:r w:rsidRPr="00DF33D8">
        <w:rPr>
          <w:rFonts w:ascii="Times New Roman" w:hAnsi="Times New Roman"/>
          <w:sz w:val="28"/>
          <w:szCs w:val="28"/>
        </w:rPr>
        <w:t>Министерство общего и профессиональног</w:t>
      </w:r>
      <w:r w:rsidR="00DF33D8">
        <w:rPr>
          <w:rFonts w:ascii="Times New Roman" w:hAnsi="Times New Roman"/>
          <w:sz w:val="28"/>
          <w:szCs w:val="28"/>
        </w:rPr>
        <w:t>о образования» 2023 г.</w:t>
      </w:r>
    </w:p>
    <w:p w14:paraId="051F37CC" w14:textId="1B363E4D" w:rsidR="00DF33D8" w:rsidRDefault="00DF33D8" w:rsidP="00A0150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D8">
        <w:rPr>
          <w:rFonts w:ascii="Times New Roman" w:hAnsi="Times New Roman"/>
          <w:sz w:val="28"/>
          <w:szCs w:val="28"/>
        </w:rPr>
        <w:t xml:space="preserve"> Беседина Л.А. Наставничество – лучшее из прошлого, которое работает на будущее [Электронный ресурс]. – Режим доступа: </w:t>
      </w:r>
      <w:r w:rsidRPr="00AB5C69">
        <w:rPr>
          <w:rFonts w:ascii="Times New Roman" w:hAnsi="Times New Roman"/>
          <w:sz w:val="28"/>
          <w:szCs w:val="28"/>
        </w:rPr>
        <w:t>www.uhr.ru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9AC3054" w14:textId="77777777" w:rsidR="00DF33D8" w:rsidRDefault="00DF33D8" w:rsidP="00A0150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33D8">
        <w:rPr>
          <w:rFonts w:ascii="Times New Roman" w:hAnsi="Times New Roman"/>
          <w:sz w:val="28"/>
          <w:szCs w:val="28"/>
        </w:rPr>
        <w:t>Венедиктова В.И. Наставничество – важное средство воспитания молодых раб</w:t>
      </w:r>
      <w:r>
        <w:rPr>
          <w:rFonts w:ascii="Times New Roman" w:hAnsi="Times New Roman"/>
          <w:sz w:val="28"/>
          <w:szCs w:val="28"/>
        </w:rPr>
        <w:t xml:space="preserve">очих. М.: </w:t>
      </w:r>
      <w:proofErr w:type="spellStart"/>
      <w:r>
        <w:rPr>
          <w:rFonts w:ascii="Times New Roman" w:hAnsi="Times New Roman"/>
          <w:sz w:val="28"/>
          <w:szCs w:val="28"/>
        </w:rPr>
        <w:t>ЦИНТИхимнефтемаш</w:t>
      </w:r>
      <w:proofErr w:type="spellEnd"/>
      <w:r>
        <w:rPr>
          <w:rFonts w:ascii="Times New Roman" w:hAnsi="Times New Roman"/>
          <w:sz w:val="28"/>
          <w:szCs w:val="28"/>
        </w:rPr>
        <w:t>, 2021</w:t>
      </w:r>
      <w:r w:rsidRPr="00DF33D8">
        <w:rPr>
          <w:rFonts w:ascii="Times New Roman" w:hAnsi="Times New Roman"/>
          <w:sz w:val="28"/>
          <w:szCs w:val="28"/>
        </w:rPr>
        <w:t>. 64с.</w:t>
      </w:r>
    </w:p>
    <w:p w14:paraId="7DC6C839" w14:textId="77777777" w:rsidR="00DF33D8" w:rsidRDefault="00DF33D8" w:rsidP="00A0150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33D8">
        <w:rPr>
          <w:rFonts w:ascii="Times New Roman" w:hAnsi="Times New Roman"/>
          <w:sz w:val="28"/>
          <w:szCs w:val="28"/>
        </w:rPr>
        <w:t>Дукманов</w:t>
      </w:r>
      <w:proofErr w:type="spellEnd"/>
      <w:r w:rsidRPr="00DF33D8">
        <w:rPr>
          <w:rFonts w:ascii="Times New Roman" w:hAnsi="Times New Roman"/>
          <w:sz w:val="28"/>
          <w:szCs w:val="28"/>
        </w:rPr>
        <w:t xml:space="preserve"> М.В. Нормативное регулирование наставничества в системе адаптации личности в трудовой (</w:t>
      </w:r>
      <w:proofErr w:type="spellStart"/>
      <w:r w:rsidRPr="00DF33D8">
        <w:rPr>
          <w:rFonts w:ascii="Times New Roman" w:hAnsi="Times New Roman"/>
          <w:sz w:val="28"/>
          <w:szCs w:val="28"/>
        </w:rPr>
        <w:t>слу</w:t>
      </w:r>
      <w:proofErr w:type="spellEnd"/>
      <w:r w:rsidRPr="00DF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3D8">
        <w:rPr>
          <w:rFonts w:ascii="Times New Roman" w:hAnsi="Times New Roman"/>
          <w:sz w:val="28"/>
          <w:szCs w:val="28"/>
        </w:rPr>
        <w:t>жебной</w:t>
      </w:r>
      <w:proofErr w:type="spellEnd"/>
      <w:r w:rsidRPr="00DF33D8">
        <w:rPr>
          <w:rFonts w:ascii="Times New Roman" w:hAnsi="Times New Roman"/>
          <w:sz w:val="28"/>
          <w:szCs w:val="28"/>
        </w:rPr>
        <w:t>) деятельности // Вестник А</w:t>
      </w:r>
      <w:r>
        <w:rPr>
          <w:rFonts w:ascii="Times New Roman" w:hAnsi="Times New Roman"/>
          <w:sz w:val="28"/>
          <w:szCs w:val="28"/>
        </w:rPr>
        <w:t>кадемии права и управления. 2019</w:t>
      </w:r>
      <w:r w:rsidRPr="00DF33D8">
        <w:rPr>
          <w:rFonts w:ascii="Times New Roman" w:hAnsi="Times New Roman"/>
          <w:sz w:val="28"/>
          <w:szCs w:val="28"/>
        </w:rPr>
        <w:t>. № 4(49). с. 113-116</w:t>
      </w:r>
    </w:p>
    <w:p w14:paraId="4DFC3E5F" w14:textId="77777777" w:rsidR="00DF33D8" w:rsidRDefault="00DF33D8" w:rsidP="00A0150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D8">
        <w:rPr>
          <w:rFonts w:ascii="Times New Roman" w:hAnsi="Times New Roman"/>
          <w:sz w:val="28"/>
          <w:szCs w:val="28"/>
        </w:rPr>
        <w:t>Ковалева А.И. Институты социализации // Социологическая энц</w:t>
      </w:r>
      <w:r>
        <w:rPr>
          <w:rFonts w:ascii="Times New Roman" w:hAnsi="Times New Roman"/>
          <w:sz w:val="28"/>
          <w:szCs w:val="28"/>
        </w:rPr>
        <w:t>иклопедия: В 2 т. М.: Мысль, 202</w:t>
      </w:r>
      <w:r w:rsidRPr="00DF33D8">
        <w:rPr>
          <w:rFonts w:ascii="Times New Roman" w:hAnsi="Times New Roman"/>
          <w:sz w:val="28"/>
          <w:szCs w:val="28"/>
        </w:rPr>
        <w:t>3. Т. 1. 863с.</w:t>
      </w:r>
    </w:p>
    <w:p w14:paraId="60F1B287" w14:textId="1AC4C82E" w:rsidR="003565DA" w:rsidRDefault="00DF33D8" w:rsidP="00A0150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D8">
        <w:rPr>
          <w:rFonts w:ascii="Times New Roman" w:hAnsi="Times New Roman"/>
          <w:sz w:val="28"/>
          <w:szCs w:val="28"/>
        </w:rPr>
        <w:t>Прокофьев С.Е., Беляев А.М., Еремин С.Г. Современные кадровые технологии в органах власти:</w:t>
      </w:r>
      <w:r>
        <w:rPr>
          <w:rFonts w:ascii="Times New Roman" w:hAnsi="Times New Roman"/>
          <w:sz w:val="28"/>
          <w:szCs w:val="28"/>
        </w:rPr>
        <w:t xml:space="preserve"> монография // </w:t>
      </w:r>
      <w:proofErr w:type="spellStart"/>
      <w:r>
        <w:rPr>
          <w:rFonts w:ascii="Times New Roman" w:hAnsi="Times New Roman"/>
          <w:sz w:val="28"/>
          <w:szCs w:val="28"/>
        </w:rPr>
        <w:t>Юстицинформ</w:t>
      </w:r>
      <w:proofErr w:type="spellEnd"/>
      <w:r>
        <w:rPr>
          <w:rFonts w:ascii="Times New Roman" w:hAnsi="Times New Roman"/>
          <w:sz w:val="28"/>
          <w:szCs w:val="28"/>
        </w:rPr>
        <w:t>, 2019</w:t>
      </w:r>
      <w:r w:rsidRPr="00DF33D8">
        <w:rPr>
          <w:rFonts w:ascii="Times New Roman" w:hAnsi="Times New Roman"/>
          <w:sz w:val="28"/>
          <w:szCs w:val="28"/>
        </w:rPr>
        <w:t>. 662с.</w:t>
      </w:r>
    </w:p>
    <w:p w14:paraId="220E63CB" w14:textId="3C47B1D8" w:rsidR="003565DA" w:rsidRDefault="003565DA" w:rsidP="00AB5C6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565DA" w:rsidSect="00C11E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6BB"/>
    <w:multiLevelType w:val="hybridMultilevel"/>
    <w:tmpl w:val="CE1A7370"/>
    <w:lvl w:ilvl="0" w:tplc="680AD47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A3E"/>
    <w:multiLevelType w:val="hybridMultilevel"/>
    <w:tmpl w:val="118446F2"/>
    <w:lvl w:ilvl="0" w:tplc="46DAA986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05A0084D"/>
    <w:multiLevelType w:val="multilevel"/>
    <w:tmpl w:val="28E8C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F8742BE"/>
    <w:multiLevelType w:val="multilevel"/>
    <w:tmpl w:val="4D12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577B8"/>
    <w:multiLevelType w:val="hybridMultilevel"/>
    <w:tmpl w:val="99643FF0"/>
    <w:lvl w:ilvl="0" w:tplc="4F6A1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EA54F1"/>
    <w:multiLevelType w:val="multilevel"/>
    <w:tmpl w:val="D90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E23BF"/>
    <w:multiLevelType w:val="multilevel"/>
    <w:tmpl w:val="F59AD1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35385578"/>
    <w:multiLevelType w:val="multilevel"/>
    <w:tmpl w:val="660E8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3A150806"/>
    <w:multiLevelType w:val="multilevel"/>
    <w:tmpl w:val="24DA0B4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5D507E7E"/>
    <w:multiLevelType w:val="hybridMultilevel"/>
    <w:tmpl w:val="F9363038"/>
    <w:lvl w:ilvl="0" w:tplc="821E47BE">
      <w:start w:val="1"/>
      <w:numFmt w:val="decimal"/>
      <w:suff w:val="space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4039D8"/>
    <w:multiLevelType w:val="multilevel"/>
    <w:tmpl w:val="964C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42813"/>
    <w:multiLevelType w:val="hybridMultilevel"/>
    <w:tmpl w:val="460A5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351E6B"/>
    <w:multiLevelType w:val="hybridMultilevel"/>
    <w:tmpl w:val="1A22E1F4"/>
    <w:lvl w:ilvl="0" w:tplc="D13094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60596"/>
    <w:multiLevelType w:val="hybridMultilevel"/>
    <w:tmpl w:val="B0B21A12"/>
    <w:lvl w:ilvl="0" w:tplc="821E47B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B53C91"/>
    <w:multiLevelType w:val="multilevel"/>
    <w:tmpl w:val="8230E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A6F4E57"/>
    <w:multiLevelType w:val="multilevel"/>
    <w:tmpl w:val="63FE5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AD21EF0"/>
    <w:multiLevelType w:val="hybridMultilevel"/>
    <w:tmpl w:val="DDC8EB62"/>
    <w:lvl w:ilvl="0" w:tplc="70B2ED7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6"/>
  </w:num>
  <w:num w:numId="5">
    <w:abstractNumId w:val="12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15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BB"/>
    <w:rsid w:val="000A11D9"/>
    <w:rsid w:val="00113DC0"/>
    <w:rsid w:val="00145C0A"/>
    <w:rsid w:val="001A6AD2"/>
    <w:rsid w:val="00282A9D"/>
    <w:rsid w:val="002A757F"/>
    <w:rsid w:val="003565DA"/>
    <w:rsid w:val="00387A5C"/>
    <w:rsid w:val="003F6528"/>
    <w:rsid w:val="00412275"/>
    <w:rsid w:val="004576B2"/>
    <w:rsid w:val="00473656"/>
    <w:rsid w:val="004D1DA5"/>
    <w:rsid w:val="004E6BC2"/>
    <w:rsid w:val="005004D3"/>
    <w:rsid w:val="00513D59"/>
    <w:rsid w:val="00572563"/>
    <w:rsid w:val="00596A40"/>
    <w:rsid w:val="005D201F"/>
    <w:rsid w:val="00644FB5"/>
    <w:rsid w:val="00762A6F"/>
    <w:rsid w:val="00770BC6"/>
    <w:rsid w:val="007A4C44"/>
    <w:rsid w:val="00824CE9"/>
    <w:rsid w:val="00A12A9F"/>
    <w:rsid w:val="00AB5C69"/>
    <w:rsid w:val="00BB7E98"/>
    <w:rsid w:val="00BF1968"/>
    <w:rsid w:val="00C11EBB"/>
    <w:rsid w:val="00D06FA7"/>
    <w:rsid w:val="00D51943"/>
    <w:rsid w:val="00DC56CC"/>
    <w:rsid w:val="00DD6A6F"/>
    <w:rsid w:val="00DF33D8"/>
    <w:rsid w:val="00EF5F1E"/>
    <w:rsid w:val="00F04D0A"/>
    <w:rsid w:val="00F64768"/>
    <w:rsid w:val="00F704A2"/>
    <w:rsid w:val="00F8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3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1EB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11EB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44FB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44FB5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2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1EB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11EB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44FB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44FB5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2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8011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1691-F287-4AFF-8590-0437959C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пальчикова </cp:lastModifiedBy>
  <cp:revision>17</cp:revision>
  <dcterms:created xsi:type="dcterms:W3CDTF">2025-01-27T04:24:00Z</dcterms:created>
  <dcterms:modified xsi:type="dcterms:W3CDTF">2025-05-27T02:38:00Z</dcterms:modified>
</cp:coreProperties>
</file>