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B8" w:rsidRPr="001272B8" w:rsidRDefault="001272B8" w:rsidP="001272B8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Использование ИКТ в логопедической работе с детьми с РАС</w:t>
      </w:r>
    </w:p>
    <w:p w:rsid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Современные технологии стремительно проникают в различные сферы жизни, включая сферу образования и коррекционной работы. Информационно-коммуникационные технологии (ИКТ) становятся важным инструментом в логопедической практике, особенно при работе с детьми с расстройствами аутистического спектра (РАС). Данная статья рассматривает возможности применения ИКТ в логопедической работе, а также их влияние на развитие коммуникативных навыков у детей с РАС.</w:t>
      </w:r>
    </w:p>
    <w:p w:rsidR="001272B8" w:rsidRPr="001272B8" w:rsidRDefault="001272B8" w:rsidP="00127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Расстройства аутистического спектра представляют собой группу нарушений развития нервной системы, характеризующихся трудностями в коммуникации, социальном взаимодействии и ограниченным репертуаром поведения. Логопедическая работа играет ключевую роль в коррекции речи и развитии коммуникативных навыков у детей с РАС. Современные информационные и коммуникационные технологии (ИКТ) предлагают новые возможности для повышения эффективности коррекционной деятельности.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позволяют сделать процесс обучения более интерактивным, увлекательным и адаптированным к индивидуальным потребностям ребенка. Они помогают стимулировать интерес к занятиям, улучшают концентрацию внимания и повышают мотивацию. Вот некоторые преимущества использования ИКТ в логопедической практике: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- Индивидуализация подхода: Программы и приложения могут настраиваться под конкретные потребности каждого ребенка, обеспечивая персонализированный подход.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- Повышение мотивации: Интерактивные игры и задания делают обучение интересным и привлекательным для детей.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- Развитие визуального восприятия: Графические интерфейсы способствуют развитию зрительного анализа и синтеза.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lastRenderedPageBreak/>
        <w:t>- Улучшение моторики рук: Использование сенсорных экранов помогает развивать мелкую моторику.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- Формирование социальных навыков: Специальные программы помогают детям учиться взаимодействовать с окружающими людьми.</w:t>
      </w:r>
    </w:p>
    <w:p w:rsid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Примеры использования ИКТ в логопедии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72B8" w:rsidRPr="001272B8" w:rsidRDefault="001272B8" w:rsidP="001272B8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Сенсорные экраны и планшеты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Сенсорные устройства широко используются в коррекционной педагогике благодаря своей простоте и удобству эксплуатации. Дети легко осваивают работу с такими устройствами, поскольку взаимодействие осуществляется посредством прикосновения пальцев к экрану. Это позволяет активизировать зрительно-двигательную координацию, развивает внимание и память, стимулирует формирование мыслительных операций — классификации, обобщения, сравнения объектов и явлений окружающей действительности.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 xml:space="preserve">Примером успешного внедрения сенсорных устройств является использование планшетов </w:t>
      </w:r>
      <w:proofErr w:type="spellStart"/>
      <w:r w:rsidRPr="001272B8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12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B8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1272B8">
        <w:rPr>
          <w:rFonts w:ascii="Times New Roman" w:hAnsi="Times New Roman" w:cs="Times New Roman"/>
          <w:sz w:val="28"/>
          <w:szCs w:val="28"/>
        </w:rPr>
        <w:t>, оснащенных специальными приложениями для развития речи и общения («Proloquo2Go», «</w:t>
      </w:r>
      <w:proofErr w:type="spellStart"/>
      <w:r w:rsidRPr="001272B8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12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B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12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B8">
        <w:rPr>
          <w:rFonts w:ascii="Times New Roman" w:hAnsi="Times New Roman" w:cs="Times New Roman"/>
          <w:sz w:val="28"/>
          <w:szCs w:val="28"/>
        </w:rPr>
        <w:t>Milo</w:t>
      </w:r>
      <w:proofErr w:type="spellEnd"/>
      <w:r w:rsidRPr="001272B8">
        <w:rPr>
          <w:rFonts w:ascii="Times New Roman" w:hAnsi="Times New Roman" w:cs="Times New Roman"/>
          <w:sz w:val="28"/>
          <w:szCs w:val="28"/>
        </w:rPr>
        <w:t>»). Эти приложения обеспечивают доступ к символическим изображениям и звуковым сигналам, помогающим ребенку выражать свои желания и чувства словами.</w:t>
      </w:r>
    </w:p>
    <w:p w:rsidR="001272B8" w:rsidRPr="001272B8" w:rsidRDefault="001272B8" w:rsidP="001272B8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Компьютерные программы и онлайн-ресурсы</w:t>
      </w:r>
    </w:p>
    <w:p w:rsid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 xml:space="preserve">Компьютерные программы также активно применяются в коррекционном процессе. Например, </w:t>
      </w:r>
      <w:r w:rsidRPr="001272B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272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72B8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12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B8">
        <w:rPr>
          <w:rFonts w:ascii="Times New Roman" w:hAnsi="Times New Roman" w:cs="Times New Roman"/>
          <w:sz w:val="28"/>
          <w:szCs w:val="28"/>
        </w:rPr>
        <w:t>Blubs</w:t>
      </w:r>
      <w:proofErr w:type="spellEnd"/>
      <w:r w:rsidRPr="001272B8">
        <w:rPr>
          <w:rFonts w:ascii="Times New Roman" w:hAnsi="Times New Roman" w:cs="Times New Roman"/>
          <w:sz w:val="28"/>
          <w:szCs w:val="28"/>
        </w:rPr>
        <w:t>", "Proloquo2Go"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2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72B8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12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B8">
        <w:rPr>
          <w:rFonts w:ascii="Times New Roman" w:hAnsi="Times New Roman" w:cs="Times New Roman"/>
          <w:sz w:val="28"/>
          <w:szCs w:val="28"/>
        </w:rPr>
        <w:t>ForWord</w:t>
      </w:r>
      <w:proofErr w:type="spellEnd"/>
      <w:r w:rsidRPr="001272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72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72B8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12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2B8">
        <w:rPr>
          <w:rFonts w:ascii="Times New Roman" w:hAnsi="Times New Roman" w:cs="Times New Roman"/>
          <w:sz w:val="28"/>
          <w:szCs w:val="28"/>
        </w:rPr>
        <w:t>ForWord</w:t>
      </w:r>
      <w:proofErr w:type="spellEnd"/>
      <w:r w:rsidRPr="001272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2B8">
        <w:rPr>
          <w:rFonts w:ascii="Times New Roman" w:hAnsi="Times New Roman" w:cs="Times New Roman"/>
          <w:sz w:val="28"/>
          <w:szCs w:val="28"/>
        </w:rPr>
        <w:t>направлена на развитие слухового восприятия и понимания устной речи. Она включает серию упражнений, направленных на улучшение обработки звукового сигнала мозгом, что особенно важно для детей с нарушениями слуха или задержкой речевого развития.</w:t>
      </w:r>
    </w:p>
    <w:p w:rsid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Онлайн-платформы, такие как «Логопед Онлайн», предоставляют возможность дистанционного взаимодействия между ребенком и специалистом. Такие платформы позволяют проводить консультации, оценки уровня развития речи и подбор индивидуальных программ занятий даже в удаленном режиме.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72B8">
        <w:rPr>
          <w:rFonts w:ascii="Times New Roman" w:hAnsi="Times New Roman" w:cs="Times New Roman"/>
          <w:sz w:val="28"/>
          <w:szCs w:val="28"/>
        </w:rPr>
        <w:lastRenderedPageBreak/>
        <w:t>• Виртуальные игры: Игры, направленные на развитие социальных навыков, могут включать сценарии взаимодействия, где дети учатся реагировать на различные социальные ситуации.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• Видеоуроки и обучающие ролики: Использование видеоматериалов может помочь детям лучше понять речевые модели и социальные нормы.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B8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в логопедической работе с детьми с расстройствами аутистического спектра открывает новые горизонты для коррекционной работы. Технологии не только делают процесс обучения более интересным и доступным, но и способствуют более глубокому пониманию речевых и социальных навыков. Однако важно помнить, что ИКТ являются лишь инструментом, который должен использоваться в сочетании с традиционными методами работы и индивидуальным подходом к каждому ребенку.</w:t>
      </w:r>
    </w:p>
    <w:p w:rsidR="001272B8" w:rsidRPr="001272B8" w:rsidRDefault="001272B8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AB7" w:rsidRPr="001272B8" w:rsidRDefault="003C4AB7" w:rsidP="001272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4AB7" w:rsidRPr="001272B8" w:rsidSect="001272B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2F4"/>
    <w:multiLevelType w:val="hybridMultilevel"/>
    <w:tmpl w:val="105E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38CD"/>
    <w:multiLevelType w:val="hybridMultilevel"/>
    <w:tmpl w:val="C1EC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6B30"/>
    <w:multiLevelType w:val="hybridMultilevel"/>
    <w:tmpl w:val="D702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8"/>
    <w:rsid w:val="001272B8"/>
    <w:rsid w:val="003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2F1C"/>
  <w15:chartTrackingRefBased/>
  <w15:docId w15:val="{6771E09D-AFF0-4F10-9CA0-98111325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2025-05-26T07:15:00Z</dcterms:created>
  <dcterms:modified xsi:type="dcterms:W3CDTF">2025-05-26T07:25:00Z</dcterms:modified>
</cp:coreProperties>
</file>