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CB" w:rsidRPr="00A72ACB" w:rsidRDefault="00A72ACB" w:rsidP="00961879">
      <w:pPr>
        <w:ind w:left="284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ACB">
        <w:rPr>
          <w:rFonts w:ascii="Times New Roman" w:hAnsi="Times New Roman" w:cs="Times New Roman"/>
          <w:sz w:val="28"/>
          <w:szCs w:val="28"/>
        </w:rPr>
        <w:t xml:space="preserve">Проблема эстетического развития младших школьников тесно связана с содержательно целевыми аспектами совершенствования образования и общества в целом. В Концепции художественного образования РФ до </w:t>
      </w:r>
      <w:smartTag w:uri="urn:schemas-microsoft-com:office:smarttags" w:element="metricconverter">
        <w:smartTagPr>
          <w:attr w:name="ProductID" w:val="2012 г"/>
        </w:smartTagPr>
        <w:r w:rsidRPr="00A72AC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72ACB">
        <w:rPr>
          <w:rFonts w:ascii="Times New Roman" w:hAnsi="Times New Roman" w:cs="Times New Roman"/>
          <w:sz w:val="28"/>
          <w:szCs w:val="28"/>
        </w:rPr>
        <w:t xml:space="preserve">. подчёркивается необходимость «духовного возрождения России, укрепления ее статуса в мировом сообществе как великой державы в сфере образования, культуры и искусства, развития человеческой индивидуальности, включая социально-культурную и творческую стороны личности». Переосмысление теоретического и практического опыта духовного становления личности предполагает новые подходы к пониманию сущности и значения взаимодействия видов искусства с позиций </w:t>
      </w:r>
      <w:proofErr w:type="spellStart"/>
      <w:r w:rsidRPr="00A72ACB">
        <w:rPr>
          <w:rFonts w:ascii="Times New Roman" w:hAnsi="Times New Roman" w:cs="Times New Roman"/>
          <w:sz w:val="28"/>
          <w:szCs w:val="28"/>
        </w:rPr>
        <w:t>полихудожественного</w:t>
      </w:r>
      <w:proofErr w:type="spellEnd"/>
      <w:r w:rsidRPr="00A72ACB">
        <w:rPr>
          <w:rFonts w:ascii="Times New Roman" w:hAnsi="Times New Roman" w:cs="Times New Roman"/>
          <w:sz w:val="28"/>
          <w:szCs w:val="28"/>
        </w:rPr>
        <w:t xml:space="preserve"> подхода, продуктивность которого связана с возможностью посмотреть на объект художественного освоения с различных точек зрения, по-новому осознать его культурное значение. Каждый из видов искусства – литература, живопись, музыка, театр, кино – обладает своим художественно-образным языком, спецификой воссоздания действительности, которая, в свою очередь, диктуется особенностями тех или иных жизненных явлений и обстоятельств и решает определенные задачи. Однако для того, чтобы проследить эволюцию художественного освоения мира и преемственность творческих позиций и направлений в искусстве, необходимо рассмотрение различных видов искусства во взаимосвязи, что требует поисков новых форм художественной выразительности, позволяющих воссоздать в представлении ребенка общую картину конкретной эпохи, конкретного народа. Поскольку ценностное ориентирование начинает складываться в младшем школьном возрасте, необходимо именно в этот период заложить основы хорошего вкуса и понимания художественно-выразительных возможностей литературного, художественного и музыкального языка. Задача учителя заключается в том, чтобы научить младшего школьника творчески перерабатывать информацию искусства и находить общие смысловые точки соприкосновения в художественном образе, стиле, выразительных средствах различных видов искусства. С другой стороны, нравственно-эстетическая деградация, засилье низкопробной массовой культуры ставят учёных перед необходимостью решения широкого круга задач воспитания и развития в общеобразовательной школе, связанных с поиском эффективной системы развития внутреннего духовного мира, эмоционально-образного и творческого мышления, природных задатков и способностей учащихся, начиная с младшего школьного возраста. В этой связи проблема эстетического развития младших школьников на основе взаимодействия видов искусства является актуальной и важной.</w:t>
      </w:r>
    </w:p>
    <w:p w:rsidR="00112842" w:rsidRDefault="00A72ACB" w:rsidP="00A72ACB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A72ACB">
        <w:rPr>
          <w:rFonts w:ascii="Times New Roman" w:hAnsi="Times New Roman" w:cs="Times New Roman"/>
          <w:b/>
          <w:sz w:val="28"/>
          <w:szCs w:val="28"/>
        </w:rPr>
        <w:t xml:space="preserve">Степень разработанности проблемы. </w:t>
      </w:r>
      <w:r w:rsidRPr="00A72ACB">
        <w:rPr>
          <w:rFonts w:ascii="Times New Roman" w:hAnsi="Times New Roman" w:cs="Times New Roman"/>
          <w:sz w:val="28"/>
          <w:szCs w:val="28"/>
        </w:rPr>
        <w:t xml:space="preserve">Эстетическое развитие младших школьников является объектом внимательного изучения в </w:t>
      </w:r>
      <w:r w:rsidRPr="00A72ACB">
        <w:rPr>
          <w:rFonts w:ascii="Times New Roman" w:hAnsi="Times New Roman" w:cs="Times New Roman"/>
          <w:sz w:val="28"/>
          <w:szCs w:val="28"/>
        </w:rPr>
        <w:lastRenderedPageBreak/>
        <w:t>области философии, психологии, педагогики. Философско-эстетические аспекты этой проблемы раскрываются в работах Г. Гегеля; И. Канта; М.М. Бахтина, Н.И. Бердяева</w:t>
      </w:r>
      <w:r w:rsidR="00414F0C">
        <w:rPr>
          <w:rFonts w:ascii="Times New Roman" w:hAnsi="Times New Roman" w:cs="Times New Roman"/>
          <w:sz w:val="28"/>
          <w:szCs w:val="28"/>
        </w:rPr>
        <w:t>.</w:t>
      </w:r>
    </w:p>
    <w:p w:rsidR="00961879" w:rsidRPr="00961879" w:rsidRDefault="00961879" w:rsidP="00961879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61879">
        <w:rPr>
          <w:rFonts w:ascii="Times New Roman" w:hAnsi="Times New Roman" w:cs="Times New Roman"/>
          <w:sz w:val="28"/>
          <w:szCs w:val="28"/>
        </w:rPr>
        <w:t xml:space="preserve">Таким образом, анализ литературы, педагогического опыта, а также состояния современного образовательного процесса младших школьников свидетельствует о возрастании интереса философов, психологов и педагогов-практиков к вопросам эстетического развития младших школьников на основе взаимодействия видов искусства. </w:t>
      </w:r>
    </w:p>
    <w:p w:rsidR="00961879" w:rsidRPr="00A72ACB" w:rsidRDefault="00961879" w:rsidP="00A72ACB">
      <w:pPr>
        <w:ind w:left="284" w:firstLine="709"/>
        <w:rPr>
          <w:rFonts w:ascii="Times New Roman" w:hAnsi="Times New Roman" w:cs="Times New Roman"/>
          <w:sz w:val="28"/>
          <w:szCs w:val="28"/>
        </w:rPr>
      </w:pPr>
    </w:p>
    <w:sectPr w:rsidR="00961879" w:rsidRPr="00A7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14"/>
    <w:rsid w:val="00112842"/>
    <w:rsid w:val="00414F0C"/>
    <w:rsid w:val="00961879"/>
    <w:rsid w:val="00A72ACB"/>
    <w:rsid w:val="00C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3DB4B"/>
  <w15:chartTrackingRefBased/>
  <w15:docId w15:val="{091F4ADA-4CFE-4E28-83A9-D93FED70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</dc:creator>
  <cp:keywords/>
  <dc:description/>
  <cp:lastModifiedBy>Лили</cp:lastModifiedBy>
  <cp:revision>4</cp:revision>
  <dcterms:created xsi:type="dcterms:W3CDTF">2025-05-25T09:13:00Z</dcterms:created>
  <dcterms:modified xsi:type="dcterms:W3CDTF">2025-05-25T09:21:00Z</dcterms:modified>
</cp:coreProperties>
</file>