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5E56E" w14:textId="77777777" w:rsidR="00D05444" w:rsidRDefault="00D05444" w:rsidP="00D05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444">
        <w:rPr>
          <w:rFonts w:ascii="Times New Roman" w:hAnsi="Times New Roman" w:cs="Times New Roman"/>
          <w:b/>
          <w:sz w:val="28"/>
          <w:szCs w:val="28"/>
        </w:rPr>
        <w:t>РОЛЬ ВНЕШНЕЙ МОТИВАЦИИ: ПООЩРЕНИЯ, ПОХВАЛА И ПОСТАНОВКА ДОСТИЖИМЫХ ЦЕЛЕЙ</w:t>
      </w:r>
    </w:p>
    <w:p w14:paraId="187F8168" w14:textId="77777777" w:rsidR="00D05444" w:rsidRPr="00D05444" w:rsidRDefault="00D05444" w:rsidP="00D05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7B447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5444">
        <w:rPr>
          <w:rFonts w:ascii="Times New Roman" w:hAnsi="Times New Roman" w:cs="Times New Roman"/>
          <w:sz w:val="28"/>
          <w:szCs w:val="28"/>
        </w:rPr>
        <w:t xml:space="preserve">Мотивация является одним из важнейших факторов, определяющих успешность обучения ребенка в начальной школе. Она определяет уровень вовлеченности ученика в учебный процесс, его активность, настойчивость и отношение к обучению в целом. В психолого-педагогической литературе различают два основных типа мотивации: внутреннюю (самоценность учебной деятельности) и внешнюю (стимулирование извне, например, через похвалу, поощрение, систему оценок).  </w:t>
      </w:r>
    </w:p>
    <w:bookmarkEnd w:id="0"/>
    <w:p w14:paraId="0E8BE4A2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На начальном этапе обучения у большинства детей внутренняя мотивация к учебе еще не сформирована, поэтому внешняя мотивация играет ведущую роль. Грамотно организованная система внешнего подкрепления помогает ребенку не только добиться успехов в учебе, но и постепенно перейти к осознанию ценности знаний и развитию устойчивого познавательного интереса.  </w:t>
      </w:r>
    </w:p>
    <w:p w14:paraId="27CED05A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В данной статье рассматриваются ключевые аспекты внешней мотивации, ее влияние на образовательный процесс, а также эффективные способы стимулирования младших школьников с помощью поощрения, похвалы и постановки достижимых целей.  </w:t>
      </w:r>
    </w:p>
    <w:p w14:paraId="441BDAB2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Вопросами мотивации занимались многие отечественные и зарубежные исследователи, среди которых Л.С. Выготский, А.Н. Леонтьев, Д.Б. Эльконин, В.В. Давыдов. Они рассматривали мотивацию как сложное психологическое явление, включающее познавательный интерес, эмоциональные переживания и социальные стимулы.  </w:t>
      </w:r>
    </w:p>
    <w:p w14:paraId="7BA1BBDF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Согласно Л.С. Выготскому, мотивация развивается в процессе деятельности: чем интереснее и осмысленнее задачи, тем выше вовлеченность ребенка. А.Н. Леонтьев выделял внешнюю мотивацию, обусловленную социальными стимулами, и внутреннюю мотивацию, основанную на интересе к самому процессу обучения. В младшем школьном возрасте внешние </w:t>
      </w:r>
      <w:r w:rsidRPr="00D05444">
        <w:rPr>
          <w:rFonts w:ascii="Times New Roman" w:hAnsi="Times New Roman" w:cs="Times New Roman"/>
          <w:sz w:val="28"/>
          <w:szCs w:val="28"/>
        </w:rPr>
        <w:lastRenderedPageBreak/>
        <w:t xml:space="preserve">стимулы являются ведущими, однако их задача – подготовить ребенка к переходу к внутренней мотивации.  </w:t>
      </w:r>
    </w:p>
    <w:p w14:paraId="06B158B8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Для младших школьников характерно стремление получать одобрение со стороны взрослых, что делает их особенно восприимчивыми к похвале, поощрениям и системе достижимых целей. Однако важно понимать, что внешняя мотивация должна быть средством поддержки, а не самоцелью. Избыточное использование внешних стимулов (например, чрезмерное материальное поощрение) может привести к снижению самостоятельности и познавательной активности.  </w:t>
      </w:r>
    </w:p>
    <w:p w14:paraId="5CA54450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Оптимальное использование внешней мотивации включает три ключевых элемента:  </w:t>
      </w:r>
    </w:p>
    <w:p w14:paraId="4B3A971D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1. Похвалу и одобрение как эмоционально подкрепляющий фактор.  </w:t>
      </w:r>
    </w:p>
    <w:p w14:paraId="21C41C83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2. Поощрение (нематериальное и материальное) как способ стимулирования учебной деятельности.  </w:t>
      </w:r>
    </w:p>
    <w:p w14:paraId="7B86936B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3. Постановку достижимых целей для создания ситуации успеха.  </w:t>
      </w:r>
    </w:p>
    <w:p w14:paraId="74D27B29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Похвала – один из наиболее мощных мотивирующих факторов. Она удовлетворяет потребность ребенка в признании, укрепляет уверенность в своих силах, формирует положительное отношение к учебе. Однако эффективность похвалы зависит от ряда условий:  </w:t>
      </w:r>
    </w:p>
    <w:p w14:paraId="49CBC782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- Конкретность похвалы: лучше сказать «Ты очень старался и аккуратно выполнил задание» вместо «Ты молодец».  </w:t>
      </w:r>
    </w:p>
    <w:p w14:paraId="29B1AA8F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- Индивидуальный подход: каждому ребенку важны разные аспекты похвалы – кому-то важен результат, а кому-то процесс.  </w:t>
      </w:r>
    </w:p>
    <w:p w14:paraId="1FE8EBBF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>- Разумная умеренность: чрезмерная похвала может привести к тому, что ребенок будет выполнять задания только ради одобрения.</w:t>
      </w:r>
    </w:p>
    <w:p w14:paraId="45A8AFEA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Похвалу можно разделить на эмоциональную (поддержка, радостные реакции учителя) и конструктивную (выделение конкретных достижений ученика). Важно сочетать оба вида, чтобы стимулировать как внешнюю, так и внутреннюю мотивацию.  </w:t>
      </w:r>
    </w:p>
    <w:p w14:paraId="73718051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lastRenderedPageBreak/>
        <w:t xml:space="preserve">Поощрение – это более широкий термин, включающий не только словесное одобрение, но и различные формы признания успехов ребенка. Оно бывает:  </w:t>
      </w:r>
    </w:p>
    <w:p w14:paraId="64549B3C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- Нематериальное: грамоты, звания («Ученик недели»), право на выполнение интересного задания.  </w:t>
      </w:r>
    </w:p>
    <w:p w14:paraId="1CD437B9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- Материальное: наклейки, значки, мелкие сувениры.  </w:t>
      </w:r>
    </w:p>
    <w:p w14:paraId="146A6F67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Важно соблюдать баланс между различными видами поощрения, чтобы оно не стало самоцелью и не вытесняло внутреннюю мотивацию.  </w:t>
      </w:r>
    </w:p>
    <w:p w14:paraId="524088ED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Цели играют важную роль в формировании учебной мотивации. Они должны соответствовать возрастным и индивидуальным особенностям ребенка, быть понятными и реалистичными.  </w:t>
      </w:r>
    </w:p>
    <w:p w14:paraId="10D1C305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Принципы постановки достижимых целей:  </w:t>
      </w:r>
    </w:p>
    <w:p w14:paraId="5A333EE7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1. Доступность и конкретность – цели должны быть сформулированы четко, например, «Научиться решать примеры на сложение в пределах 20» вместо «Стать лучше в математике».  </w:t>
      </w:r>
    </w:p>
    <w:p w14:paraId="7B010492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2. Разделение на этапы – большая цель делится на несколько маленьких, чтобы ребенок мог видеть свой прогресс.  </w:t>
      </w:r>
    </w:p>
    <w:p w14:paraId="71196161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3. Создание ситуации успеха – важно, чтобы ребенок регулярно ощущал собственные достижения, что повышает его уверенность в себе.  </w:t>
      </w:r>
    </w:p>
    <w:p w14:paraId="75B9A851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Учитель может использовать прием «лестницы успеха», где ученик постепенно достигает новых высот, отмечая каждый шаг.  </w:t>
      </w:r>
    </w:p>
    <w:p w14:paraId="6E7B22C9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внешней мотивации в учебном процессе педагогам рекомендуется:  </w:t>
      </w:r>
    </w:p>
    <w:p w14:paraId="04F26080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1. Развивать у детей положительное отношение к похвале и поощрениям, объясняя их значение.  </w:t>
      </w:r>
    </w:p>
    <w:p w14:paraId="616CBC21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2. Вести индивидуальный учет достижений каждого ученика, формируя личностно ориентированную систему мотивации.  </w:t>
      </w:r>
    </w:p>
    <w:p w14:paraId="237A2F95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t xml:space="preserve">3. Избегать чрезмерного акцента на внешние стимулы, сочетая их с развитием внутренней учебной мотивации.  </w:t>
      </w:r>
    </w:p>
    <w:p w14:paraId="218028B1" w14:textId="77777777" w:rsidR="00D05444" w:rsidRP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4">
        <w:rPr>
          <w:rFonts w:ascii="Times New Roman" w:hAnsi="Times New Roman" w:cs="Times New Roman"/>
          <w:sz w:val="28"/>
          <w:szCs w:val="28"/>
        </w:rPr>
        <w:lastRenderedPageBreak/>
        <w:t xml:space="preserve">4. Создавать образовательную среду, в которой достижения каждого ученика ценятся и признаются.  </w:t>
      </w:r>
    </w:p>
    <w:p w14:paraId="4CA5E5AB" w14:textId="77777777" w:rsidR="0047782A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в</w:t>
      </w:r>
      <w:r w:rsidRPr="00D05444">
        <w:rPr>
          <w:rFonts w:ascii="Times New Roman" w:hAnsi="Times New Roman" w:cs="Times New Roman"/>
          <w:sz w:val="28"/>
          <w:szCs w:val="28"/>
        </w:rPr>
        <w:t>нешняя мотивация играет важную роль в обучении младших школьников, особенно на начальных этапах. Похвала, поощрение и постановка достижимых целей позволяют создать позитивную учебную среду, способствующую формированию уверенности ребенка в своих силах и постепенному переходу к внутренней</w:t>
      </w:r>
      <w:r>
        <w:rPr>
          <w:rFonts w:ascii="Times New Roman" w:hAnsi="Times New Roman" w:cs="Times New Roman"/>
          <w:sz w:val="28"/>
          <w:szCs w:val="28"/>
        </w:rPr>
        <w:t xml:space="preserve"> мотивации. </w:t>
      </w:r>
      <w:r w:rsidRPr="00D05444">
        <w:rPr>
          <w:rFonts w:ascii="Times New Roman" w:hAnsi="Times New Roman" w:cs="Times New Roman"/>
          <w:sz w:val="28"/>
          <w:szCs w:val="28"/>
        </w:rPr>
        <w:t>Учителю важно грамотно использовать внешние стимулы, не заменяя ими внутренний интерес к учебе, а направляя ребенка к осознанию ценности знаний. Взаимосвязь внешней и внутренней мотивации определяет успешность образовательного процесса и формирование у ребенка устойчивой познавательной активности.</w:t>
      </w:r>
    </w:p>
    <w:p w14:paraId="1368A305" w14:textId="77777777" w:rsidR="00D05444" w:rsidRDefault="00D05444" w:rsidP="00D0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2BEC0" w14:textId="77777777" w:rsidR="00D05444" w:rsidRDefault="00D05444" w:rsidP="00D05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44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BEEE89A" w14:textId="252E844A" w:rsidR="00107850" w:rsidRPr="00107850" w:rsidRDefault="00107850" w:rsidP="00107850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850">
        <w:rPr>
          <w:rFonts w:ascii="Times New Roman" w:hAnsi="Times New Roman" w:cs="Times New Roman"/>
          <w:bCs/>
          <w:sz w:val="28"/>
          <w:szCs w:val="28"/>
        </w:rPr>
        <w:t>Березнева Е.Ю. Учебная мотивация современного школьника и процесс ее развития / Е.Ю. Березнева, Т.И Крысова //Международный журнал прикладных и фундаментальных исследований. 2015. № 6-2. С. 335-338</w:t>
      </w:r>
    </w:p>
    <w:p w14:paraId="475E55C7" w14:textId="7574B609" w:rsidR="00107850" w:rsidRPr="00107850" w:rsidRDefault="00107850" w:rsidP="00107850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850">
        <w:rPr>
          <w:rFonts w:ascii="Times New Roman" w:hAnsi="Times New Roman" w:cs="Times New Roman"/>
          <w:bCs/>
          <w:sz w:val="28"/>
          <w:szCs w:val="28"/>
        </w:rPr>
        <w:t>Власова, Н. Н. Особенности доминирования мотивов у детей младшего школьного возраста  / Н. Н. Власова, 2016. – 213с.</w:t>
      </w:r>
    </w:p>
    <w:p w14:paraId="6624D0A4" w14:textId="7D55AF77" w:rsidR="00107850" w:rsidRPr="00107850" w:rsidRDefault="00107850" w:rsidP="00107850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107850">
        <w:rPr>
          <w:rFonts w:ascii="Times New Roman" w:hAnsi="Times New Roman" w:cs="Times New Roman"/>
          <w:bCs/>
          <w:sz w:val="28"/>
          <w:szCs w:val="28"/>
        </w:rPr>
        <w:t>Шенкевич</w:t>
      </w:r>
      <w:proofErr w:type="spellEnd"/>
      <w:r w:rsidRPr="00107850">
        <w:rPr>
          <w:rFonts w:ascii="Times New Roman" w:hAnsi="Times New Roman" w:cs="Times New Roman"/>
          <w:bCs/>
          <w:sz w:val="28"/>
          <w:szCs w:val="28"/>
        </w:rPr>
        <w:t xml:space="preserve"> В.А. Мотивация. Как повысить интерес к учебе у ребенка // Современное педагогическое образование. </w:t>
      </w:r>
      <w:r w:rsidRPr="009C72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2017. </w:t>
      </w:r>
      <w:r w:rsidRPr="0010785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№1. URL: </w:t>
      </w:r>
      <w:hyperlink r:id="rId5" w:history="1">
        <w:r w:rsidRPr="00A3675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https://cyberleninka.ru/article/n/motivatsiya-kak-povysit-interes-k-uchebe-u-rebenka</w:t>
        </w:r>
      </w:hyperlink>
    </w:p>
    <w:p w14:paraId="090D9A9F" w14:textId="109CB051" w:rsidR="00107850" w:rsidRPr="00107850" w:rsidRDefault="00107850" w:rsidP="00107850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0785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</w:p>
    <w:sectPr w:rsidR="00107850" w:rsidRPr="0010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10684"/>
    <w:multiLevelType w:val="hybridMultilevel"/>
    <w:tmpl w:val="531E0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E"/>
    <w:rsid w:val="000A1D46"/>
    <w:rsid w:val="00107850"/>
    <w:rsid w:val="0047782A"/>
    <w:rsid w:val="0065778E"/>
    <w:rsid w:val="007613E7"/>
    <w:rsid w:val="009C7295"/>
    <w:rsid w:val="00B9470C"/>
    <w:rsid w:val="00D05444"/>
    <w:rsid w:val="00F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AE6C"/>
  <w15:chartTrackingRefBased/>
  <w15:docId w15:val="{67E62B05-1B01-4512-B10B-D43C0911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8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motivatsiya-kak-povysit-interes-k-uchebe-u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Нати</cp:lastModifiedBy>
  <cp:revision>6</cp:revision>
  <dcterms:created xsi:type="dcterms:W3CDTF">2025-03-24T10:58:00Z</dcterms:created>
  <dcterms:modified xsi:type="dcterms:W3CDTF">2025-05-28T04:01:00Z</dcterms:modified>
</cp:coreProperties>
</file>