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844D" w14:textId="1D0B725C" w:rsidR="00616275" w:rsidRDefault="006C1A86" w:rsidP="00D3393D">
      <w:pPr>
        <w:ind w:firstLine="0"/>
        <w:jc w:val="center"/>
        <w:rPr>
          <w:b/>
          <w:bCs/>
          <w:caps/>
        </w:rPr>
      </w:pPr>
      <w:r w:rsidRPr="006C1A86">
        <w:rPr>
          <w:b/>
          <w:bCs/>
          <w:caps/>
        </w:rPr>
        <w:t>Решение орфографических задач в начальной школе как средство развития грамотной личности</w:t>
      </w:r>
    </w:p>
    <w:p w14:paraId="4D759719" w14:textId="77777777" w:rsidR="005E7477" w:rsidRDefault="005E7477" w:rsidP="00D92A72">
      <w:pPr>
        <w:spacing w:after="0"/>
        <w:ind w:firstLine="0"/>
        <w:jc w:val="both"/>
      </w:pPr>
    </w:p>
    <w:p w14:paraId="5E290FF2" w14:textId="3D179776" w:rsidR="005E7477" w:rsidRDefault="005E7477" w:rsidP="005E7477">
      <w:pPr>
        <w:spacing w:after="0"/>
        <w:jc w:val="both"/>
      </w:pPr>
      <w:r>
        <w:t>Формирование орфографической грамотности у младших школьников – одна из ключевых задач начального образования, поскольку ошибки в письме не только снижают общую успеваемость ребёнка, но и могут стать причиной неуверенности в своих силах. Важно понимать, что орфография – это не просто набор правил, который необходимо заучить, а система закономерностей, требующая осмысленного подхода. Однако традиционные методы обучения часто не дают желаемого результата. Дети запоминают правила, но не могут применять их на практике, особенно в самостоятельных работах. Это связано с тем, что орфографическая грамотность формируется не только через запоминание, но и через развитие орфографической зоркости – способности видеть сложные места в словах и осознанно выбирать правильное написание.</w:t>
      </w:r>
    </w:p>
    <w:p w14:paraId="37B8959A" w14:textId="137278C3" w:rsidR="005E7477" w:rsidRDefault="005E7477" w:rsidP="005E7477">
      <w:pPr>
        <w:spacing w:after="0"/>
        <w:jc w:val="both"/>
      </w:pPr>
      <w:r>
        <w:t>Исследования педагогов показывают, что систематическая работа над развитием орфографической зоркости значительно снижает количество ошибок. Один из эффективных способов – использование упражнений, где ученики анализируют слова до их написания. Например, перед диктантом учитель может предложить учащимся заранее выделить слова, которые могут вызвать затруднения, обсудить их написание и объяснить выбор буквы. Такой приём помогает детям не просто механически запомнить слово, а осознать его структуру и запомнить закономерности.</w:t>
      </w:r>
    </w:p>
    <w:p w14:paraId="7CC16D49" w14:textId="55139937" w:rsidR="005E7477" w:rsidRDefault="005E7477" w:rsidP="005E7477">
      <w:pPr>
        <w:spacing w:after="0"/>
        <w:jc w:val="both"/>
      </w:pPr>
      <w:r>
        <w:t xml:space="preserve">Для закрепления проверяемых орфограмм хорошо зарекомендовал себя метод орфографических аналогий. Если ученик уже знает, что в слове «трава» пишется буква «а», он сможет самостоятельно сделать вывод о правописании слов «травяной» или «травинка». Для развития этого навыка полезно предлагать детям задания на составление «цепочек» слов, где каждое новое слово связано с предыдущим. Например, цепочка «зима – зимний – зимовать» помогает закрепить знания о чередующихся гласных. Подобные </w:t>
      </w:r>
      <w:r>
        <w:lastRenderedPageBreak/>
        <w:t>упражнения не только способствуют развитию орфографической грамотности, но и формируют логическое мышление.</w:t>
      </w:r>
    </w:p>
    <w:p w14:paraId="11C19356" w14:textId="601341E5" w:rsidR="005E7477" w:rsidRDefault="005E7477" w:rsidP="005E7477">
      <w:pPr>
        <w:spacing w:after="0"/>
        <w:jc w:val="both"/>
      </w:pPr>
      <w:r>
        <w:t>Непроверяемые орфограммы традиционно считаются самыми сложными, так как требуют запоминания. Однако механическое заучивание словарных слов редко приводит к долгосрочному результату, особенно у детей с недостаточно развитой памятью. В этом случае помогают методы ассоциаций и мнемотехники. Например, слово «горизонт» можно запомнить, представив линию, разделяющую небо и землю. А слово «парашют» – через образ «Пара шьют парашют». Учителя, использующие этот метод, отмечают, что запоминание слов через ассоциации даёт устойчивый результат и позволяет ученикам вспоминать написание даже через длительное время после изучения.</w:t>
      </w:r>
    </w:p>
    <w:p w14:paraId="412E74FF" w14:textId="4A3E17B8" w:rsidR="00B433EC" w:rsidRDefault="005E7477" w:rsidP="005E7477">
      <w:pPr>
        <w:spacing w:after="0"/>
        <w:jc w:val="both"/>
      </w:pPr>
      <w:r>
        <w:t>Большое значение в формировании орфографической грамотности играет работа с текстами. Одним из эффективных приёмов является диктант с анализом, когда после написания текста учащиеся выделяют сложные слова, объясняют их написание и предлагают свои примеры предложений. Такой подход формирует у детей навык самостоятельного контроля и анализа текста. Например, после диктанта «Весенний лес оживает. Поёт скворец, распускаются первые цветы.» ученики могут разобрать слова «оживает» (проверочное слово «жив»), «скворец» (словарное слово) и «цветы» (проверочное слово «цветок»), объясняя их написание. Это не только закрепляет знания, но и делает процесс запоминания более осмысленным.</w:t>
      </w:r>
    </w:p>
    <w:p w14:paraId="07B9FC23" w14:textId="49278402" w:rsidR="005E7477" w:rsidRDefault="005E7477" w:rsidP="005E7477">
      <w:pPr>
        <w:spacing w:after="0"/>
        <w:jc w:val="both"/>
      </w:pPr>
      <w:r>
        <w:t xml:space="preserve">Игровые технологии также оказываются эффективным инструментом в обучении орфографии. Исследования показывают, что дети, которые изучают правописание через игровые задания, делают на 20% меньше ошибок, чем их сверстники, занимающиеся только по традиционной программе. Одной из популярных игр является «Исправь ошибку», где учитель записывает на доске предложения с орфографическими ошибками, а дети должны их найти и объяснить правильное написание. Например, в предложении «На деревах сидели воробьи» ребёнок должен заметить, что </w:t>
      </w:r>
      <w:r>
        <w:lastRenderedPageBreak/>
        <w:t>слово «деревья» имеет особую форму множественного числа. Такая игра формирует навык внимательного отношения к написанному тексту и помогает детям развивать орфографическую зоркость.</w:t>
      </w:r>
    </w:p>
    <w:p w14:paraId="050A8C0E" w14:textId="77614A12" w:rsidR="005E7477" w:rsidRDefault="005E7477" w:rsidP="005E7477">
      <w:pPr>
        <w:spacing w:after="0"/>
        <w:jc w:val="both"/>
      </w:pPr>
      <w:r>
        <w:t>Не менее полезным методом является алгоритмическое письмо – подход, при котором учащиеся следуют чёткой схеме при написании сложных слов. Например, для проверки безударных гласных в корне можно предложить следующий алгоритм:</w:t>
      </w:r>
    </w:p>
    <w:p w14:paraId="00ABB78D" w14:textId="538B98B4" w:rsidR="005E7477" w:rsidRDefault="005E7477" w:rsidP="005E7477">
      <w:pPr>
        <w:spacing w:after="0"/>
        <w:jc w:val="both"/>
      </w:pPr>
      <w:r>
        <w:t>1. Определи часть слова, в которой сомневаешься.</w:t>
      </w:r>
    </w:p>
    <w:p w14:paraId="56AD541E" w14:textId="50112D23" w:rsidR="005E7477" w:rsidRDefault="005E7477" w:rsidP="005E7477">
      <w:pPr>
        <w:spacing w:after="0"/>
        <w:jc w:val="both"/>
      </w:pPr>
      <w:r>
        <w:t>2. Подбери проверочное слово.</w:t>
      </w:r>
    </w:p>
    <w:p w14:paraId="3786BA6E" w14:textId="0DE16F29" w:rsidR="005E7477" w:rsidRDefault="005E7477" w:rsidP="005E7477">
      <w:pPr>
        <w:spacing w:after="0"/>
        <w:jc w:val="both"/>
      </w:pPr>
      <w:r>
        <w:t>3. Если слово нельзя проверить, запомни его как словарное.</w:t>
      </w:r>
    </w:p>
    <w:p w14:paraId="25EA50E1" w14:textId="19C2D0FA" w:rsidR="005E7477" w:rsidRDefault="005E7477" w:rsidP="005E7477">
      <w:pPr>
        <w:spacing w:after="0"/>
        <w:jc w:val="both"/>
      </w:pPr>
      <w:r>
        <w:t>Эксперименты показывают, что дети, регулярно использующие алгоритмы при письме, делают меньше ошибок, так как привыкают к логическому анализу слов. Учитель может давать учащимся специальные карточки с алгоритмами, которые помогают структурировать знания и упрощают запоминание правил.</w:t>
      </w:r>
    </w:p>
    <w:p w14:paraId="5369414B" w14:textId="32A21F24" w:rsidR="005E7477" w:rsidRDefault="005E7477" w:rsidP="005E7477">
      <w:pPr>
        <w:spacing w:after="0"/>
        <w:jc w:val="both"/>
      </w:pPr>
      <w:r>
        <w:t>Проведённые исследования подтверждают, что комплексное использование различных методов – развитие орфографической зоркости, работа с аналогиями, использование мнемотехники, анализ текста и игровые технологии – значительно повышает уровень грамотности у младших школьников. В одном из классов экспериментально применяли традиционные методы обучения, а в другом – интегрировали элементы игрового обучения, алгоритмическое письмо и работу с текстами. По итогам учебного года средний уровень грамотности во втором классе оказался на 25% выше. Это доказывает, что механическое заучивание правил не даёт устойчивых результатов, если не сопровождается осмысленной работой с языковым материалом.</w:t>
      </w:r>
    </w:p>
    <w:p w14:paraId="4B20C0A4" w14:textId="07FACB3E" w:rsidR="005E7477" w:rsidRDefault="005E7477" w:rsidP="005E7477">
      <w:pPr>
        <w:spacing w:after="0"/>
        <w:jc w:val="both"/>
      </w:pPr>
      <w:r>
        <w:t xml:space="preserve">Таким образом, формирование орфографической грамотности у младших школьников должно строиться на принципах осознанного </w:t>
      </w:r>
      <w:r>
        <w:lastRenderedPageBreak/>
        <w:t>восприятия языка, развития аналитических навыков и включения игровых методик. Если ребёнок учится видеть закономерности в языке, применять алгоритмы и анализировать ошибки, то грамотность становится для него не просто навыком, а частью мышления. Такой подход не только снижает количество ошибок, но и формирует интерес к изучению языка, что является основой для дальнейшего интеллектуального развития ребёнка.</w:t>
      </w:r>
    </w:p>
    <w:p w14:paraId="428B2267" w14:textId="77777777" w:rsidR="005E7477" w:rsidRDefault="005E7477" w:rsidP="005E7477">
      <w:pPr>
        <w:spacing w:after="0"/>
        <w:jc w:val="both"/>
      </w:pPr>
    </w:p>
    <w:p w14:paraId="6EB3A68D" w14:textId="77777777" w:rsidR="005E7477" w:rsidRDefault="005E7477" w:rsidP="005E7477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14AE623D" w14:textId="79772837" w:rsidR="00616275" w:rsidRPr="005E7477" w:rsidRDefault="005E7477" w:rsidP="005E7477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>
        <w:t xml:space="preserve">Мирошникова И. В. Развитие орфографической грамотности на уроках русского языка как средство формирования коммуникативной компетенции // Инновационная наука. </w:t>
      </w:r>
      <w:r w:rsidRPr="005E7477">
        <w:rPr>
          <w:lang w:val="en-US"/>
        </w:rPr>
        <w:t xml:space="preserve">2021. №4. URL: </w:t>
      </w:r>
      <w:hyperlink r:id="rId5" w:tgtFrame="_blank" w:history="1">
        <w:r w:rsidRPr="005E7477">
          <w:rPr>
            <w:rStyle w:val="a4"/>
            <w:lang w:val="en-US"/>
          </w:rPr>
          <w:t>https://cyberleninka.ru/article/n/razvitie-orfograficheskoy-gramotnosti-na-urokah-russkogo-yazyka-kak-sredstvo-formirovaniya-kommunikativnoy-kompetentsii</w:t>
        </w:r>
      </w:hyperlink>
    </w:p>
    <w:p w14:paraId="6B4EC907" w14:textId="1946320B" w:rsidR="005E7477" w:rsidRPr="005E7477" w:rsidRDefault="005E7477" w:rsidP="005E7477">
      <w:pPr>
        <w:pStyle w:val="a3"/>
        <w:numPr>
          <w:ilvl w:val="0"/>
          <w:numId w:val="3"/>
        </w:numPr>
        <w:spacing w:after="0"/>
        <w:ind w:left="0" w:firstLine="851"/>
        <w:jc w:val="both"/>
      </w:pPr>
      <w:r w:rsidRPr="005E7477">
        <w:t xml:space="preserve">Федорова Е. Г. Формирование орфографической зоркости у младших школьников / Е. Г. Федорова. — Текст : непосредственный // Школьная педагогика. — 2017. — № 1 (8). — С. 90-92. </w:t>
      </w:r>
      <w:hyperlink r:id="rId6" w:tgtFrame="_blank" w:history="1">
        <w:r w:rsidRPr="005E7477">
          <w:rPr>
            <w:rStyle w:val="a4"/>
          </w:rPr>
          <w:t>— URL: https://moluch.ru/th/2/archive/53</w:t>
        </w:r>
      </w:hyperlink>
      <w:r>
        <w:rPr>
          <w:u w:val="single"/>
        </w:rPr>
        <w:t xml:space="preserve">/1895/ </w:t>
      </w:r>
    </w:p>
    <w:p w14:paraId="62A2504B" w14:textId="2CB3A1C2" w:rsidR="005E7477" w:rsidRPr="005E7477" w:rsidRDefault="005E7477" w:rsidP="005E7477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>
        <w:t xml:space="preserve">Черкашина Ж. В., Пояркова Л. А. Пути преодоления затруднений в работе учителя начальных классов при формировании орфографической зоркости у младших школьников // Символ науки. </w:t>
      </w:r>
      <w:r w:rsidRPr="005E7477">
        <w:rPr>
          <w:lang w:val="en-US"/>
        </w:rPr>
        <w:t xml:space="preserve">2020. №11. URL: </w:t>
      </w:r>
      <w:hyperlink r:id="rId7" w:tgtFrame="_blank" w:history="1">
        <w:r w:rsidRPr="005E7477">
          <w:rPr>
            <w:rStyle w:val="a4"/>
            <w:lang w:val="en-US"/>
          </w:rPr>
          <w:t>https://cyberleninka.ru/article/n/puti-preodoleniya-zatrudneniy-v-rabote-uchitelya-nachalnyh-klassov-pri-formirovanii-orfograficheskoy-zorkosti-u-mladshih-shkolnikov</w:t>
        </w:r>
      </w:hyperlink>
    </w:p>
    <w:sectPr w:rsidR="005E7477" w:rsidRPr="005E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 w15:restartNumberingAfterBreak="0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2445168">
    <w:abstractNumId w:val="31"/>
  </w:num>
  <w:num w:numId="2" w16cid:durableId="913974037">
    <w:abstractNumId w:val="4"/>
  </w:num>
  <w:num w:numId="3" w16cid:durableId="1022442540">
    <w:abstractNumId w:val="27"/>
  </w:num>
  <w:num w:numId="4" w16cid:durableId="1954629179">
    <w:abstractNumId w:val="25"/>
  </w:num>
  <w:num w:numId="5" w16cid:durableId="724060137">
    <w:abstractNumId w:val="28"/>
  </w:num>
  <w:num w:numId="6" w16cid:durableId="450631806">
    <w:abstractNumId w:val="24"/>
  </w:num>
  <w:num w:numId="7" w16cid:durableId="1295256895">
    <w:abstractNumId w:val="1"/>
  </w:num>
  <w:num w:numId="8" w16cid:durableId="329917820">
    <w:abstractNumId w:val="30"/>
  </w:num>
  <w:num w:numId="9" w16cid:durableId="1468862424">
    <w:abstractNumId w:val="34"/>
  </w:num>
  <w:num w:numId="10" w16cid:durableId="1198931035">
    <w:abstractNumId w:val="16"/>
  </w:num>
  <w:num w:numId="11" w16cid:durableId="1745907105">
    <w:abstractNumId w:val="10"/>
  </w:num>
  <w:num w:numId="12" w16cid:durableId="503470003">
    <w:abstractNumId w:val="14"/>
  </w:num>
  <w:num w:numId="13" w16cid:durableId="1680887647">
    <w:abstractNumId w:val="33"/>
  </w:num>
  <w:num w:numId="14" w16cid:durableId="886186216">
    <w:abstractNumId w:val="21"/>
  </w:num>
  <w:num w:numId="15" w16cid:durableId="652636422">
    <w:abstractNumId w:val="20"/>
  </w:num>
  <w:num w:numId="16" w16cid:durableId="935594817">
    <w:abstractNumId w:val="11"/>
  </w:num>
  <w:num w:numId="17" w16cid:durableId="1089426156">
    <w:abstractNumId w:val="35"/>
  </w:num>
  <w:num w:numId="18" w16cid:durableId="642199814">
    <w:abstractNumId w:val="13"/>
  </w:num>
  <w:num w:numId="19" w16cid:durableId="1134524386">
    <w:abstractNumId w:val="9"/>
  </w:num>
  <w:num w:numId="20" w16cid:durableId="1934821228">
    <w:abstractNumId w:val="12"/>
  </w:num>
  <w:num w:numId="21" w16cid:durableId="826171374">
    <w:abstractNumId w:val="32"/>
  </w:num>
  <w:num w:numId="22" w16cid:durableId="669675664">
    <w:abstractNumId w:val="15"/>
  </w:num>
  <w:num w:numId="23" w16cid:durableId="333999167">
    <w:abstractNumId w:val="7"/>
  </w:num>
  <w:num w:numId="24" w16cid:durableId="1178732529">
    <w:abstractNumId w:val="6"/>
  </w:num>
  <w:num w:numId="25" w16cid:durableId="1402563037">
    <w:abstractNumId w:val="2"/>
  </w:num>
  <w:num w:numId="26" w16cid:durableId="1377706227">
    <w:abstractNumId w:val="8"/>
  </w:num>
  <w:num w:numId="27" w16cid:durableId="44186743">
    <w:abstractNumId w:val="0"/>
  </w:num>
  <w:num w:numId="28" w16cid:durableId="1095248789">
    <w:abstractNumId w:val="23"/>
  </w:num>
  <w:num w:numId="29" w16cid:durableId="925579110">
    <w:abstractNumId w:val="5"/>
  </w:num>
  <w:num w:numId="30" w16cid:durableId="44378044">
    <w:abstractNumId w:val="18"/>
  </w:num>
  <w:num w:numId="31" w16cid:durableId="262500362">
    <w:abstractNumId w:val="3"/>
  </w:num>
  <w:num w:numId="32" w16cid:durableId="470054325">
    <w:abstractNumId w:val="29"/>
  </w:num>
  <w:num w:numId="33" w16cid:durableId="1308583460">
    <w:abstractNumId w:val="26"/>
  </w:num>
  <w:num w:numId="34" w16cid:durableId="1623027438">
    <w:abstractNumId w:val="19"/>
  </w:num>
  <w:num w:numId="35" w16cid:durableId="1958104671">
    <w:abstractNumId w:val="22"/>
  </w:num>
  <w:num w:numId="36" w16cid:durableId="17109098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0F16F1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4332D"/>
    <w:rsid w:val="00385911"/>
    <w:rsid w:val="00387740"/>
    <w:rsid w:val="00396022"/>
    <w:rsid w:val="003F2C4A"/>
    <w:rsid w:val="00411B54"/>
    <w:rsid w:val="00451FEF"/>
    <w:rsid w:val="004758DD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E7477"/>
    <w:rsid w:val="005F6EFF"/>
    <w:rsid w:val="00605621"/>
    <w:rsid w:val="00616275"/>
    <w:rsid w:val="006430F7"/>
    <w:rsid w:val="00653695"/>
    <w:rsid w:val="00655AE1"/>
    <w:rsid w:val="006C1A86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2A72"/>
    <w:rsid w:val="00D948A3"/>
    <w:rsid w:val="00D9635B"/>
    <w:rsid w:val="00D97A04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  <w15:docId w15:val="{70CDA39D-5604-4560-9224-F844FCD8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puti-preodoleniya-zatrudneniy-v-rabote-uchitelya-nachalnyh-klassov-pri-formirovanii-orfograficheskoy-zorkosti-u-mladshih-shkol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th/2/archive/53/1895/" TargetMode="External"/><Relationship Id="rId5" Type="http://schemas.openxmlformats.org/officeDocument/2006/relationships/hyperlink" Target="https://cyberleninka.ru/article/n/razvitie-orfograficheskoy-gramotnosti-na-urokah-russkogo-yazyka-kak-sredstvo-formirovaniya-kommunikativnoy-kompetents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Nadejda</cp:lastModifiedBy>
  <cp:revision>73</cp:revision>
  <dcterms:created xsi:type="dcterms:W3CDTF">2024-09-17T06:40:00Z</dcterms:created>
  <dcterms:modified xsi:type="dcterms:W3CDTF">2025-05-30T11:20:00Z</dcterms:modified>
</cp:coreProperties>
</file>