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B4A" w:rsidRPr="00493B4A" w:rsidRDefault="00937698" w:rsidP="00071E10">
      <w:pPr>
        <w:jc w:val="center"/>
        <w:rPr>
          <w:rFonts w:ascii="Times New Roman" w:hAnsi="Times New Roman" w:cs="Times New Roman"/>
          <w:b/>
          <w:sz w:val="28"/>
        </w:rPr>
      </w:pPr>
      <w:r w:rsidRPr="00493B4A">
        <w:rPr>
          <w:rFonts w:ascii="Times New Roman" w:hAnsi="Times New Roman" w:cs="Times New Roman"/>
          <w:b/>
          <w:sz w:val="28"/>
        </w:rPr>
        <w:t>Работа с учащимися «группы риска» в учебно-воспитательном процессе</w:t>
      </w:r>
    </w:p>
    <w:p w:rsidR="00937698" w:rsidRDefault="00937698" w:rsidP="00071E1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«Группу риска» составляют дети и подростки с различными формами психологической и социальной дезадаптации, выражающейся в поведении, не адекватном нормам и требованиям ближайшего окружения: семьи, детского сада, школы и т.д.</w:t>
      </w:r>
    </w:p>
    <w:p w:rsidR="00937698" w:rsidRDefault="00937698" w:rsidP="0093769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Учащихся «группы риска» можно распределить по четырем категориям, представленным в таблице.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3"/>
        <w:gridCol w:w="6942"/>
      </w:tblGrid>
      <w:tr w:rsidR="00493B4A" w:rsidTr="00937698">
        <w:tc>
          <w:tcPr>
            <w:tcW w:w="0" w:type="auto"/>
          </w:tcPr>
          <w:p w:rsidR="00937698" w:rsidRDefault="00937698" w:rsidP="009376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Категории</w:t>
            </w:r>
          </w:p>
        </w:tc>
        <w:tc>
          <w:tcPr>
            <w:tcW w:w="0" w:type="auto"/>
          </w:tcPr>
          <w:p w:rsidR="00937698" w:rsidRDefault="00937698" w:rsidP="009376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Критерии, по которым определяются учащиеся «группы риска»</w:t>
            </w:r>
          </w:p>
        </w:tc>
      </w:tr>
      <w:tr w:rsidR="00493B4A" w:rsidTr="00937698">
        <w:tc>
          <w:tcPr>
            <w:tcW w:w="0" w:type="auto"/>
          </w:tcPr>
          <w:p w:rsidR="00937698" w:rsidRDefault="00937698" w:rsidP="009376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Медицинская</w:t>
            </w:r>
          </w:p>
        </w:tc>
        <w:tc>
          <w:tcPr>
            <w:tcW w:w="0" w:type="auto"/>
          </w:tcPr>
          <w:p w:rsidR="00937698" w:rsidRDefault="00937698" w:rsidP="009376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Имеют хронические заболевания внутренних органов.</w:t>
            </w:r>
          </w:p>
          <w:p w:rsidR="00937698" w:rsidRDefault="00937698" w:rsidP="009376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Имеют проблемы с органами слуха, речи, зрения.</w:t>
            </w:r>
          </w:p>
          <w:p w:rsidR="00937698" w:rsidRDefault="00937698" w:rsidP="009376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Часто и длительно болеют (пропуски по болезни более 40 учебных дней в году).</w:t>
            </w:r>
          </w:p>
          <w:p w:rsidR="00493B4A" w:rsidRDefault="00493B4A" w:rsidP="009376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Стоят на учете у психоневролога.</w:t>
            </w:r>
          </w:p>
          <w:p w:rsidR="00493B4A" w:rsidRDefault="00493B4A" w:rsidP="009376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Перенесли сложную медицинскую операцию.</w:t>
            </w:r>
          </w:p>
        </w:tc>
      </w:tr>
      <w:tr w:rsidR="00937698" w:rsidTr="00937698">
        <w:tc>
          <w:tcPr>
            <w:tcW w:w="0" w:type="auto"/>
          </w:tcPr>
          <w:p w:rsidR="00937698" w:rsidRDefault="00493B4A" w:rsidP="009376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Социальная</w:t>
            </w:r>
          </w:p>
        </w:tc>
        <w:tc>
          <w:tcPr>
            <w:tcW w:w="0" w:type="auto"/>
          </w:tcPr>
          <w:p w:rsidR="00937698" w:rsidRDefault="00493B4A" w:rsidP="009376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Живут в асоциальной семье.</w:t>
            </w:r>
          </w:p>
          <w:p w:rsidR="00493B4A" w:rsidRDefault="00493B4A" w:rsidP="009376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Живут в малообеспеченной семье; окружающие относятся пренебрежительно или агрессивно.</w:t>
            </w:r>
          </w:p>
          <w:p w:rsidR="00493B4A" w:rsidRDefault="00493B4A" w:rsidP="009376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Живут в семье беженцев или переселенцев (проблемы языковые или адаптивные).</w:t>
            </w:r>
          </w:p>
          <w:p w:rsidR="00493B4A" w:rsidRDefault="00493B4A" w:rsidP="009376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Перешли в новую школу, класс, сменили место жительства (проблемы адаптивные).</w:t>
            </w:r>
          </w:p>
        </w:tc>
      </w:tr>
      <w:tr w:rsidR="00493B4A" w:rsidTr="00937698">
        <w:tc>
          <w:tcPr>
            <w:tcW w:w="0" w:type="auto"/>
          </w:tcPr>
          <w:p w:rsidR="00493B4A" w:rsidRDefault="00493B4A" w:rsidP="009376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Учебно-педагогическая</w:t>
            </w:r>
          </w:p>
        </w:tc>
        <w:tc>
          <w:tcPr>
            <w:tcW w:w="0" w:type="auto"/>
          </w:tcPr>
          <w:p w:rsidR="00493B4A" w:rsidRDefault="00493B4A" w:rsidP="009376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Имеют стойкую неуспеваемость.</w:t>
            </w:r>
          </w:p>
          <w:p w:rsidR="00493B4A" w:rsidRDefault="00493B4A" w:rsidP="009376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Прогуливают,</w:t>
            </w:r>
          </w:p>
        </w:tc>
      </w:tr>
      <w:tr w:rsidR="00493B4A" w:rsidTr="00937698">
        <w:tc>
          <w:tcPr>
            <w:tcW w:w="0" w:type="auto"/>
          </w:tcPr>
          <w:p w:rsidR="00493B4A" w:rsidRDefault="00493B4A" w:rsidP="009376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Поведенческая</w:t>
            </w:r>
          </w:p>
        </w:tc>
        <w:tc>
          <w:tcPr>
            <w:tcW w:w="0" w:type="auto"/>
          </w:tcPr>
          <w:p w:rsidR="00493B4A" w:rsidRDefault="00493B4A" w:rsidP="009376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Имеют стойкие нарушения поведения.</w:t>
            </w:r>
          </w:p>
          <w:p w:rsidR="00493B4A" w:rsidRDefault="00493B4A" w:rsidP="009376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Испытывают трудности во взаимоотношениях со сверстниками, учителями, родителями. Имеют повышенную тревожность.</w:t>
            </w:r>
          </w:p>
        </w:tc>
      </w:tr>
    </w:tbl>
    <w:p w:rsidR="00493B4A" w:rsidRDefault="00071E10" w:rsidP="00071E1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493B4A">
        <w:rPr>
          <w:rFonts w:ascii="Times New Roman" w:hAnsi="Times New Roman" w:cs="Times New Roman"/>
          <w:sz w:val="28"/>
        </w:rPr>
        <w:t>Методы и приемы</w:t>
      </w:r>
      <w:r>
        <w:rPr>
          <w:rFonts w:ascii="Times New Roman" w:hAnsi="Times New Roman" w:cs="Times New Roman"/>
          <w:sz w:val="28"/>
        </w:rPr>
        <w:t xml:space="preserve"> психолого-педагогического воздействия при сопровождении детей «группы риска». Для выбора нужного метода и приема психолого-педагогического воздействия на детей «группы риска» необходимо определить причины поведения и поступков ученика.</w:t>
      </w:r>
    </w:p>
    <w:p w:rsidR="00071E10" w:rsidRDefault="00071E10" w:rsidP="00071E1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Созидательные педагогические приемы содействуют улучшению взаимоотношений между воспитателем и воспитанником, установлению душевного контакта. К ним относится:</w:t>
      </w:r>
    </w:p>
    <w:p w:rsidR="00071E10" w:rsidRDefault="00071E10" w:rsidP="00071E1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 проявление доброты, внимания, заботы;</w:t>
      </w:r>
    </w:p>
    <w:p w:rsidR="00071E10" w:rsidRDefault="00071E10" w:rsidP="00071E1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 просьба;</w:t>
      </w:r>
    </w:p>
    <w:p w:rsidR="00071E10" w:rsidRDefault="00071E10" w:rsidP="0093769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поощрение (одобрение, похвала, награда, доверие, удовлетворение определенных интересов и потребностей, выражение поло</w:t>
      </w:r>
      <w:r w:rsidR="00C66B13">
        <w:rPr>
          <w:rFonts w:ascii="Times New Roman" w:hAnsi="Times New Roman" w:cs="Times New Roman"/>
          <w:sz w:val="28"/>
        </w:rPr>
        <w:t>ж</w:t>
      </w:r>
      <w:r>
        <w:rPr>
          <w:rFonts w:ascii="Times New Roman" w:hAnsi="Times New Roman" w:cs="Times New Roman"/>
          <w:sz w:val="28"/>
        </w:rPr>
        <w:t>ительного отношения);</w:t>
      </w:r>
    </w:p>
    <w:p w:rsidR="00071E10" w:rsidRDefault="00071E10" w:rsidP="00071E1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«авансирование» личности – предоставление воспитаннику определенного блага, высказывание положительного мнения о ребенке, хотя он этого в настоящее время в полной мере еще не заслуживает; аванс побуждает к лучшему;</w:t>
      </w:r>
    </w:p>
    <w:p w:rsidR="00071E10" w:rsidRDefault="00071E10" w:rsidP="00071E1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обходное движение – защита воспитанника от обвинения коллектива;</w:t>
      </w:r>
    </w:p>
    <w:p w:rsidR="00071E10" w:rsidRDefault="00071E10" w:rsidP="00071E1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прощение;</w:t>
      </w:r>
    </w:p>
    <w:p w:rsidR="00071E10" w:rsidRDefault="00071E10" w:rsidP="00071E1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проявление огорчения;</w:t>
      </w:r>
    </w:p>
    <w:p w:rsidR="00071E10" w:rsidRDefault="00071E10" w:rsidP="00071E1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проявление умений учителя, его мастерство.</w:t>
      </w:r>
    </w:p>
    <w:p w:rsidR="00071E10" w:rsidRDefault="000943F5" w:rsidP="000943F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Приемы, способствующие формированию правильного поведения:</w:t>
      </w:r>
    </w:p>
    <w:p w:rsidR="000943F5" w:rsidRDefault="000943F5" w:rsidP="000943F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убеждение и личный пример. Убеждение- это и разъяснение, и доказательство правильности или необходимости определенного поведения либо допустимости какого-то поступка. Личный пример- важный аргумент педагога;</w:t>
      </w:r>
    </w:p>
    <w:p w:rsidR="000943F5" w:rsidRDefault="000943F5" w:rsidP="000943F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доверие;</w:t>
      </w:r>
    </w:p>
    <w:p w:rsidR="000943F5" w:rsidRDefault="000943F5" w:rsidP="000943F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моральная поддержка и укрепление веры в свои силы;</w:t>
      </w:r>
    </w:p>
    <w:p w:rsidR="000943F5" w:rsidRDefault="000943F5" w:rsidP="000943F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вовлечение в интересную деятельность;</w:t>
      </w:r>
    </w:p>
    <w:p w:rsidR="000943F5" w:rsidRDefault="000943F5" w:rsidP="000943F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Нравственное упражнение.</w:t>
      </w:r>
    </w:p>
    <w:p w:rsidR="000943F5" w:rsidRDefault="000943F5" w:rsidP="000943F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Приемы, построенные на понимание динамики чувств и интересов ученика:</w:t>
      </w:r>
    </w:p>
    <w:p w:rsidR="00071E10" w:rsidRDefault="000943F5" w:rsidP="000943F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опосредование. Учитель достигает желаемых изменений в поведении ученика не прямым указанием, как вести себя, а через какое-то промежуточное звено;</w:t>
      </w:r>
    </w:p>
    <w:p w:rsidR="000943F5" w:rsidRDefault="000943F5" w:rsidP="000943F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фланговый подход. Учитель, обнаружив проступок ученика, не всегда осуждает и наказывает его, а умело затрагивает такие чувства, которые побуждают к хорошему поведению;</w:t>
      </w:r>
    </w:p>
    <w:p w:rsidR="000943F5" w:rsidRDefault="000943F5" w:rsidP="000943F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активизация сокровенных чувств ученика. Воздействие заключается в создании обстоятельств, пробуждающих глубоко скрытые чувства, которые способствуют воспитанию благородных стремлений.</w:t>
      </w:r>
    </w:p>
    <w:p w:rsidR="000943F5" w:rsidRDefault="000943F5" w:rsidP="000943F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Прямые и косвенные тормозящие приемы:</w:t>
      </w:r>
    </w:p>
    <w:p w:rsidR="00654919" w:rsidRDefault="00654919" w:rsidP="000943F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констатация поступка. Прямая констатация поступка – это высказывание, в котором сделан акцент на данном поступке Косвенная констатация – высказывание или действие, которое показывает ученику, что его поступок педагогу известен; </w:t>
      </w:r>
    </w:p>
    <w:p w:rsidR="000943F5" w:rsidRDefault="00654919" w:rsidP="000943F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необычный подарок (например, пакет с мусором за недобросовестное дежурство в классе);</w:t>
      </w:r>
    </w:p>
    <w:p w:rsidR="00654919" w:rsidRDefault="00654919" w:rsidP="000943F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осуждение – открытое отрицательное отношение педагога к нарушению моральных норм;</w:t>
      </w:r>
    </w:p>
    <w:p w:rsidR="00654919" w:rsidRDefault="00654919" w:rsidP="000943F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наказание. Действует отрицательно успешно только тогда, когда нежелательное поведение еще не превратилось в привычку. Недопустимы н\грубость, оскорбительные выражения, физическое наказание.</w:t>
      </w:r>
    </w:p>
    <w:p w:rsidR="00654919" w:rsidRDefault="00654919" w:rsidP="000943F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54919" w:rsidRDefault="00654919" w:rsidP="00654919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Баева Т.Н., социальный педагог МАУ «СОШ №11»</w:t>
      </w:r>
      <w:bookmarkStart w:id="0" w:name="_GoBack"/>
      <w:bookmarkEnd w:id="0"/>
    </w:p>
    <w:p w:rsidR="00654919" w:rsidRPr="00937698" w:rsidRDefault="00654919" w:rsidP="000943F5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654919" w:rsidRPr="00937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A7A"/>
    <w:rsid w:val="000015C5"/>
    <w:rsid w:val="00071E10"/>
    <w:rsid w:val="000943F5"/>
    <w:rsid w:val="00237A92"/>
    <w:rsid w:val="004429E8"/>
    <w:rsid w:val="00493B4A"/>
    <w:rsid w:val="00654919"/>
    <w:rsid w:val="00937698"/>
    <w:rsid w:val="00943A7A"/>
    <w:rsid w:val="00AE06A9"/>
    <w:rsid w:val="00C6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2D6E0"/>
  <w15:chartTrackingRefBased/>
  <w15:docId w15:val="{AD706C1F-AB4A-4E76-9B02-E5F696CB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2025-04-17T05:50:00Z</dcterms:created>
  <dcterms:modified xsi:type="dcterms:W3CDTF">2025-05-15T02:58:00Z</dcterms:modified>
</cp:coreProperties>
</file>