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8" w:rsidRPr="006B1698" w:rsidRDefault="008C4C4D" w:rsidP="006B16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судей в административном судопроизводстве: вопросы дисциплинарной ответственности и непрофессионального поведения</w:t>
      </w:r>
    </w:p>
    <w:p w:rsidR="001B7873" w:rsidRDefault="001B7873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D3B" w:rsidRDefault="00C0018F" w:rsidP="008A3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bookmarkStart w:id="0" w:name="_GoBack"/>
      <w:bookmarkEnd w:id="0"/>
      <w:r w:rsidR="008A3D3B" w:rsidRPr="006B1698">
        <w:rPr>
          <w:rFonts w:ascii="Times New Roman" w:hAnsi="Times New Roman" w:cs="Times New Roman"/>
          <w:sz w:val="28"/>
          <w:szCs w:val="28"/>
        </w:rPr>
        <w:t xml:space="preserve"> В статье исследуются </w:t>
      </w:r>
      <w:r w:rsidR="008A3D3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8A3D3B" w:rsidRPr="006B1698">
        <w:rPr>
          <w:rFonts w:ascii="Times New Roman" w:hAnsi="Times New Roman" w:cs="Times New Roman"/>
          <w:sz w:val="28"/>
          <w:szCs w:val="28"/>
        </w:rPr>
        <w:t>развития института дисциплинарной ответственности судей в Российской Федерации.</w:t>
      </w:r>
      <w:r w:rsidR="008A3D3B">
        <w:rPr>
          <w:rFonts w:ascii="Times New Roman" w:hAnsi="Times New Roman" w:cs="Times New Roman"/>
          <w:sz w:val="28"/>
          <w:szCs w:val="28"/>
        </w:rPr>
        <w:t xml:space="preserve"> Дана характеристика </w:t>
      </w:r>
      <w:r w:rsidR="001B7873" w:rsidRPr="006B1698">
        <w:rPr>
          <w:rFonts w:ascii="Times New Roman" w:hAnsi="Times New Roman" w:cs="Times New Roman"/>
          <w:sz w:val="28"/>
          <w:szCs w:val="28"/>
        </w:rPr>
        <w:t>судейской этики, являющ</w:t>
      </w:r>
      <w:r w:rsidR="008A3D3B">
        <w:rPr>
          <w:rFonts w:ascii="Times New Roman" w:hAnsi="Times New Roman" w:cs="Times New Roman"/>
          <w:sz w:val="28"/>
          <w:szCs w:val="28"/>
        </w:rPr>
        <w:t>е</w:t>
      </w:r>
      <w:r w:rsidR="001B7873" w:rsidRPr="006B1698">
        <w:rPr>
          <w:rFonts w:ascii="Times New Roman" w:hAnsi="Times New Roman" w:cs="Times New Roman"/>
          <w:sz w:val="28"/>
          <w:szCs w:val="28"/>
        </w:rPr>
        <w:t xml:space="preserve">йся важнейшим моральным ориентиром в профессиональной и внесудебной деятельности судей. </w:t>
      </w:r>
      <w:r w:rsidR="008A3D3B">
        <w:rPr>
          <w:rFonts w:ascii="Times New Roman" w:hAnsi="Times New Roman" w:cs="Times New Roman"/>
          <w:sz w:val="28"/>
          <w:szCs w:val="28"/>
        </w:rPr>
        <w:t>Рассмотрено</w:t>
      </w:r>
      <w:r w:rsidR="00387160" w:rsidRPr="006B1698">
        <w:rPr>
          <w:rFonts w:ascii="Times New Roman" w:hAnsi="Times New Roman" w:cs="Times New Roman"/>
          <w:sz w:val="28"/>
          <w:szCs w:val="28"/>
        </w:rPr>
        <w:t xml:space="preserve"> содержание понятия дисциплинарной ответственности судей в административном судопроизводстве. Приведены характеристики основных видов дисциплинарных взысканий, которые могут п</w:t>
      </w:r>
      <w:r w:rsidR="008A3D3B">
        <w:rPr>
          <w:rFonts w:ascii="Times New Roman" w:hAnsi="Times New Roman" w:cs="Times New Roman"/>
          <w:sz w:val="28"/>
          <w:szCs w:val="28"/>
        </w:rPr>
        <w:t>рименяться по отношению к судье</w:t>
      </w:r>
      <w:r w:rsidR="008A3D3B" w:rsidRPr="00F7389B">
        <w:rPr>
          <w:rFonts w:ascii="Times New Roman" w:hAnsi="Times New Roman" w:cs="Times New Roman"/>
          <w:sz w:val="28"/>
          <w:szCs w:val="28"/>
        </w:rPr>
        <w:t xml:space="preserve">. </w:t>
      </w:r>
      <w:r w:rsidR="00387160" w:rsidRPr="006B1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73" w:rsidRDefault="008A3D3B" w:rsidP="008A3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Pr="006B1698">
        <w:rPr>
          <w:rFonts w:ascii="Times New Roman" w:hAnsi="Times New Roman" w:cs="Times New Roman"/>
          <w:sz w:val="28"/>
          <w:szCs w:val="28"/>
        </w:rPr>
        <w:t>: судья, судейская этика, нравственность, этические нормы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7160" w:rsidRPr="006B1698">
        <w:rPr>
          <w:rFonts w:ascii="Times New Roman" w:hAnsi="Times New Roman" w:cs="Times New Roman"/>
          <w:sz w:val="28"/>
          <w:szCs w:val="28"/>
        </w:rPr>
        <w:t>дисциплинарная от</w:t>
      </w:r>
      <w:r>
        <w:rPr>
          <w:rFonts w:ascii="Times New Roman" w:hAnsi="Times New Roman" w:cs="Times New Roman"/>
          <w:sz w:val="28"/>
          <w:szCs w:val="28"/>
        </w:rPr>
        <w:t xml:space="preserve">ветственность, административное </w:t>
      </w:r>
      <w:r w:rsidR="00387160" w:rsidRPr="006B1698">
        <w:rPr>
          <w:rFonts w:ascii="Times New Roman" w:hAnsi="Times New Roman" w:cs="Times New Roman"/>
          <w:sz w:val="28"/>
          <w:szCs w:val="28"/>
        </w:rPr>
        <w:t>судопроизвод</w:t>
      </w:r>
      <w:r>
        <w:rPr>
          <w:rFonts w:ascii="Times New Roman" w:hAnsi="Times New Roman" w:cs="Times New Roman"/>
          <w:sz w:val="28"/>
          <w:szCs w:val="28"/>
        </w:rPr>
        <w:t>ство, дисциплинарное взыскание.</w:t>
      </w:r>
    </w:p>
    <w:p w:rsidR="008A3D3B" w:rsidRDefault="008A3D3B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BEA" w:rsidRPr="00387160" w:rsidRDefault="006B1698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п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оддержание и укрепление авторитета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судебной системы имеет ключевое значение для обеспечения верховенства права и защиты законных прав граждан. 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удьи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высоким правовым статусом в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обществе, а их деятельность направлена на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BEA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справедливости и правопорядка в Российской Федерации.</w:t>
      </w:r>
    </w:p>
    <w:p w:rsidR="00F24BEA" w:rsidRPr="00387160" w:rsidRDefault="00F24BEA" w:rsidP="006B1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статус судей в Российской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предполагает соблюдение высоких профессиональных стандартов и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этических принципов. Судьи обязаны соблюдать принципы беспристрастности,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объективности, законности и справедливости при рассмотрении дел. Особый статус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обеспечивает не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независимость и неприкосновенность судей, но и повышенные требования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их профессиональной подготовке, этическому поведению и ответственности за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действия. Это гарантирует соблюдение законности, справедливости и защиту</w:t>
      </w:r>
      <w:r w:rsidR="001B7873"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граждан в судебной системе страны</w:t>
      </w:r>
      <w:r w:rsidR="001B7873" w:rsidRPr="0038716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и результативность судебной деятельности обусловлена последовательными, взаимосвязанными и взаимозависимыми действиями судей, осуществляющих правосудие и аппарата суда, оказывающего им содействие. Именно действия субъектов судебной деятельности определяют ее внешнее проявление, то есть представляют собой форму судебной деятельности. Целостность судебной деятельности показывает общие закономерности ее функционирования. В рамках судебной деятельности судьи и государственные служащие судов имеют особое правовое положение, обусловленное публично-властным характером профессиональной деятельности и отличающее их от представителей других органов государственной власти, поскольку только судьи осуществляют правосудие, а работники аппарата суда содействуют в ее осуществлении</w:t>
      </w:r>
      <w:r w:rsidRPr="0038716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Pr="00387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Судьи, осуществляя деятельность по отправлению правосудия, должны быть не только компетентны в юридической сфере, но и в полной мере осознавать ответственность перед государством и обществом, понимать, что их действия в той или иной степени затрагивают интересы каждого гражданина. Установление для судей определенных нравственных стандартов поведения имеет важное значение для поддержания доверия общества к судебной системе и обеспечения качества правосудия.</w:t>
      </w:r>
    </w:p>
    <w:p w:rsidR="001B7873" w:rsidRPr="00387160" w:rsidRDefault="001B7873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Судейская этика, входящая в область профессиональной этики, сосредотачивается на профессиональном поведении судей и анализирует нормы, стандарты и правила, регулирующие действия и поступки членов судейского сообщества.</w:t>
      </w:r>
    </w:p>
    <w:p w:rsidR="001B7873" w:rsidRPr="00387160" w:rsidRDefault="00387160" w:rsidP="001B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lastRenderedPageBreak/>
        <w:t xml:space="preserve">Можно сказать, что </w:t>
      </w:r>
      <w:r w:rsidR="001B7873" w:rsidRPr="00387160">
        <w:rPr>
          <w:rFonts w:ascii="Times New Roman" w:hAnsi="Times New Roman" w:cs="Times New Roman"/>
          <w:sz w:val="28"/>
          <w:szCs w:val="28"/>
        </w:rPr>
        <w:t>судейская этика – часть судебной этики, предметно нацеленная на изучение нравственных составляющих деятельности судей как лиц, представляющих судебную ветвь власти»</w:t>
      </w:r>
      <w:r w:rsidR="008A3D3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1B7873" w:rsidRPr="00387160">
        <w:rPr>
          <w:rFonts w:ascii="Times New Roman" w:hAnsi="Times New Roman" w:cs="Times New Roman"/>
          <w:sz w:val="28"/>
          <w:szCs w:val="28"/>
        </w:rPr>
        <w:t>.</w:t>
      </w:r>
    </w:p>
    <w:p w:rsidR="00387160" w:rsidRDefault="001B7873" w:rsidP="00387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Кодекс судейской этики, утвержденный VIII Всероссийским съездом судей 19 декабря 2012 г.</w:t>
      </w:r>
      <w:r w:rsidR="00387160" w:rsidRPr="00387160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87160">
        <w:rPr>
          <w:rFonts w:ascii="Times New Roman" w:hAnsi="Times New Roman" w:cs="Times New Roman"/>
          <w:sz w:val="28"/>
          <w:szCs w:val="28"/>
        </w:rPr>
        <w:t xml:space="preserve"> разработан на основе международных </w:t>
      </w:r>
      <w:proofErr w:type="spellStart"/>
      <w:r w:rsidRPr="00387160">
        <w:rPr>
          <w:rFonts w:ascii="Times New Roman" w:hAnsi="Times New Roman" w:cs="Times New Roman"/>
          <w:sz w:val="28"/>
          <w:szCs w:val="28"/>
        </w:rPr>
        <w:t>Бангалорских</w:t>
      </w:r>
      <w:proofErr w:type="spellEnd"/>
      <w:r w:rsidRPr="00387160">
        <w:rPr>
          <w:rFonts w:ascii="Times New Roman" w:hAnsi="Times New Roman" w:cs="Times New Roman"/>
          <w:sz w:val="28"/>
          <w:szCs w:val="28"/>
        </w:rPr>
        <w:t xml:space="preserve"> принципов поведения судей, которые подчеркивают необходимость поддержания общественного доверия к судебной системе путем обеспечения профессионализма</w:t>
      </w:r>
      <w:r w:rsidR="00387160" w:rsidRPr="00387160">
        <w:rPr>
          <w:rFonts w:ascii="Times New Roman" w:hAnsi="Times New Roman" w:cs="Times New Roman"/>
          <w:sz w:val="28"/>
          <w:szCs w:val="28"/>
        </w:rPr>
        <w:t xml:space="preserve"> </w:t>
      </w:r>
      <w:r w:rsidRPr="00387160">
        <w:rPr>
          <w:rFonts w:ascii="Times New Roman" w:hAnsi="Times New Roman" w:cs="Times New Roman"/>
          <w:sz w:val="28"/>
          <w:szCs w:val="28"/>
        </w:rPr>
        <w:t>и высоких морально-нравственных качеств судей.</w:t>
      </w:r>
    </w:p>
    <w:p w:rsidR="00984041" w:rsidRDefault="00387160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160">
        <w:rPr>
          <w:rFonts w:ascii="Times New Roman" w:hAnsi="Times New Roman" w:cs="Times New Roman"/>
          <w:sz w:val="28"/>
          <w:szCs w:val="28"/>
        </w:rPr>
        <w:t>Однако на практике со стороны судей сове</w:t>
      </w:r>
      <w:r>
        <w:rPr>
          <w:rFonts w:ascii="Times New Roman" w:hAnsi="Times New Roman" w:cs="Times New Roman"/>
          <w:sz w:val="28"/>
          <w:szCs w:val="28"/>
        </w:rPr>
        <w:t>ршаются различные поступки, сви</w:t>
      </w:r>
      <w:r w:rsidRPr="00387160">
        <w:rPr>
          <w:rFonts w:ascii="Times New Roman" w:hAnsi="Times New Roman" w:cs="Times New Roman"/>
          <w:sz w:val="28"/>
          <w:szCs w:val="28"/>
        </w:rPr>
        <w:t>детельствующи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7160">
        <w:rPr>
          <w:rFonts w:ascii="Times New Roman" w:hAnsi="Times New Roman" w:cs="Times New Roman"/>
          <w:sz w:val="28"/>
          <w:szCs w:val="28"/>
        </w:rPr>
        <w:t xml:space="preserve"> об их </w:t>
      </w:r>
      <w:r w:rsidRPr="00A06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непрофессионально</w:t>
      </w:r>
      <w:r w:rsidR="00984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поведении. </w:t>
      </w:r>
      <w:r w:rsidR="008C4C4D" w:rsidRPr="006B1698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правосудия является моральный облик судьи, поскольку в процессе судопроизводства основополагающими принципами являются принцип чести, справедливости и законности. В случае профессиональных ошибок судья несет юридическую ответственность, одним из видов которой является дисциплинарная ответственность. </w:t>
      </w:r>
    </w:p>
    <w:p w:rsidR="00984041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98">
        <w:rPr>
          <w:rFonts w:ascii="Times New Roman" w:hAnsi="Times New Roman" w:cs="Times New Roman"/>
          <w:sz w:val="28"/>
          <w:szCs w:val="28"/>
        </w:rPr>
        <w:t>Судьи реализуют судебную власть согласно положениям Закона РФ «О статусе судей в Российской Федерации»</w:t>
      </w:r>
      <w:r w:rsidR="0098404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6B1698">
        <w:rPr>
          <w:rFonts w:ascii="Times New Roman" w:hAnsi="Times New Roman" w:cs="Times New Roman"/>
          <w:sz w:val="28"/>
          <w:szCs w:val="28"/>
        </w:rPr>
        <w:t xml:space="preserve">. </w:t>
      </w:r>
      <w:r w:rsidR="00984041">
        <w:rPr>
          <w:rFonts w:ascii="Times New Roman" w:hAnsi="Times New Roman" w:cs="Times New Roman"/>
          <w:sz w:val="28"/>
          <w:szCs w:val="28"/>
        </w:rPr>
        <w:t>Д</w:t>
      </w:r>
      <w:r w:rsidRPr="006B1698">
        <w:rPr>
          <w:rFonts w:ascii="Times New Roman" w:hAnsi="Times New Roman" w:cs="Times New Roman"/>
          <w:sz w:val="28"/>
          <w:szCs w:val="28"/>
        </w:rPr>
        <w:t xml:space="preserve">исциплинарную ответственность судей </w:t>
      </w:r>
      <w:proofErr w:type="gramStart"/>
      <w:r w:rsidR="00984041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984041">
        <w:rPr>
          <w:rFonts w:ascii="Times New Roman" w:hAnsi="Times New Roman" w:cs="Times New Roman"/>
          <w:sz w:val="28"/>
          <w:szCs w:val="28"/>
        </w:rPr>
        <w:t xml:space="preserve"> </w:t>
      </w:r>
      <w:r w:rsidRPr="006B1698">
        <w:rPr>
          <w:rFonts w:ascii="Times New Roman" w:hAnsi="Times New Roman" w:cs="Times New Roman"/>
          <w:sz w:val="28"/>
          <w:szCs w:val="28"/>
        </w:rPr>
        <w:t>как возложение согласно нормам права обязанностей по соблюдению судейской этики и интересов судейского сообщества. В ситуации, когда судья совершает дисциплинарный проступок, который направлен против интересов общества или содержания закона, наступает</w:t>
      </w:r>
      <w:r w:rsidR="00984041">
        <w:rPr>
          <w:rFonts w:ascii="Times New Roman" w:hAnsi="Times New Roman" w:cs="Times New Roman"/>
          <w:sz w:val="28"/>
          <w:szCs w:val="28"/>
        </w:rPr>
        <w:t xml:space="preserve"> дисциплинарная ответственность</w:t>
      </w:r>
      <w:r w:rsidRPr="006B1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041" w:rsidRPr="00F7389B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Следует отметить, что первоначально судьи не могли быть привлечены к дисциплинарной ответственности. Однако в 2001 г. поправки в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законодательство привели к появлению дисциплинарной ответственности.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Институт дисциплинарной ответственности направлен на формирование ответственного профессионального подхода и пресечение правонарушений в сфере правосудия, в том числе коррупционной направленности. Передача полномочий от судебных органов к органам судейского сообщества защищает от необоснованного привлечения к ответственности и способствует соблюдению принципа независимости судей. Важное значение приобретают вопросы развития и детальной проработки института дисциплинарной ответственности судей, а также создания условий для успешной реализации его норм. Судьи занимают важное место в правовой системе любого государства, поскольку именно они обеспечивают справедливое рассмотрение дел и защиту прав граждан. Однако вместе с большими полномочиями судья несет и высокую степень ответственности перед обществом. Одним из ключевых аспектов этой ответственности является возможность привлечения судьи к дисциплинарной ответственности за нарушения профессиональной этики или ненадлежащего исполнения служебных обязанностей. Рассмотрим подробнее, какие механизмы предусмотрены российским законодательством для обеспечения дисциплины среди судей.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Согласно Закону «О статусе судей в Российской Федерации», судья обязан соблюдать Конституцию РФ, федеральные законы и другие нормативные акты, обеспечивать объективность и беспристрастность при рассмотрении дел, уважительно относиться к участникам судебного процесса и избегать действий, которые могли бы дискредитировать судебную власть. Нарушение этих требований может повлечь за собой применение мер дисциплинарной ответственности. </w:t>
      </w:r>
    </w:p>
    <w:p w:rsidR="00F7389B" w:rsidRPr="00F7389B" w:rsidRDefault="00F7389B" w:rsidP="00F7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судей в Российской Федерации регулируется Федеральным законом от 14 марта 2002 года №30-ФЗ «Об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>органах судейского сообщества в Российской Федерации»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F7389B">
        <w:rPr>
          <w:rFonts w:ascii="Times New Roman" w:hAnsi="Times New Roman" w:cs="Times New Roman"/>
          <w:sz w:val="28"/>
          <w:szCs w:val="28"/>
        </w:rPr>
        <w:t xml:space="preserve">. Согласно этому закону, дисциплинарное взыскание может быть наложено на судью за совершение проступка, порочащего честь и достоинство судьи или умаляющего авторитет судебной власти. Дисциплинарное взыскание налагается квалификационной коллегией судей. </w:t>
      </w:r>
    </w:p>
    <w:p w:rsidR="00F7389B" w:rsidRPr="00F7389B" w:rsidRDefault="00F7389B" w:rsidP="00F73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Судья может быть привлечен к дисциплинарной ответственности в следующих случаях: нарушение норм законодательства РФ, неисполнение или ненадлежащее исполнение обязанностей, предусмотренных должностной инструкцией, нарушение этики поведения судьи (например, участие в политических акциях). В случае привлечения судьи к дисциплинарной ответственности применяются следующие меры воздействия: замечание, предупреждение, досрочное прекращение полномочий судьи.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К основаниям для привлечения судьи к дисциплинарной ответственности относятся: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1. Нарушения норм процессуального права, которые привели к неправильному рассмотрению дела.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2. Неисполнение или ненадлежащее исполнение должностных обязанностей.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3. Совершение поступков, порочащих честь и достоинство судьи, либо подрывающих доверие общества к судебной системе.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4. Участие в политической деятельности, что запрещено судьям в силу их статуса. </w:t>
      </w:r>
    </w:p>
    <w:p w:rsidR="00B61F11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5. Несоблюдение этических норм, установленных Кодексом судейской этики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F73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873" w:rsidRPr="00F7389B" w:rsidRDefault="008C4C4D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Назначение дисциплинарного взыскания определяется коллегией судей. Определение вида дисциплинарного взыскания обусловлено тяжестью совершения дисциплинарного проступка и его последствиями. Так, </w:t>
      </w:r>
      <w:r w:rsidRPr="00F7389B">
        <w:rPr>
          <w:rFonts w:ascii="Times New Roman" w:hAnsi="Times New Roman" w:cs="Times New Roman"/>
          <w:sz w:val="28"/>
          <w:szCs w:val="28"/>
        </w:rPr>
        <w:lastRenderedPageBreak/>
        <w:t>замечание может быть применено по отношению к судье в том случае, если дисциплинарный проступок малозначителен. Предупреждение может быть вынесено коллегией судей, если дисциплинарное взыскание является повторным или дисциплинарный проступок имеет большую степень тяжести в сравнении с ситуацией применения замечания. Дисциплинарное взыскание в виде понижения в квалификационном классе применяется по отношению к судье в случае совершения нарушения положений федерального законодательст</w:t>
      </w:r>
      <w:r w:rsidR="00B61F11" w:rsidRPr="00F7389B">
        <w:rPr>
          <w:rFonts w:ascii="Times New Roman" w:hAnsi="Times New Roman" w:cs="Times New Roman"/>
          <w:sz w:val="28"/>
          <w:szCs w:val="28"/>
        </w:rPr>
        <w:t>ва или кодекса судейской этики</w:t>
      </w:r>
      <w:r w:rsidRPr="00F73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F11" w:rsidRPr="00F7389B" w:rsidRDefault="008C4C4D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>Понижение судьи в квалификационном классе также определяется квалификационной коллегией судей. Понижение происходит до класса, непосредственно предшествующего действующему квалификационному классу. Досрочное прекращение полномочий судьи может быть применено в том случае, если он совершил существенное виновное нарушений положений материального права, процессуальных норм или положений кодекса судейской этики. Также учитываются систематичность н</w:t>
      </w:r>
      <w:r w:rsidR="00B61F11" w:rsidRPr="00F7389B">
        <w:rPr>
          <w:rFonts w:ascii="Times New Roman" w:hAnsi="Times New Roman" w:cs="Times New Roman"/>
          <w:sz w:val="28"/>
          <w:szCs w:val="28"/>
        </w:rPr>
        <w:t>арушения и степень его тяжести.</w:t>
      </w:r>
    </w:p>
    <w:p w:rsidR="001B7873" w:rsidRPr="00F7389B" w:rsidRDefault="00B61F11" w:rsidP="00B61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Если в течение года после наложения дисциплинарного взыскания, за исключением дисциплинарного взыскания в виде понижения в квалификационном классе, судья не совершил нового дисциплинарного проступка, то он считается не </w:t>
      </w:r>
      <w:proofErr w:type="spellStart"/>
      <w:r w:rsidRPr="00F7389B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F7389B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</w:t>
      </w:r>
      <w:r w:rsidRPr="00F7389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F7389B">
        <w:rPr>
          <w:rFonts w:ascii="Times New Roman" w:hAnsi="Times New Roman" w:cs="Times New Roman"/>
          <w:sz w:val="28"/>
          <w:szCs w:val="28"/>
        </w:rPr>
        <w:t>.</w:t>
      </w:r>
      <w:r w:rsidR="008C4C4D" w:rsidRPr="00F73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41" w:rsidRPr="00F7389B" w:rsidRDefault="000C52D9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t xml:space="preserve">На практике случаи привлечения судей к дисциплинарной ответственности встречаются относительно редко. Это связано с высоким уровнем автономии и независимости судейского корпуса, а также сложностью процедуры доказывания вины судьи. Тем не менее, такие случаи имеют место, особенно когда речь идет о грубых нарушениях закона или этических норм. </w:t>
      </w:r>
    </w:p>
    <w:p w:rsidR="00B61F11" w:rsidRDefault="00F7389B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9B">
        <w:rPr>
          <w:rFonts w:ascii="Times New Roman" w:hAnsi="Times New Roman" w:cs="Times New Roman"/>
          <w:sz w:val="28"/>
          <w:szCs w:val="28"/>
        </w:rPr>
        <w:lastRenderedPageBreak/>
        <w:t>В заключение следует сказать, что д</w:t>
      </w:r>
      <w:r w:rsidR="000C52D9" w:rsidRPr="00F7389B">
        <w:rPr>
          <w:rFonts w:ascii="Times New Roman" w:hAnsi="Times New Roman" w:cs="Times New Roman"/>
          <w:sz w:val="28"/>
          <w:szCs w:val="28"/>
        </w:rPr>
        <w:t xml:space="preserve">исциплинарная ответственность судей играет важную роль в поддержании доверия общества к судебной системе. Она обеспечивает соблюдение высоких стандартов профессионального поведения и способствует устранению случаев злоупотребления властью. Вместе с тем, процедура привлечения к ответственности должна быть строго регламентирована и основываться на принципах справедливости и презумпции невиновности. </w:t>
      </w:r>
    </w:p>
    <w:p w:rsidR="008A3D3B" w:rsidRDefault="008A3D3B" w:rsidP="006B1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>Федеральный закон от 14.03.2002 № 30-ФЗ «Об органах судейского сообщества в Российской Федерации» (ред. от 13.12.2024) // Собрание законодательства РФ. 2002. № 11. Ст. 1022.</w:t>
      </w:r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 xml:space="preserve">Закон РФ от 26.06.1992 № 3132-1 «О статусе судей в Российской Федерации» (ред. от 10.07.2023, с изм. от 27.11.2023) 2020 // Официальный интернет-портал правовой информации. </w:t>
      </w:r>
      <w:r w:rsidRPr="008A3D3B">
        <w:rPr>
          <w:sz w:val="28"/>
          <w:szCs w:val="28"/>
          <w:lang w:val="en-US"/>
        </w:rPr>
        <w:t>URL</w:t>
      </w:r>
      <w:r w:rsidRPr="008A3D3B">
        <w:rPr>
          <w:sz w:val="28"/>
          <w:szCs w:val="28"/>
        </w:rPr>
        <w:t xml:space="preserve">: </w:t>
      </w:r>
      <w:hyperlink r:id="rId8" w:history="1">
        <w:r w:rsidRPr="008A3D3B">
          <w:rPr>
            <w:rStyle w:val="a7"/>
            <w:color w:val="auto"/>
            <w:sz w:val="28"/>
            <w:szCs w:val="28"/>
          </w:rPr>
          <w:t>http://www.pravo.gov.ru</w:t>
        </w:r>
      </w:hyperlink>
    </w:p>
    <w:p w:rsidR="008A3D3B" w:rsidRPr="008A3D3B" w:rsidRDefault="008A3D3B" w:rsidP="008A3D3B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A3D3B">
        <w:rPr>
          <w:sz w:val="28"/>
          <w:szCs w:val="28"/>
        </w:rPr>
        <w:t xml:space="preserve">Кодекс судейской этики: утв. VIII Всероссийским съездом судей 19.12.2012 (ред. от 01.12.2022) // СПС </w:t>
      </w:r>
      <w:proofErr w:type="spellStart"/>
      <w:r w:rsidRPr="008A3D3B">
        <w:rPr>
          <w:sz w:val="28"/>
          <w:szCs w:val="28"/>
        </w:rPr>
        <w:t>КонсультантПлюс</w:t>
      </w:r>
      <w:proofErr w:type="spellEnd"/>
      <w:r w:rsidRPr="008A3D3B">
        <w:rPr>
          <w:sz w:val="28"/>
          <w:szCs w:val="28"/>
        </w:rPr>
        <w:t>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3B">
        <w:rPr>
          <w:rFonts w:ascii="Times New Roman" w:hAnsi="Times New Roman" w:cs="Times New Roman"/>
          <w:sz w:val="28"/>
          <w:szCs w:val="28"/>
        </w:rPr>
        <w:t>Лаптева Н.Н. Дисциплинарная ответственность судей в административном судопроизводстве // Вестник науки. 2024. Т. 5. № 12-2 (81). С. 147-150.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D3B">
        <w:rPr>
          <w:rFonts w:ascii="Times New Roman" w:hAnsi="Times New Roman" w:cs="Times New Roman"/>
          <w:sz w:val="28"/>
          <w:szCs w:val="28"/>
        </w:rPr>
        <w:t>Мингулов</w:t>
      </w:r>
      <w:proofErr w:type="spellEnd"/>
      <w:r w:rsidRPr="008A3D3B">
        <w:rPr>
          <w:rFonts w:ascii="Times New Roman" w:hAnsi="Times New Roman" w:cs="Times New Roman"/>
          <w:sz w:val="28"/>
          <w:szCs w:val="28"/>
        </w:rPr>
        <w:t xml:space="preserve"> Х.Х. Правовой статус судей в Российской Федерации // Международный журнал гуманитарных и естественных наук. 2024. № 4-2 (91). С. 47-49.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D3B">
        <w:rPr>
          <w:rFonts w:ascii="Times New Roman" w:hAnsi="Times New Roman" w:cs="Times New Roman"/>
          <w:sz w:val="28"/>
          <w:szCs w:val="28"/>
        </w:rPr>
        <w:t>Михедова</w:t>
      </w:r>
      <w:proofErr w:type="spellEnd"/>
      <w:r w:rsidRPr="008A3D3B">
        <w:rPr>
          <w:rFonts w:ascii="Times New Roman" w:hAnsi="Times New Roman" w:cs="Times New Roman"/>
          <w:sz w:val="28"/>
          <w:szCs w:val="28"/>
        </w:rPr>
        <w:t xml:space="preserve"> В.Ф. Дисциплинарная ответственность судей в Российской Федерации // Актуальные вопросы современных научных исследований: сборник статей XVI международной научно-практической конференции. Пенза, 2025. С. 130-132.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Петухов Н.А., Рябцева Е.В. Дискуссионные вопросы соотношения правового статуса судьи и правового статуса государственного служащего суда // Правовой статус судьи, прокурора и адвоката в России и зарубежных странах: сборник научных статей. </w:t>
      </w:r>
      <w:proofErr w:type="gramStart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2021. С. 287-294.</w:t>
      </w:r>
    </w:p>
    <w:p w:rsidR="008A3D3B" w:rsidRPr="008A3D3B" w:rsidRDefault="008A3D3B" w:rsidP="008A3D3B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Угринович</w:t>
      </w:r>
      <w:proofErr w:type="spellEnd"/>
      <w:r w:rsidRPr="008A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Кодекс судейской этики как нравственный ориентир поведения судей // Судебная система России на современном этапе общественного развития: сборник научных трудов всероссийской студенческой научной конференции. Ростов-на-Дону, 2025. С. 739-742.</w:t>
      </w:r>
    </w:p>
    <w:p w:rsidR="008A3D3B" w:rsidRPr="008A3D3B" w:rsidRDefault="008A3D3B" w:rsidP="008A3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D3B" w:rsidRPr="008A3D3B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10" w:rsidRDefault="00414310" w:rsidP="001B7873">
      <w:pPr>
        <w:spacing w:after="0" w:line="240" w:lineRule="auto"/>
      </w:pPr>
      <w:r>
        <w:separator/>
      </w:r>
    </w:p>
  </w:endnote>
  <w:endnote w:type="continuationSeparator" w:id="0">
    <w:p w:rsidR="00414310" w:rsidRDefault="00414310" w:rsidP="001B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10" w:rsidRDefault="00414310" w:rsidP="001B7873">
      <w:pPr>
        <w:spacing w:after="0" w:line="240" w:lineRule="auto"/>
      </w:pPr>
      <w:r>
        <w:separator/>
      </w:r>
    </w:p>
  </w:footnote>
  <w:footnote w:type="continuationSeparator" w:id="0">
    <w:p w:rsidR="00414310" w:rsidRDefault="00414310" w:rsidP="001B7873">
      <w:pPr>
        <w:spacing w:after="0" w:line="240" w:lineRule="auto"/>
      </w:pPr>
      <w:r>
        <w:continuationSeparator/>
      </w:r>
    </w:p>
  </w:footnote>
  <w:footnote w:id="1">
    <w:p w:rsidR="001B7873" w:rsidRPr="008A3D3B" w:rsidRDefault="001B7873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hAnsi="Times New Roman" w:cs="Times New Roman"/>
        </w:rPr>
        <w:t>Мингулов</w:t>
      </w:r>
      <w:proofErr w:type="spellEnd"/>
      <w:r w:rsidRPr="008A3D3B">
        <w:rPr>
          <w:rFonts w:ascii="Times New Roman" w:hAnsi="Times New Roman" w:cs="Times New Roman"/>
        </w:rPr>
        <w:t xml:space="preserve"> Х.Х. Правовой статус судей в Российской Федерации // Международный журнал гуманитарных и естественных наук. 2024. № 4-2 (91). С. 47.</w:t>
      </w:r>
    </w:p>
  </w:footnote>
  <w:footnote w:id="2">
    <w:p w:rsidR="001B7873" w:rsidRPr="008A3D3B" w:rsidRDefault="001B7873" w:rsidP="008A3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3D3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A3D3B">
        <w:rPr>
          <w:rFonts w:ascii="Times New Roman" w:hAnsi="Times New Roman" w:cs="Times New Roman"/>
          <w:sz w:val="20"/>
          <w:szCs w:val="20"/>
        </w:rPr>
        <w:t xml:space="preserve"> </w:t>
      </w:r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Петухов Н.А., Рябцева Е.В. Дискуссионные вопросы соотношения правового статуса судьи и правового статуса государственного служащего суда // Правовой статус судьи, прокурора и адвоката в России и зарубежн</w:t>
      </w:r>
      <w:r w:rsidR="00B61F11"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странах: с</w:t>
      </w:r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борник научных статей. </w:t>
      </w:r>
      <w:proofErr w:type="gramStart"/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СПб.,</w:t>
      </w:r>
      <w:proofErr w:type="gramEnd"/>
      <w:r w:rsidRPr="008A3D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2021. С. 287-294.</w:t>
      </w:r>
    </w:p>
    <w:p w:rsidR="001B7873" w:rsidRPr="008A3D3B" w:rsidRDefault="001B7873" w:rsidP="008A3D3B">
      <w:pPr>
        <w:pStyle w:val="a3"/>
        <w:jc w:val="both"/>
        <w:rPr>
          <w:rFonts w:ascii="Times New Roman" w:hAnsi="Times New Roman" w:cs="Times New Roman"/>
        </w:rPr>
      </w:pPr>
    </w:p>
  </w:footnote>
  <w:footnote w:id="3">
    <w:p w:rsidR="008A3D3B" w:rsidRPr="008A3D3B" w:rsidRDefault="008A3D3B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eastAsia="Times New Roman" w:hAnsi="Times New Roman" w:cs="Times New Roman"/>
          <w:color w:val="000000"/>
          <w:lang w:eastAsia="ru-RU"/>
        </w:rPr>
        <w:t>Угринович</w:t>
      </w:r>
      <w:proofErr w:type="spellEnd"/>
      <w:r w:rsidRPr="008A3D3B">
        <w:rPr>
          <w:rFonts w:ascii="Times New Roman" w:eastAsia="Times New Roman" w:hAnsi="Times New Roman" w:cs="Times New Roman"/>
          <w:color w:val="000000"/>
          <w:lang w:eastAsia="ru-RU"/>
        </w:rPr>
        <w:t xml:space="preserve"> В.А. Кодекс судейской этики как нравственный ориентир поведения судей // Судебная система России на современном этапе общественного развития: сборник научных трудов всероссийской студенческой научной конференции. Ростов-на-Дону, 2025. С. 740.</w:t>
      </w:r>
    </w:p>
  </w:footnote>
  <w:footnote w:id="4">
    <w:p w:rsidR="00387160" w:rsidRPr="008A3D3B" w:rsidRDefault="00387160" w:rsidP="008A3D3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A3D3B">
        <w:rPr>
          <w:rStyle w:val="a5"/>
          <w:sz w:val="20"/>
          <w:szCs w:val="20"/>
        </w:rPr>
        <w:footnoteRef/>
      </w:r>
      <w:r w:rsidRPr="008A3D3B">
        <w:rPr>
          <w:sz w:val="20"/>
          <w:szCs w:val="20"/>
        </w:rPr>
        <w:t xml:space="preserve"> Кодекс судейской этики: утв. VIII Всероссийским съездом судей 19.12.2012 (ред. от 01.12.2022) // СПС </w:t>
      </w:r>
      <w:proofErr w:type="spellStart"/>
      <w:r w:rsidRPr="008A3D3B">
        <w:rPr>
          <w:sz w:val="20"/>
          <w:szCs w:val="20"/>
        </w:rPr>
        <w:t>КонсультантПлюс</w:t>
      </w:r>
      <w:proofErr w:type="spellEnd"/>
      <w:r w:rsidRPr="008A3D3B">
        <w:rPr>
          <w:sz w:val="20"/>
          <w:szCs w:val="20"/>
        </w:rPr>
        <w:t>.</w:t>
      </w:r>
    </w:p>
  </w:footnote>
  <w:footnote w:id="5">
    <w:p w:rsidR="00984041" w:rsidRPr="008A3D3B" w:rsidRDefault="0098404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Закон РФ от 26.06.1992 № 3132-1 «О статусе судей в Российской Федерации» (ред. от 10.07.2023, с изм. от 27.11.2023) 2020 // Официальный интернет-портал правовой информации. </w:t>
      </w:r>
      <w:r w:rsidRPr="008A3D3B">
        <w:rPr>
          <w:rFonts w:ascii="Times New Roman" w:hAnsi="Times New Roman" w:cs="Times New Roman"/>
          <w:lang w:val="en-US"/>
        </w:rPr>
        <w:t>URL</w:t>
      </w:r>
      <w:r w:rsidRPr="008A3D3B">
        <w:rPr>
          <w:rFonts w:ascii="Times New Roman" w:hAnsi="Times New Roman" w:cs="Times New Roman"/>
        </w:rPr>
        <w:t xml:space="preserve">: </w:t>
      </w:r>
      <w:hyperlink r:id="rId1" w:history="1">
        <w:r w:rsidRPr="008A3D3B">
          <w:rPr>
            <w:rStyle w:val="a7"/>
            <w:rFonts w:ascii="Times New Roman" w:hAnsi="Times New Roman" w:cs="Times New Roman"/>
          </w:rPr>
          <w:t>http://www.pravo.gov.ru</w:t>
        </w:r>
      </w:hyperlink>
    </w:p>
  </w:footnote>
  <w:footnote w:id="6">
    <w:p w:rsidR="00F7389B" w:rsidRPr="008A3D3B" w:rsidRDefault="00F7389B" w:rsidP="008A3D3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8A3D3B">
        <w:rPr>
          <w:rStyle w:val="a5"/>
          <w:sz w:val="20"/>
          <w:szCs w:val="20"/>
        </w:rPr>
        <w:footnoteRef/>
      </w:r>
      <w:r w:rsidRPr="008A3D3B">
        <w:rPr>
          <w:sz w:val="20"/>
          <w:szCs w:val="20"/>
        </w:rPr>
        <w:t xml:space="preserve"> Федеральный закон от 14.03.2002 № 30-ФЗ «Об органах судейского сообщества в Российской Федерации» (ред. от 13.12.2024) // Собрание законодательства РФ. 2002. № 11. Ст. 1022.</w:t>
      </w:r>
    </w:p>
  </w:footnote>
  <w:footnote w:id="7">
    <w:p w:rsidR="00B61F11" w:rsidRPr="008A3D3B" w:rsidRDefault="00B61F1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</w:t>
      </w:r>
      <w:proofErr w:type="spellStart"/>
      <w:r w:rsidRPr="008A3D3B">
        <w:rPr>
          <w:rFonts w:ascii="Times New Roman" w:hAnsi="Times New Roman" w:cs="Times New Roman"/>
        </w:rPr>
        <w:t>Михедова</w:t>
      </w:r>
      <w:proofErr w:type="spellEnd"/>
      <w:r w:rsidRPr="008A3D3B">
        <w:rPr>
          <w:rFonts w:ascii="Times New Roman" w:hAnsi="Times New Roman" w:cs="Times New Roman"/>
        </w:rPr>
        <w:t xml:space="preserve"> В.Ф. Дисциплинарная ответственность судей в Российской Федерации // Актуальные вопросы современных научных исследований: сборник статей XVI международной научно-практической конференции. Пенза, 2025. С. 130.</w:t>
      </w:r>
    </w:p>
  </w:footnote>
  <w:footnote w:id="8">
    <w:p w:rsidR="00B61F11" w:rsidRPr="008A3D3B" w:rsidRDefault="00B61F11" w:rsidP="008A3D3B">
      <w:pPr>
        <w:pStyle w:val="a3"/>
        <w:jc w:val="both"/>
        <w:rPr>
          <w:rFonts w:ascii="Times New Roman" w:hAnsi="Times New Roman" w:cs="Times New Roman"/>
        </w:rPr>
      </w:pPr>
      <w:r w:rsidRPr="008A3D3B">
        <w:rPr>
          <w:rStyle w:val="a5"/>
          <w:rFonts w:ascii="Times New Roman" w:hAnsi="Times New Roman" w:cs="Times New Roman"/>
        </w:rPr>
        <w:footnoteRef/>
      </w:r>
      <w:r w:rsidRPr="008A3D3B">
        <w:rPr>
          <w:rFonts w:ascii="Times New Roman" w:hAnsi="Times New Roman" w:cs="Times New Roman"/>
        </w:rPr>
        <w:t xml:space="preserve"> Лаптева Н.Н. Дисциплинарная ответственность судей в административном судопроизводстве // Вестник науки. 2024. Т. 5. № 12-2 (81). С. 148.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77B"/>
    <w:multiLevelType w:val="hybridMultilevel"/>
    <w:tmpl w:val="3EF4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87"/>
    <w:rsid w:val="000C52D9"/>
    <w:rsid w:val="001471E4"/>
    <w:rsid w:val="001478BD"/>
    <w:rsid w:val="00177B58"/>
    <w:rsid w:val="001B7873"/>
    <w:rsid w:val="00387160"/>
    <w:rsid w:val="00414310"/>
    <w:rsid w:val="006008F0"/>
    <w:rsid w:val="006B1698"/>
    <w:rsid w:val="006C61B7"/>
    <w:rsid w:val="007E44A4"/>
    <w:rsid w:val="008A3D3B"/>
    <w:rsid w:val="008C4C4D"/>
    <w:rsid w:val="00984041"/>
    <w:rsid w:val="00A43E4C"/>
    <w:rsid w:val="00B47893"/>
    <w:rsid w:val="00B61F11"/>
    <w:rsid w:val="00C0018F"/>
    <w:rsid w:val="00CB5B87"/>
    <w:rsid w:val="00DA77C7"/>
    <w:rsid w:val="00F24BEA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064D8-E6F2-4EFE-B397-F0E98D9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B78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B78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B7873"/>
    <w:rPr>
      <w:vertAlign w:val="superscript"/>
    </w:rPr>
  </w:style>
  <w:style w:type="paragraph" w:styleId="a6">
    <w:name w:val="Normal (Web)"/>
    <w:basedOn w:val="a"/>
    <w:uiPriority w:val="99"/>
    <w:unhideWhenUsed/>
    <w:rsid w:val="0038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404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A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342A-5CB2-4439-A4FA-5E355D06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Колясникова Анна Львовна</cp:lastModifiedBy>
  <cp:revision>4</cp:revision>
  <dcterms:created xsi:type="dcterms:W3CDTF">2025-05-04T16:05:00Z</dcterms:created>
  <dcterms:modified xsi:type="dcterms:W3CDTF">2025-05-05T12:27:00Z</dcterms:modified>
</cp:coreProperties>
</file>