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3C" w:rsidRDefault="00480D3C" w:rsidP="000D24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ВАРИАЦИИ НА ТЕМУ АБАЯ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  <w:r w:rsidR="00C016E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Е. КОРОБЕЙНИКОВОЙ</w:t>
      </w:r>
    </w:p>
    <w:p w:rsidR="00480D3C" w:rsidRDefault="00480D3C" w:rsidP="000D24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80D3C" w:rsidRDefault="00480D3C" w:rsidP="000D24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Куникеева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Сериковна</w:t>
      </w:r>
      <w:proofErr w:type="spellEnd"/>
    </w:p>
    <w:p w:rsidR="00480D3C" w:rsidRDefault="00BC798C" w:rsidP="000D24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80D3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="00480D3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unikeyeva56@gmail.com</w:t>
        </w:r>
      </w:hyperlink>
    </w:p>
    <w:p w:rsidR="00480D3C" w:rsidRDefault="00480D3C" w:rsidP="000D2408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Студентка 3 курса,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«Хоровое 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ирижирование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6В02127,</w:t>
      </w:r>
    </w:p>
    <w:p w:rsidR="00480D3C" w:rsidRDefault="00480D3C" w:rsidP="000D2408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Казахский национальный университет искусств, Астана, Казахстан</w:t>
      </w:r>
    </w:p>
    <w:bookmarkEnd w:id="0"/>
    <w:p w:rsidR="00480D3C" w:rsidRDefault="00480D3C" w:rsidP="000D2408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80D3C" w:rsidRDefault="00480D3C" w:rsidP="000D24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Научный руководитель:</w:t>
      </w:r>
    </w:p>
    <w:p w:rsidR="00480D3C" w:rsidRDefault="00480D3C" w:rsidP="000D24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арекенова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Дилара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Талгат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кызы</w:t>
      </w:r>
    </w:p>
    <w:p w:rsidR="00480D3C" w:rsidRDefault="00BC798C" w:rsidP="000D240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80D3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="00480D3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ilarakarekenova@gmail.com</w:t>
        </w:r>
      </w:hyperlink>
    </w:p>
    <w:p w:rsidR="00480D3C" w:rsidRDefault="00480D3C" w:rsidP="000D2408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Магистр искусствоведческих наук, докторант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0D3C" w:rsidRDefault="00480D3C" w:rsidP="000D2408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кафедры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0D3C" w:rsidRDefault="00480D3C" w:rsidP="000D2408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Казахский национальный университет искусств, Астана, Казахстан</w:t>
      </w:r>
    </w:p>
    <w:p w:rsidR="00480D3C" w:rsidRDefault="00480D3C" w:rsidP="000D24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DB9" w:rsidRPr="005B7DB9" w:rsidRDefault="005B7DB9" w:rsidP="000D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</w:t>
      </w:r>
      <w:proofErr w:type="spellStart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Коробейникова</w:t>
      </w:r>
      <w:proofErr w:type="spellEnd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одна из ярких представительниц современного казахстанского композиторского искусства, чьи произведения часто отражают глубокую связь с национальной музыкальной традицией и культурным наследием Казахстана. Одним </w:t>
      </w:r>
      <w:r w:rsidR="000D24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таких произведений является «</w:t>
      </w: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 н</w:t>
      </w:r>
      <w:r w:rsidR="000D24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тему Абая»</w:t>
      </w: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привлекает внимание своей оригинальной трактовкой музыкального материала и использованием хоровых элементов. В этой статье подробно рассматриваются хоровые элементы в произведении </w:t>
      </w:r>
      <w:proofErr w:type="spellStart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Коробейниковой</w:t>
      </w:r>
      <w:proofErr w:type="spellEnd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роль в создании </w:t>
      </w:r>
      <w:proofErr w:type="spellStart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атмосферности</w:t>
      </w:r>
      <w:proofErr w:type="spellEnd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музыкальной выразительности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DB9" w:rsidRPr="005B7DB9" w:rsidRDefault="005B7DB9" w:rsidP="000D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Абая как источник вдохновения</w:t>
      </w:r>
    </w:p>
    <w:p w:rsidR="005B7DB9" w:rsidRDefault="005B7DB9" w:rsidP="000D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 </w:t>
      </w:r>
      <w:proofErr w:type="spellStart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</w:t>
      </w:r>
      <w:proofErr w:type="spellEnd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центральная фигура казахской литературы и философии, чьи произведения олицетворяют дух народной мудрости и гармонии. Мелодии и стихотворения Абая широко воспринимаются как национальные символы Казахстана, отражающие философские и культурные ценности народа. </w:t>
      </w:r>
      <w:proofErr w:type="spellStart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Коробейникова</w:t>
      </w:r>
      <w:proofErr w:type="spellEnd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обращаясь к теме Абая, переосмысляет его музыкальные и литературные наследия, создавая произведение, которое соединяет классическое западное музыкальное наследие и восточную музыкальную образность.</w:t>
      </w:r>
    </w:p>
    <w:p w:rsidR="005B7DB9" w:rsidRPr="005B7DB9" w:rsidRDefault="005B7DB9" w:rsidP="000D2408">
      <w:pPr>
        <w:pStyle w:val="a5"/>
        <w:spacing w:before="0" w:beforeAutospacing="0" w:after="0" w:afterAutospacing="0"/>
        <w:ind w:firstLine="708"/>
        <w:jc w:val="both"/>
        <w:rPr>
          <w:sz w:val="28"/>
        </w:rPr>
      </w:pPr>
      <w:r w:rsidRPr="005B7DB9">
        <w:rPr>
          <w:sz w:val="28"/>
        </w:rPr>
        <w:t xml:space="preserve">Абай часто обращался к народной музыке в своей поэзии и песнях, что, в свою очередь, оказало большое влияние на музыкальные традиции Казахстана. Его стихотворения, особенно те, которые имеют музыкальную основу, наполнены простыми, но глубокими мелодиями, которые стали неотъемлемой частью казахского фольклора. </w:t>
      </w:r>
      <w:proofErr w:type="spellStart"/>
      <w:r w:rsidRPr="005B7DB9">
        <w:rPr>
          <w:sz w:val="28"/>
        </w:rPr>
        <w:t>Коробейникова</w:t>
      </w:r>
      <w:proofErr w:type="spellEnd"/>
      <w:r w:rsidRPr="005B7DB9">
        <w:rPr>
          <w:sz w:val="28"/>
        </w:rPr>
        <w:t xml:space="preserve">, в свою очередь, </w:t>
      </w:r>
      <w:r w:rsidRPr="005B7DB9">
        <w:rPr>
          <w:sz w:val="28"/>
        </w:rPr>
        <w:lastRenderedPageBreak/>
        <w:t xml:space="preserve">использует </w:t>
      </w:r>
      <w:r>
        <w:rPr>
          <w:sz w:val="28"/>
        </w:rPr>
        <w:t xml:space="preserve">мотивы из его вокального творчества, добавляя в них собственные </w:t>
      </w:r>
      <w:r w:rsidRPr="005B7DB9">
        <w:rPr>
          <w:sz w:val="28"/>
        </w:rPr>
        <w:t>стилистические особенности, создавая вариации на тему Абая.</w:t>
      </w:r>
    </w:p>
    <w:p w:rsidR="005B7DB9" w:rsidRPr="005B7DB9" w:rsidRDefault="005B7DB9" w:rsidP="000D2408">
      <w:pPr>
        <w:pStyle w:val="a5"/>
        <w:spacing w:after="0" w:afterAutospacing="0"/>
        <w:ind w:firstLine="708"/>
        <w:jc w:val="both"/>
        <w:rPr>
          <w:sz w:val="28"/>
        </w:rPr>
      </w:pPr>
      <w:r w:rsidRPr="005B7DB9">
        <w:rPr>
          <w:sz w:val="28"/>
        </w:rPr>
        <w:t xml:space="preserve">В </w:t>
      </w:r>
      <w:r w:rsidRPr="00A9108D">
        <w:rPr>
          <w:rStyle w:val="a6"/>
          <w:i w:val="0"/>
          <w:sz w:val="28"/>
        </w:rPr>
        <w:t>"Вариациях на тему Абая"</w:t>
      </w:r>
      <w:r w:rsidRPr="005B7DB9">
        <w:rPr>
          <w:sz w:val="28"/>
        </w:rPr>
        <w:t xml:space="preserve"> можно услышать </w:t>
      </w:r>
      <w:r>
        <w:rPr>
          <w:sz w:val="28"/>
        </w:rPr>
        <w:t>т</w:t>
      </w:r>
      <w:r w:rsidR="000D2408">
        <w:rPr>
          <w:sz w:val="28"/>
        </w:rPr>
        <w:t>акие песни, как «</w:t>
      </w:r>
      <w:proofErr w:type="spellStart"/>
      <w:r w:rsidR="000D2408">
        <w:rPr>
          <w:sz w:val="28"/>
        </w:rPr>
        <w:t>Айттым</w:t>
      </w:r>
      <w:proofErr w:type="spellEnd"/>
      <w:r w:rsidR="000D2408">
        <w:rPr>
          <w:sz w:val="28"/>
        </w:rPr>
        <w:t xml:space="preserve"> </w:t>
      </w:r>
      <w:proofErr w:type="spellStart"/>
      <w:r w:rsidR="000D2408">
        <w:rPr>
          <w:sz w:val="28"/>
        </w:rPr>
        <w:t>салем</w:t>
      </w:r>
      <w:proofErr w:type="spellEnd"/>
      <w:r w:rsidR="000D2408">
        <w:rPr>
          <w:sz w:val="28"/>
        </w:rPr>
        <w:t>, к</w:t>
      </w:r>
      <w:r>
        <w:rPr>
          <w:sz w:val="28"/>
        </w:rPr>
        <w:t>алам</w:t>
      </w:r>
      <w:r w:rsidR="000D2408">
        <w:rPr>
          <w:sz w:val="28"/>
        </w:rPr>
        <w:t xml:space="preserve"> </w:t>
      </w:r>
      <w:proofErr w:type="spellStart"/>
      <w:r>
        <w:rPr>
          <w:sz w:val="28"/>
        </w:rPr>
        <w:t>кас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Козимнин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карасы</w:t>
      </w:r>
      <w:proofErr w:type="spellEnd"/>
      <w:r>
        <w:rPr>
          <w:sz w:val="28"/>
        </w:rPr>
        <w:t>»</w:t>
      </w:r>
      <w:r w:rsidRPr="005B7DB9">
        <w:rPr>
          <w:sz w:val="28"/>
        </w:rPr>
        <w:t>. Ритмическая структура, часто отражающая традиционные казахские танцевальные размеры и метры, также служит для создания тесной связи с фольклорными мотивами.</w:t>
      </w:r>
    </w:p>
    <w:p w:rsidR="005B7DB9" w:rsidRPr="005B7DB9" w:rsidRDefault="005B7DB9" w:rsidP="000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DB9" w:rsidRPr="005B7DB9" w:rsidRDefault="005B7DB9" w:rsidP="000D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Хоровая структура произведения</w:t>
      </w:r>
    </w:p>
    <w:p w:rsidR="005B7DB9" w:rsidRPr="005B7DB9" w:rsidRDefault="005B7DB9" w:rsidP="000D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"Вариациях на тему Абая" хоровые партии выполняют важную роль в создании ощущения национальной идентичности. Использование народных мотивов, специфических для казахской музыки, в сочетании с западной хоровой техникой помогает создавать уникальный музыкальный стиль. Хор в таких моментах становится не только выразителем эмоций, но и символом казахского народа, его традиций и философии. Это достигается за счет использования орнаментированных мелодий, характерных для традиционной казахской музыки, а также за счет акцентов на технике пения, которая подчеркивает особенности казахского музыкального языка.</w:t>
      </w:r>
    </w:p>
    <w:p w:rsidR="005B7DB9" w:rsidRDefault="005B7DB9" w:rsidP="000D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насыщенность произведения, а также контраст между светлыми и темными моментами, осуществляется через хоровые эпизоды. Композитор воссоздает многослойность народной мысли, где хоровые партии могут перемещаться от </w:t>
      </w:r>
      <w:r w:rsidR="00C016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веселого</w:t>
      </w: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воспевания жизни до тихого размышления о человеческих </w:t>
      </w:r>
      <w:r w:rsidR="00C016E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чувствах</w:t>
      </w: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внимание стоит уделить динамическим переходам в хоровых разделах, которые, переходя от тихого к громкому звучанию, раскрывают в произведении </w:t>
      </w:r>
      <w:r w:rsidR="00C016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лирическое повествование</w:t>
      </w: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408" w:rsidRPr="000D2408" w:rsidRDefault="000D2408" w:rsidP="000D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«Вариации на тему Абая» - хоровое произведение для смешанного хора в крупной трехчастной форме. Первая часть 9-20 такты, вторая часть 21-45 такты, третья часть реприза. Переменный размер ¾, 3/2, 4/4, 2/4 и т.д. Темп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Andant</w:t>
      </w:r>
      <w:proofErr w:type="spellEnd"/>
      <w:r w:rsidRPr="000D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(четверть=80), тональность</w:t>
      </w:r>
      <w:r w:rsidRPr="000D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moll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D2408" w:rsidRDefault="000D2408" w:rsidP="000D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 начинается с 8-тактного вступления в размере 3/4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четверть+половинная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С 9 такта с</w:t>
      </w:r>
      <w:r w:rsidR="00D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ешанный хор начинает исполнять песню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10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удвоенном размере 3/2. Это придает песне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лирический характер. Основная тема у партии сопрано, которая в некоторых моментах (такты) передается партии альтов.</w:t>
      </w:r>
    </w:p>
    <w:p w:rsidR="009D4530" w:rsidRDefault="009D4530" w:rsidP="009D4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быстрая часть с пометкой композитора «быстро, сухо, инструментально» состоит из сложного ритмического рисунка сопровождающих партий с основной темой, которая тоже по-своему ритмически усложненная, то есть используется синкопированный ритм. Постепенное динамическое развитие приводит нас к </w:t>
      </w:r>
      <w:r w:rsidR="00D2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кульминации </w:t>
      </w:r>
      <w:r w:rsidR="00D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45 такте.</w:t>
      </w:r>
      <w:r w:rsidR="00D275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После чего вновь в репризе мы возвращаемся к первоначальному спокойному характеру песни «Айттым салем, калам кас».</w:t>
      </w:r>
    </w:p>
    <w:p w:rsidR="00D275F2" w:rsidRDefault="00D275F2" w:rsidP="009D4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275F2" w:rsidRDefault="00D275F2" w:rsidP="009D4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275F2" w:rsidRDefault="00D275F2" w:rsidP="009D4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275F2" w:rsidRPr="00D275F2" w:rsidRDefault="00D275F2" w:rsidP="009D4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Айттым сәлем қалам қас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Саған құрбан малмен бас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Сағынғаннан сені ойлап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Келер көзден ыстық жас.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Сағынғаннан сені ойлап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Келер көзден ыстық жас.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Көзімің қарасы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Көңілімнің санасы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Бітпейді іштегі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Ғашықтын жарасы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Бітпейді іштегі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Ғашықтын жарасы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Сағынғаннан сені ойлап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Келер көзден ыстық жас.</w:t>
      </w:r>
    </w:p>
    <w:p w:rsid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A64F6" w:rsidRDefault="00EA64F6" w:rsidP="00C2569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Автор в своем хоровом произведении</w:t>
      </w:r>
      <w:r>
        <w:rPr>
          <w:sz w:val="28"/>
          <w:szCs w:val="28"/>
        </w:rPr>
        <w:t>, как говорилось раннее, использует две песни, написанные Абаем. Начинает она с песни «</w:t>
      </w:r>
      <w:proofErr w:type="spellStart"/>
      <w:r>
        <w:rPr>
          <w:sz w:val="28"/>
          <w:szCs w:val="28"/>
        </w:rPr>
        <w:t>Айттым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салем</w:t>
      </w:r>
      <w:proofErr w:type="spellEnd"/>
      <w:r>
        <w:rPr>
          <w:sz w:val="28"/>
          <w:szCs w:val="28"/>
        </w:rPr>
        <w:t xml:space="preserve">, калам </w:t>
      </w:r>
      <w:proofErr w:type="spellStart"/>
      <w:r>
        <w:rPr>
          <w:sz w:val="28"/>
          <w:szCs w:val="28"/>
        </w:rPr>
        <w:t>кас</w:t>
      </w:r>
      <w:proofErr w:type="spellEnd"/>
      <w:r>
        <w:rPr>
          <w:sz w:val="28"/>
          <w:szCs w:val="28"/>
        </w:rPr>
        <w:t xml:space="preserve">» - </w:t>
      </w:r>
      <w:r>
        <w:rPr>
          <w:color w:val="000000"/>
          <w:shd w:val="clear" w:color="auto" w:fill="FFFFFF"/>
        </w:rPr>
        <w:t> </w:t>
      </w:r>
      <w:r w:rsidRPr="00EA64F6">
        <w:rPr>
          <w:color w:val="000000" w:themeColor="text1"/>
          <w:sz w:val="28"/>
          <w:szCs w:val="28"/>
          <w:shd w:val="clear" w:color="auto" w:fill="FFFFFF"/>
        </w:rPr>
        <w:t xml:space="preserve">это восторженный лирический монолог, выражение безграничного чувства </w:t>
      </w:r>
      <w:r w:rsidRPr="00C25692">
        <w:rPr>
          <w:color w:val="000000" w:themeColor="text1"/>
          <w:sz w:val="28"/>
          <w:szCs w:val="28"/>
          <w:shd w:val="clear" w:color="auto" w:fill="FFFFFF"/>
        </w:rPr>
        <w:t>любования и восхищения своей возлюбленной. Песня покоряет своей нежностью и целомудренностью чувств.</w:t>
      </w:r>
      <w:r w:rsidRPr="00C256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25692">
        <w:rPr>
          <w:sz w:val="28"/>
          <w:szCs w:val="28"/>
        </w:rPr>
        <w:t>Песня покоряет своей нежностью, что становится очевидным через тонкость и простоту поэтического языка. Тональность произведения выдержана в духе глубокой привязанности, без излишней сентиментальности или патетики, что придает произведению особое очарование.</w:t>
      </w:r>
      <w:r w:rsidRPr="00C25692">
        <w:rPr>
          <w:sz w:val="28"/>
          <w:szCs w:val="28"/>
        </w:rPr>
        <w:t xml:space="preserve"> Абай в этой композиции раскрывает идеал любви, основанный на уважении, взаимном восхищении и духовной гармонии между влюбленными. Эти чувства проявляются не через яркие и бурные переживания, а через мягкие и тонкие образы, что придает произведению особую изысканность и утонченность.</w:t>
      </w:r>
      <w:r w:rsidR="00C25692" w:rsidRPr="00C25692">
        <w:rPr>
          <w:sz w:val="28"/>
          <w:szCs w:val="28"/>
        </w:rPr>
        <w:t xml:space="preserve"> </w:t>
      </w:r>
      <w:r w:rsidRPr="00EA64F6">
        <w:rPr>
          <w:sz w:val="28"/>
          <w:szCs w:val="28"/>
        </w:rPr>
        <w:t>Таким образом, песня «</w:t>
      </w:r>
      <w:proofErr w:type="spellStart"/>
      <w:r w:rsidRPr="00EA64F6">
        <w:rPr>
          <w:sz w:val="28"/>
          <w:szCs w:val="28"/>
        </w:rPr>
        <w:t>Айттым</w:t>
      </w:r>
      <w:proofErr w:type="spellEnd"/>
      <w:r w:rsidRPr="00EA64F6">
        <w:rPr>
          <w:sz w:val="28"/>
          <w:szCs w:val="28"/>
        </w:rPr>
        <w:t xml:space="preserve"> </w:t>
      </w:r>
      <w:proofErr w:type="spellStart"/>
      <w:r w:rsidRPr="00EA64F6">
        <w:rPr>
          <w:sz w:val="28"/>
          <w:szCs w:val="28"/>
        </w:rPr>
        <w:t>салем</w:t>
      </w:r>
      <w:proofErr w:type="spellEnd"/>
      <w:r w:rsidRPr="00EA64F6">
        <w:rPr>
          <w:sz w:val="28"/>
          <w:szCs w:val="28"/>
        </w:rPr>
        <w:t xml:space="preserve">, калам </w:t>
      </w:r>
      <w:proofErr w:type="spellStart"/>
      <w:r w:rsidRPr="00EA64F6">
        <w:rPr>
          <w:sz w:val="28"/>
          <w:szCs w:val="28"/>
        </w:rPr>
        <w:t>кас</w:t>
      </w:r>
      <w:proofErr w:type="spellEnd"/>
      <w:r w:rsidRPr="00EA64F6">
        <w:rPr>
          <w:sz w:val="28"/>
          <w:szCs w:val="28"/>
        </w:rPr>
        <w:t>» является ярким примером того, как Абай выражает свою любовь. Он подчеркивает важность искренности, уважения и целеустремленности в отношениях между мужчиной и женщиной, представляя любовь как священное и возвышенное чувство, которое способно вдохновлять и преображать душу.</w:t>
      </w:r>
      <w:r w:rsidR="00C25692">
        <w:rPr>
          <w:sz w:val="28"/>
          <w:szCs w:val="28"/>
        </w:rPr>
        <w:t xml:space="preserve"> Вышесказанные образы отражает в своем произведении и Елена </w:t>
      </w:r>
      <w:proofErr w:type="spellStart"/>
      <w:r w:rsidR="00C25692">
        <w:rPr>
          <w:sz w:val="28"/>
          <w:szCs w:val="28"/>
        </w:rPr>
        <w:t>Коробейникова</w:t>
      </w:r>
      <w:proofErr w:type="spellEnd"/>
      <w:r w:rsidR="00C25692">
        <w:rPr>
          <w:sz w:val="28"/>
          <w:szCs w:val="28"/>
        </w:rPr>
        <w:t xml:space="preserve"> посредством тонального плана, темпа, а также удвоенного размера 3/2, что придает мелодии протяжный распевный мотив. Этой же песнью и заканчивается первая часть произведения.</w:t>
      </w:r>
    </w:p>
    <w:p w:rsidR="006F30D8" w:rsidRDefault="00C25692" w:rsidP="006F30D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часть начинается с партии басов, играющая роль сопровождение. Партия имеет пунктирный ритмический рисунок. В 22-м такте к ним присоединяются остальные партии (сопрано, альты и тенора), которые вступают на вторую метрическую долю, имея при этом тот же </w:t>
      </w:r>
      <w:r>
        <w:rPr>
          <w:sz w:val="28"/>
          <w:szCs w:val="28"/>
        </w:rPr>
        <w:lastRenderedPageBreak/>
        <w:t>пунктирный ритм. Далее в 30-м такте тенора берут на себя солирующую партию песни «</w:t>
      </w:r>
      <w:proofErr w:type="spellStart"/>
      <w:r>
        <w:rPr>
          <w:sz w:val="28"/>
          <w:szCs w:val="28"/>
        </w:rPr>
        <w:t>Козимнин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карасы</w:t>
      </w:r>
      <w:proofErr w:type="spellEnd"/>
      <w:r>
        <w:rPr>
          <w:sz w:val="28"/>
          <w:szCs w:val="28"/>
        </w:rPr>
        <w:t xml:space="preserve">». </w:t>
      </w:r>
    </w:p>
    <w:p w:rsidR="00C25692" w:rsidRDefault="00C25692" w:rsidP="006F30D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5692">
        <w:rPr>
          <w:sz w:val="28"/>
          <w:szCs w:val="28"/>
        </w:rPr>
        <w:t>Это стихотворение — глубокий монолог, в котором поэт выражает свои чувства и размышления, связанные с темой любви, восхищения и внутреннего состояния. Произведение наполнено тонкими эмоциональными оттенками, в которых ощущаются не только страсть и нежность, но и философский подтекст, характерный для творчества Абая.</w:t>
      </w:r>
      <w:r>
        <w:rPr>
          <w:sz w:val="28"/>
          <w:szCs w:val="28"/>
          <w:lang w:val="kk-KZ"/>
        </w:rPr>
        <w:t xml:space="preserve"> </w:t>
      </w:r>
      <w:r w:rsidRPr="00C25692">
        <w:rPr>
          <w:sz w:val="28"/>
          <w:szCs w:val="28"/>
        </w:rPr>
        <w:t>Основное внимание в статье уделяется интерпретации центральных образов и мотивов стихотворения, таких как взгляд, любовь и внутренний мир лирического героя. «</w:t>
      </w:r>
      <w:proofErr w:type="spellStart"/>
      <w:r w:rsidRPr="00C25692">
        <w:rPr>
          <w:sz w:val="28"/>
          <w:szCs w:val="28"/>
        </w:rPr>
        <w:t>Көзімнін</w:t>
      </w:r>
      <w:proofErr w:type="spellEnd"/>
      <w:r w:rsidRPr="00C25692">
        <w:rPr>
          <w:sz w:val="28"/>
          <w:szCs w:val="28"/>
        </w:rPr>
        <w:t xml:space="preserve"> </w:t>
      </w:r>
      <w:proofErr w:type="spellStart"/>
      <w:r w:rsidRPr="00C25692">
        <w:rPr>
          <w:sz w:val="28"/>
          <w:szCs w:val="28"/>
        </w:rPr>
        <w:t>қарасы</w:t>
      </w:r>
      <w:proofErr w:type="spellEnd"/>
      <w:r w:rsidRPr="00C25692">
        <w:rPr>
          <w:sz w:val="28"/>
          <w:szCs w:val="28"/>
        </w:rPr>
        <w:t>» можно рассматривать как символическое обращение к возлюбленной, где взгляд становится метафорой глубины чувства и самопознания. Автор через образы глаз и взгляда раскрывает темы красоты, стремления к гармонии и духовного общения между людьми.</w:t>
      </w:r>
      <w:r>
        <w:rPr>
          <w:sz w:val="28"/>
          <w:szCs w:val="28"/>
          <w:lang w:val="kk-KZ"/>
        </w:rPr>
        <w:t xml:space="preserve"> </w:t>
      </w:r>
      <w:r w:rsidRPr="00C25692">
        <w:rPr>
          <w:sz w:val="28"/>
          <w:szCs w:val="28"/>
        </w:rPr>
        <w:t>Статья рассматривает также влияние стихотворения «</w:t>
      </w:r>
      <w:proofErr w:type="spellStart"/>
      <w:r w:rsidRPr="00C25692">
        <w:rPr>
          <w:sz w:val="28"/>
          <w:szCs w:val="28"/>
        </w:rPr>
        <w:t>Көзімнін</w:t>
      </w:r>
      <w:proofErr w:type="spellEnd"/>
      <w:r w:rsidRPr="00C25692">
        <w:rPr>
          <w:sz w:val="28"/>
          <w:szCs w:val="28"/>
        </w:rPr>
        <w:t xml:space="preserve"> </w:t>
      </w:r>
      <w:proofErr w:type="spellStart"/>
      <w:r w:rsidRPr="00C25692">
        <w:rPr>
          <w:sz w:val="28"/>
          <w:szCs w:val="28"/>
        </w:rPr>
        <w:t>қарасы</w:t>
      </w:r>
      <w:proofErr w:type="spellEnd"/>
      <w:r w:rsidRPr="00C25692">
        <w:rPr>
          <w:sz w:val="28"/>
          <w:szCs w:val="28"/>
        </w:rPr>
        <w:t>» на казахскую литературу, а также его роль в контексте философских и моральных размышлений Абая о человеческой природе, страстях и добродетелях. Произведение символизирует для Абая не только личную любовь, но и более широкий моральный и культурный контекст, что делает его ценным с точки зрения понимания духовной и этической основы его творчества.</w:t>
      </w:r>
      <w:r>
        <w:rPr>
          <w:sz w:val="28"/>
          <w:szCs w:val="28"/>
          <w:lang w:val="kk-KZ"/>
        </w:rPr>
        <w:t xml:space="preserve"> </w:t>
      </w:r>
      <w:r w:rsidRPr="00C25692">
        <w:rPr>
          <w:sz w:val="28"/>
          <w:szCs w:val="28"/>
        </w:rPr>
        <w:t>В заключении статьи делается вывод о том, что «</w:t>
      </w:r>
      <w:proofErr w:type="spellStart"/>
      <w:r w:rsidRPr="00C25692">
        <w:rPr>
          <w:sz w:val="28"/>
          <w:szCs w:val="28"/>
        </w:rPr>
        <w:t>Көзімнін</w:t>
      </w:r>
      <w:proofErr w:type="spellEnd"/>
      <w:r w:rsidRPr="00C25692">
        <w:rPr>
          <w:sz w:val="28"/>
          <w:szCs w:val="28"/>
        </w:rPr>
        <w:t xml:space="preserve"> </w:t>
      </w:r>
      <w:proofErr w:type="spellStart"/>
      <w:r w:rsidRPr="00C25692">
        <w:rPr>
          <w:sz w:val="28"/>
          <w:szCs w:val="28"/>
        </w:rPr>
        <w:t>қарасы</w:t>
      </w:r>
      <w:proofErr w:type="spellEnd"/>
      <w:r w:rsidRPr="00C25692">
        <w:rPr>
          <w:sz w:val="28"/>
          <w:szCs w:val="28"/>
        </w:rPr>
        <w:t>» — это не только выражение личных переживаний поэта, но и произведение, содержащее универсальные идеи о любви, человеческих ценностях и внутренней гармонии, что подтверждает его глубокое влияние на последующие поколения читателей и поэтов.</w:t>
      </w:r>
    </w:p>
    <w:p w:rsidR="006F30D8" w:rsidRDefault="006F30D8" w:rsidP="006F30D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Главная мелодии песни передается от партии к партии. Например, как указано выше, в 30-м такте начинают солировать тенора, затем главная мелодия передаются альтам в 32-м такте. В 34-м такте снова возвращается к партии теноров, а уже в 36-м такте партия басов взяла на себя солирующую роль. Концовка литературной фразы «Битпейди иштеги, гашыктык жарасы» снова чередуются между партиями теноров и басов.</w:t>
      </w:r>
    </w:p>
    <w:p w:rsidR="006F30D8" w:rsidRDefault="006F30D8" w:rsidP="006F30D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Таким образом, мы плавно пришли к кульминации нашего проивезедения (42-45 такты). Здесь используется первая песня «Айттым салем, калам кас», но уже в размере 4/4, что придает движение и развитие мелодии, в отличие от первой части. </w:t>
      </w:r>
    </w:p>
    <w:p w:rsidR="00D275F2" w:rsidRPr="00A9108D" w:rsidRDefault="006F30D8" w:rsidP="00A9108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репризе проивездение продолжается литературный текст песни «Айттым салем, калам кас» с использованием</w:t>
      </w:r>
      <w:r w:rsidR="00A9108D">
        <w:rPr>
          <w:sz w:val="28"/>
          <w:szCs w:val="28"/>
          <w:lang w:val="kk-KZ"/>
        </w:rPr>
        <w:t xml:space="preserve"> размера 3/2, заставляя нас вновь возвратится в первоначальный глубокий и протяжный мотив песни. </w:t>
      </w:r>
    </w:p>
    <w:p w:rsidR="00D275F2" w:rsidRPr="00D275F2" w:rsidRDefault="00D275F2" w:rsidP="00D27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B7DB9" w:rsidRPr="005B7DB9" w:rsidRDefault="005B7DB9" w:rsidP="00A91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5B7DB9" w:rsidRPr="005B7DB9" w:rsidRDefault="005B7DB9" w:rsidP="000D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"Вариации на тему Абая" Елены </w:t>
      </w:r>
      <w:proofErr w:type="spellStart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Коробейниковой</w:t>
      </w:r>
      <w:proofErr w:type="spellEnd"/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произведение, которое гармонично сочетает в себе традиции казахской музыки и западные хоровые формы, создавая неповторимую музыкальную атмосферу. Хоровые элементы в этом произведении играют ключевую роль в выражении глубины философии Абая, его размышлений о жизни, о человеческих ценностях и судьбе народа. Взаимодействие хоровых партий с оркестром, использование </w:t>
      </w:r>
      <w:r w:rsidRPr="005B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народных мотивов и контрастных эмоциональных состояний придают произведению особую выразительность и подчеркивают уникальность подхода композитора.</w:t>
      </w:r>
    </w:p>
    <w:p w:rsidR="00480D3C" w:rsidRDefault="00480D3C" w:rsidP="000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D3C" w:rsidRDefault="00480D3C" w:rsidP="000D24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A9108D" w:rsidRDefault="00A9108D" w:rsidP="00A9108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Абай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Кунанбаев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Избранные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стихи.-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/Пер.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Вс.Рождественского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.-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Алма-ата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: Москва, 1936.-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       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71 с.</w:t>
      </w:r>
    </w:p>
    <w:p w:rsidR="00A9108D" w:rsidRDefault="00A9108D" w:rsidP="000D24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Бейсенова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Г.Н. </w:t>
      </w:r>
      <w:r>
        <w:rPr>
          <w:rFonts w:ascii="Arial" w:hAnsi="Arial" w:cs="Arial"/>
          <w:color w:val="202122"/>
          <w:shd w:val="clear" w:color="auto" w:fill="FFFFFF"/>
        </w:rPr>
        <w:t>Абай. Энциклопедия. – Алматы: «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энциклопедиясының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» Бас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редакциясы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>, «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Атамұра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баспасы</w:t>
      </w:r>
      <w:proofErr w:type="spellEnd"/>
    </w:p>
    <w:p w:rsidR="000D2408" w:rsidRDefault="000D2408">
      <w:pPr>
        <w:jc w:val="both"/>
      </w:pPr>
    </w:p>
    <w:sectPr w:rsidR="000D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32EBE"/>
    <w:multiLevelType w:val="hybridMultilevel"/>
    <w:tmpl w:val="30DE2DDA"/>
    <w:lvl w:ilvl="0" w:tplc="7602B2F8">
      <w:start w:val="1"/>
      <w:numFmt w:val="decimal"/>
      <w:lvlText w:val="%1."/>
      <w:lvlJc w:val="left"/>
      <w:pPr>
        <w:ind w:left="720" w:hanging="360"/>
      </w:pPr>
    </w:lvl>
    <w:lvl w:ilvl="1" w:tplc="7BF27AA8">
      <w:start w:val="1"/>
      <w:numFmt w:val="lowerLetter"/>
      <w:lvlText w:val="%2."/>
      <w:lvlJc w:val="left"/>
      <w:pPr>
        <w:ind w:left="1440" w:hanging="360"/>
      </w:pPr>
    </w:lvl>
    <w:lvl w:ilvl="2" w:tplc="DE223A9A">
      <w:start w:val="1"/>
      <w:numFmt w:val="lowerRoman"/>
      <w:lvlText w:val="%3."/>
      <w:lvlJc w:val="right"/>
      <w:pPr>
        <w:ind w:left="2160" w:hanging="180"/>
      </w:pPr>
    </w:lvl>
    <w:lvl w:ilvl="3" w:tplc="A9A21DE0">
      <w:start w:val="1"/>
      <w:numFmt w:val="decimal"/>
      <w:lvlText w:val="%4."/>
      <w:lvlJc w:val="left"/>
      <w:pPr>
        <w:ind w:left="2880" w:hanging="360"/>
      </w:pPr>
    </w:lvl>
    <w:lvl w:ilvl="4" w:tplc="95EE3E46">
      <w:start w:val="1"/>
      <w:numFmt w:val="lowerLetter"/>
      <w:lvlText w:val="%5."/>
      <w:lvlJc w:val="left"/>
      <w:pPr>
        <w:ind w:left="3600" w:hanging="360"/>
      </w:pPr>
    </w:lvl>
    <w:lvl w:ilvl="5" w:tplc="581E00A2">
      <w:start w:val="1"/>
      <w:numFmt w:val="lowerRoman"/>
      <w:lvlText w:val="%6."/>
      <w:lvlJc w:val="right"/>
      <w:pPr>
        <w:ind w:left="4320" w:hanging="180"/>
      </w:pPr>
    </w:lvl>
    <w:lvl w:ilvl="6" w:tplc="A03A3A26">
      <w:start w:val="1"/>
      <w:numFmt w:val="decimal"/>
      <w:lvlText w:val="%7."/>
      <w:lvlJc w:val="left"/>
      <w:pPr>
        <w:ind w:left="5040" w:hanging="360"/>
      </w:pPr>
    </w:lvl>
    <w:lvl w:ilvl="7" w:tplc="148C8DEA">
      <w:start w:val="1"/>
      <w:numFmt w:val="lowerLetter"/>
      <w:lvlText w:val="%8."/>
      <w:lvlJc w:val="left"/>
      <w:pPr>
        <w:ind w:left="5760" w:hanging="360"/>
      </w:pPr>
    </w:lvl>
    <w:lvl w:ilvl="8" w:tplc="C5B8C0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82EB5"/>
    <w:multiLevelType w:val="hybridMultilevel"/>
    <w:tmpl w:val="9912E274"/>
    <w:lvl w:ilvl="0" w:tplc="FDFAE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DF81B7E">
      <w:start w:val="1"/>
      <w:numFmt w:val="lowerLetter"/>
      <w:lvlText w:val="%2."/>
      <w:lvlJc w:val="left"/>
      <w:pPr>
        <w:ind w:left="1440" w:hanging="360"/>
      </w:pPr>
    </w:lvl>
    <w:lvl w:ilvl="2" w:tplc="0B8096F6">
      <w:start w:val="1"/>
      <w:numFmt w:val="lowerRoman"/>
      <w:lvlText w:val="%3."/>
      <w:lvlJc w:val="right"/>
      <w:pPr>
        <w:ind w:left="2160" w:hanging="180"/>
      </w:pPr>
    </w:lvl>
    <w:lvl w:ilvl="3" w:tplc="C0C0370E">
      <w:start w:val="1"/>
      <w:numFmt w:val="decimal"/>
      <w:lvlText w:val="%4."/>
      <w:lvlJc w:val="left"/>
      <w:pPr>
        <w:ind w:left="2880" w:hanging="360"/>
      </w:pPr>
    </w:lvl>
    <w:lvl w:ilvl="4" w:tplc="6FFA64EC">
      <w:start w:val="1"/>
      <w:numFmt w:val="lowerLetter"/>
      <w:lvlText w:val="%5."/>
      <w:lvlJc w:val="left"/>
      <w:pPr>
        <w:ind w:left="3600" w:hanging="360"/>
      </w:pPr>
    </w:lvl>
    <w:lvl w:ilvl="5" w:tplc="273C99E8">
      <w:start w:val="1"/>
      <w:numFmt w:val="lowerRoman"/>
      <w:lvlText w:val="%6."/>
      <w:lvlJc w:val="right"/>
      <w:pPr>
        <w:ind w:left="4320" w:hanging="180"/>
      </w:pPr>
    </w:lvl>
    <w:lvl w:ilvl="6" w:tplc="C5BAEF5E">
      <w:start w:val="1"/>
      <w:numFmt w:val="decimal"/>
      <w:lvlText w:val="%7."/>
      <w:lvlJc w:val="left"/>
      <w:pPr>
        <w:ind w:left="5040" w:hanging="360"/>
      </w:pPr>
    </w:lvl>
    <w:lvl w:ilvl="7" w:tplc="98627DB4">
      <w:start w:val="1"/>
      <w:numFmt w:val="lowerLetter"/>
      <w:lvlText w:val="%8."/>
      <w:lvlJc w:val="left"/>
      <w:pPr>
        <w:ind w:left="5760" w:hanging="360"/>
      </w:pPr>
    </w:lvl>
    <w:lvl w:ilvl="8" w:tplc="F9FAB2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26"/>
    <w:rsid w:val="000D2408"/>
    <w:rsid w:val="00372D26"/>
    <w:rsid w:val="00466995"/>
    <w:rsid w:val="00480D3C"/>
    <w:rsid w:val="005B7DB9"/>
    <w:rsid w:val="006F30D8"/>
    <w:rsid w:val="009574B5"/>
    <w:rsid w:val="009D4530"/>
    <w:rsid w:val="00A9108D"/>
    <w:rsid w:val="00BC798C"/>
    <w:rsid w:val="00C016EF"/>
    <w:rsid w:val="00C25692"/>
    <w:rsid w:val="00D275F2"/>
    <w:rsid w:val="00D45897"/>
    <w:rsid w:val="00D91CD4"/>
    <w:rsid w:val="00E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09ADB-6AE5-449F-9F88-8212FB3F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3C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5B7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7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D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7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B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7D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larakarekenova@gmail.com" TargetMode="External"/><Relationship Id="rId5" Type="http://schemas.openxmlformats.org/officeDocument/2006/relationships/hyperlink" Target="mailto:kunikeyeva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locadmin</cp:lastModifiedBy>
  <cp:revision>2</cp:revision>
  <dcterms:created xsi:type="dcterms:W3CDTF">2024-12-05T13:05:00Z</dcterms:created>
  <dcterms:modified xsi:type="dcterms:W3CDTF">2024-12-05T13:05:00Z</dcterms:modified>
</cp:coreProperties>
</file>