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04698" w14:textId="7EB4CF83" w:rsidR="00666DAA" w:rsidRPr="00666DAA" w:rsidRDefault="00666DAA" w:rsidP="00666D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199303624"/>
      <w:bookmarkStart w:id="1" w:name="_Hlk197698912"/>
      <w:r w:rsidRPr="00666DAA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АГЕНТСТВО ЖЕЛЕЗНОДОРОЖНОГО ТРАНСПОРТА </w:t>
      </w:r>
    </w:p>
    <w:p w14:paraId="3C40FE0D" w14:textId="77777777" w:rsidR="00666DAA" w:rsidRPr="00666DAA" w:rsidRDefault="00666DAA" w:rsidP="00666D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666DAA">
        <w:rPr>
          <w:rFonts w:ascii="Times New Roman" w:eastAsia="SimSun" w:hAnsi="Times New Roman" w:cs="Times New Roman"/>
          <w:kern w:val="1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245F017B" w14:textId="77777777" w:rsidR="00666DAA" w:rsidRPr="00666DAA" w:rsidRDefault="00666DAA" w:rsidP="00666D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«Петербургский государственный университет путей сообщения</w:t>
      </w:r>
    </w:p>
    <w:p w14:paraId="6BC88D78" w14:textId="77777777" w:rsidR="00666DAA" w:rsidRPr="00666DAA" w:rsidRDefault="00666DAA" w:rsidP="00666D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Императора Александра </w:t>
      </w: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/>
        </w:rPr>
        <w:t>I</w:t>
      </w: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»</w:t>
      </w:r>
    </w:p>
    <w:p w14:paraId="07E820DE" w14:textId="77777777" w:rsidR="00666DAA" w:rsidRPr="00666DAA" w:rsidRDefault="00666DAA" w:rsidP="00666D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(ФГБОУ ВО ПГУПС)</w:t>
      </w:r>
    </w:p>
    <w:p w14:paraId="6F41AA41" w14:textId="77777777" w:rsidR="00666DAA" w:rsidRPr="00666DAA" w:rsidRDefault="00666DAA" w:rsidP="00666D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Calibri" w:hAnsi="Times New Roman" w:cs="Times New Roman"/>
          <w:b/>
          <w:sz w:val="28"/>
          <w:szCs w:val="28"/>
        </w:rPr>
        <w:t>Санкт-Петербургский медицинский колледж</w:t>
      </w:r>
    </w:p>
    <w:bookmarkEnd w:id="0"/>
    <w:p w14:paraId="452D7600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14B789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D2054B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Допустить к защите</w:t>
      </w:r>
    </w:p>
    <w:p w14:paraId="3121F845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Заместитель директора </w:t>
      </w:r>
    </w:p>
    <w:p w14:paraId="7F3E49BA" w14:textId="77777777" w:rsidR="00666DAA" w:rsidRPr="00666DAA" w:rsidRDefault="00666DAA" w:rsidP="00666DAA">
      <w:pPr>
        <w:spacing w:after="0" w:line="240" w:lineRule="auto"/>
        <w:ind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учебной работе </w:t>
      </w:r>
    </w:p>
    <w:p w14:paraId="139F5C89" w14:textId="77777777" w:rsidR="00666DAA" w:rsidRPr="00666DAA" w:rsidRDefault="00666DAA" w:rsidP="00666DAA">
      <w:pPr>
        <w:spacing w:after="0" w:line="240" w:lineRule="auto"/>
        <w:ind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Санкт-Петербургского  </w:t>
      </w:r>
    </w:p>
    <w:p w14:paraId="63AD9FE7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медицинского колледжа </w:t>
      </w:r>
    </w:p>
    <w:p w14:paraId="16DC3A3C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Шанидзе 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М.О.</w:t>
      </w:r>
      <w:proofErr w:type="gramEnd"/>
    </w:p>
    <w:p w14:paraId="19B2D70E" w14:textId="77777777" w:rsidR="00666DAA" w:rsidRPr="00666DAA" w:rsidRDefault="00666DAA" w:rsidP="00666DAA">
      <w:pPr>
        <w:spacing w:before="250" w:after="12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«_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_»_</w:t>
      </w:r>
      <w:proofErr w:type="gram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____2025г</w:t>
      </w:r>
    </w:p>
    <w:p w14:paraId="7CF103F5" w14:textId="77777777" w:rsidR="00666DAA" w:rsidRPr="00666DAA" w:rsidRDefault="00666DAA" w:rsidP="00666DAA">
      <w:pPr>
        <w:spacing w:before="25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31BFF8" w14:textId="77777777" w:rsidR="00666DAA" w:rsidRPr="00666DAA" w:rsidRDefault="00666DAA" w:rsidP="00666D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Calibri" w:hAnsi="Times New Roman" w:cs="Times New Roman"/>
          <w:b/>
          <w:sz w:val="28"/>
          <w:szCs w:val="28"/>
        </w:rPr>
        <w:t>КУРСОВАЯ РАБОТА</w:t>
      </w:r>
    </w:p>
    <w:p w14:paraId="209E7193" w14:textId="77777777" w:rsidR="00666DAA" w:rsidRPr="00666DAA" w:rsidRDefault="00666DAA" w:rsidP="00666DA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2" w:name="_Hlk197696909"/>
      <w:r w:rsidRPr="00666DAA">
        <w:rPr>
          <w:rFonts w:ascii="Times New Roman" w:eastAsia="Calibri" w:hAnsi="Times New Roman" w:cs="Times New Roman"/>
          <w:sz w:val="28"/>
          <w:szCs w:val="28"/>
        </w:rPr>
        <w:t xml:space="preserve">По дисциплине: ПМ.02. Лечебно-диагностическая деятельность </w:t>
      </w:r>
    </w:p>
    <w:p w14:paraId="7977DE21" w14:textId="77777777" w:rsidR="00666DAA" w:rsidRPr="00666DAA" w:rsidRDefault="00666DAA" w:rsidP="00666DA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Calibri" w:hAnsi="Times New Roman" w:cs="Times New Roman"/>
          <w:sz w:val="28"/>
          <w:szCs w:val="28"/>
        </w:rPr>
        <w:t>МДК 02.01. Лечебно-диагностическая деятельность в терапии</w:t>
      </w:r>
    </w:p>
    <w:p w14:paraId="19017323" w14:textId="6EB8BE02" w:rsidR="00666DAA" w:rsidRPr="00666DAA" w:rsidRDefault="00666DAA" w:rsidP="00666D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 w:rsidR="0078383C">
        <w:rPr>
          <w:rFonts w:ascii="Times New Roman" w:eastAsia="Calibri" w:hAnsi="Times New Roman" w:cs="Times New Roman"/>
          <w:sz w:val="28"/>
          <w:szCs w:val="28"/>
        </w:rPr>
        <w:t>РЕВМАТОИДНЫЙ АРТРИТ, МЕТОДЫ ЛЕЧЕНИЯ И ПРОФИЛАКТИКИ ОБОСТРЕНИЙ</w:t>
      </w:r>
    </w:p>
    <w:p w14:paraId="67AAD716" w14:textId="77777777" w:rsidR="00666DAA" w:rsidRPr="00666DAA" w:rsidRDefault="00666DAA" w:rsidP="00666D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Calibri" w:hAnsi="Times New Roman" w:cs="Times New Roman"/>
          <w:sz w:val="28"/>
          <w:szCs w:val="28"/>
        </w:rPr>
        <w:t xml:space="preserve">Работу выполнил (-а) студент (-ка) </w:t>
      </w:r>
    </w:p>
    <w:p w14:paraId="200A4AE0" w14:textId="77777777" w:rsidR="00666DAA" w:rsidRPr="00666DAA" w:rsidRDefault="00666DAA" w:rsidP="00666D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Calibri" w:hAnsi="Times New Roman" w:cs="Times New Roman"/>
          <w:sz w:val="28"/>
          <w:szCs w:val="28"/>
        </w:rPr>
        <w:t xml:space="preserve">2 курса ЛД - 301группы   </w:t>
      </w:r>
    </w:p>
    <w:p w14:paraId="45E72BB9" w14:textId="0A2EC1C2" w:rsidR="00666DAA" w:rsidRPr="00666DAA" w:rsidRDefault="0078383C" w:rsidP="00666D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Побижан Анна Владимировна</w:t>
      </w:r>
    </w:p>
    <w:p w14:paraId="50852276" w14:textId="77777777" w:rsidR="00666DAA" w:rsidRPr="00666DAA" w:rsidRDefault="00666DAA" w:rsidP="00666D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(ФИО студента) </w:t>
      </w:r>
    </w:p>
    <w:bookmarkEnd w:id="2"/>
    <w:p w14:paraId="1E87E2EF" w14:textId="77777777" w:rsidR="00666DAA" w:rsidRPr="00666DAA" w:rsidRDefault="00666DAA" w:rsidP="00666D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Специальность: </w:t>
      </w:r>
      <w:r w:rsidRPr="00666DAA">
        <w:rPr>
          <w:rFonts w:ascii="Times New Roman" w:eastAsia="Calibri" w:hAnsi="Times New Roman" w:cs="Times New Roman"/>
          <w:bCs/>
          <w:sz w:val="28"/>
          <w:szCs w:val="28"/>
        </w:rPr>
        <w:t>31.02.01 Лечебное дело</w:t>
      </w:r>
    </w:p>
    <w:p w14:paraId="5E19AB09" w14:textId="77777777" w:rsidR="00666DAA" w:rsidRPr="00666DAA" w:rsidRDefault="00666DAA" w:rsidP="00666D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</w:t>
      </w: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__________ </w:t>
      </w: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Бухарцева</w:t>
      </w:r>
      <w:proofErr w:type="spell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Н.Я.</w:t>
      </w:r>
      <w:proofErr w:type="gram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14:paraId="19C36BA9" w14:textId="77777777" w:rsidR="00666DAA" w:rsidRPr="00666DAA" w:rsidRDefault="00666DAA" w:rsidP="00666D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(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подпись)   </w:t>
      </w:r>
      <w:proofErr w:type="gram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(</w:t>
      </w:r>
      <w:proofErr w:type="gram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расшифровка) </w:t>
      </w:r>
    </w:p>
    <w:p w14:paraId="790601BE" w14:textId="77777777" w:rsidR="00666DAA" w:rsidRPr="00666DAA" w:rsidRDefault="00666DAA" w:rsidP="00666DA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Курсовая работа </w:t>
      </w:r>
    </w:p>
    <w:p w14:paraId="767DBD92" w14:textId="77777777" w:rsidR="00666DAA" w:rsidRPr="00666DAA" w:rsidRDefault="00666DAA" w:rsidP="00666DAA">
      <w:pPr>
        <w:spacing w:after="0" w:line="360" w:lineRule="auto"/>
        <w:ind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выполнена с оценкой _______</w:t>
      </w:r>
    </w:p>
    <w:p w14:paraId="79B9C9B3" w14:textId="50DE8B71" w:rsidR="002E57E3" w:rsidRPr="00380AE2" w:rsidRDefault="00666DAA" w:rsidP="00666DAA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Дата защиты: «___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_»_</w:t>
      </w:r>
      <w:proofErr w:type="gram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___________________2025г.</w:t>
      </w:r>
      <w:bookmarkEnd w:id="1"/>
    </w:p>
    <w:p w14:paraId="5E2DC328" w14:textId="0D83614E" w:rsidR="00E84547" w:rsidRDefault="00E84547" w:rsidP="00AA2791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E84547">
        <w:rPr>
          <w:noProof/>
        </w:rPr>
        <w:lastRenderedPageBreak/>
        <w:drawing>
          <wp:inline distT="0" distB="0" distL="0" distR="0" wp14:anchorId="7CB705B1" wp14:editId="0438B280">
            <wp:extent cx="6120130" cy="7527290"/>
            <wp:effectExtent l="0" t="0" r="0" b="0"/>
            <wp:docPr id="16935221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3960" w14:textId="77777777" w:rsidR="00E84547" w:rsidRDefault="00E84547">
      <w:pPr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br w:type="page"/>
      </w:r>
    </w:p>
    <w:p w14:paraId="0C711016" w14:textId="77777777" w:rsidR="00F11A0C" w:rsidRPr="00F11A0C" w:rsidRDefault="00F11A0C" w:rsidP="00F11A0C">
      <w:pPr>
        <w:spacing w:after="0" w:line="360" w:lineRule="auto"/>
        <w:rPr>
          <w:rFonts w:ascii="Times New Roman" w:eastAsia="Malgun Gothic" w:hAnsi="Times New Roman" w:cs="Times New Roman"/>
          <w:kern w:val="2"/>
          <w:sz w:val="32"/>
          <w:szCs w:val="32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32"/>
          <w:szCs w:val="32"/>
          <w:lang w:eastAsia="ko-KR"/>
          <w14:ligatures w14:val="standardContextual"/>
        </w:rPr>
        <w:lastRenderedPageBreak/>
        <w:t>Исходные данные: разработка методических рекомендаций.</w:t>
      </w:r>
    </w:p>
    <w:p w14:paraId="6882DCCE" w14:textId="77777777" w:rsidR="00F11A0C" w:rsidRPr="00F11A0C" w:rsidRDefault="00F11A0C" w:rsidP="00F11A0C">
      <w:pPr>
        <w:spacing w:after="0" w:line="360" w:lineRule="auto"/>
        <w:rPr>
          <w:rFonts w:ascii="Times New Roman" w:eastAsia="Malgun Gothic" w:hAnsi="Times New Roman" w:cs="Times New Roman"/>
          <w:b/>
          <w:bCs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b/>
          <w:bCs/>
          <w:kern w:val="2"/>
          <w:sz w:val="28"/>
          <w:szCs w:val="28"/>
          <w:lang w:eastAsia="ko-KR"/>
          <w14:ligatures w14:val="standardContextual"/>
        </w:rPr>
        <w:t>Содержание пояснительной записки:</w:t>
      </w:r>
    </w:p>
    <w:p w14:paraId="7F5DA93E" w14:textId="4985522F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СПИСОК СОКРАЩЕНИЙ</w:t>
      </w:r>
    </w:p>
    <w:p w14:paraId="4732AAA1" w14:textId="1AAEB210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ВВЕДЕНИЕ</w:t>
      </w:r>
    </w:p>
    <w:p w14:paraId="7DC8CD1C" w14:textId="1C63BDB4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bookmarkStart w:id="3" w:name="_Hlk198889537"/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ГЛАВА 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val="en-US" w:eastAsia="ko-KR"/>
          <w14:ligatures w14:val="standardContextual"/>
        </w:rPr>
        <w:t>I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. </w:t>
      </w:r>
      <w:r w:rsidR="00C75DE3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МЕТОДЫ ЛЕЧЕНИЯ И ПРОФИЛАКТИКА</w:t>
      </w:r>
      <w:r w:rsidR="00434C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ОБОСТРЕНИЙ РЕВМАТОИДНОГО АРТРИТА </w:t>
      </w:r>
    </w:p>
    <w:bookmarkEnd w:id="3"/>
    <w:p w14:paraId="1B719739" w14:textId="257FA689" w:rsidR="00F11A0C" w:rsidRPr="00F11A0C" w:rsidRDefault="00C46F4B" w:rsidP="000A1EC0">
      <w:pPr>
        <w:numPr>
          <w:ilvl w:val="1"/>
          <w:numId w:val="8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</w:t>
      </w:r>
      <w:r w:rsidR="00F11A0C"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ЭТИОЛОГИЯ И ПАТОГЕНЕЗ </w:t>
      </w:r>
      <w:bookmarkStart w:id="4" w:name="_Hlk198884386"/>
      <w:r w:rsidR="00434C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РЕВМАТОИДНОГО АРТРИТА</w:t>
      </w:r>
      <w:bookmarkEnd w:id="4"/>
    </w:p>
    <w:p w14:paraId="0825D63C" w14:textId="2D249FBA" w:rsidR="00EE56A3" w:rsidRDefault="00F11A0C" w:rsidP="00EE56A3">
      <w:pPr>
        <w:numPr>
          <w:ilvl w:val="1"/>
          <w:numId w:val="8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КЛАССИФИКАЦИЯ </w:t>
      </w:r>
      <w:r w:rsidR="00434C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РЕВМАТОИДНОГО АРТРИТА</w:t>
      </w:r>
      <w:r w:rsidR="00434C0C"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</w:t>
      </w:r>
    </w:p>
    <w:p w14:paraId="2A427667" w14:textId="672F976F" w:rsidR="00F11A0C" w:rsidRPr="00EE56A3" w:rsidRDefault="00EE56A3" w:rsidP="00EE56A3">
      <w:pPr>
        <w:numPr>
          <w:ilvl w:val="1"/>
          <w:numId w:val="8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EE56A3">
        <w:rPr>
          <w:rFonts w:ascii="Times New Roman" w:hAnsi="Times New Roman" w:cs="Times New Roman"/>
          <w:spacing w:val="30"/>
          <w:sz w:val="28"/>
          <w:szCs w:val="28"/>
        </w:rPr>
        <w:t>КЛИНИЧЕСКАЯ КАРТИНА И ОСЛОЖНЕНИЯ РЕВМАТОИДНОГО АРТРИТА</w:t>
      </w:r>
    </w:p>
    <w:p w14:paraId="398958E7" w14:textId="77777777" w:rsidR="008649D6" w:rsidRDefault="00F11A0C" w:rsidP="00107574">
      <w:pPr>
        <w:numPr>
          <w:ilvl w:val="1"/>
          <w:numId w:val="8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СОВРЕМЕННЫЕ МЕТОДЫ</w:t>
      </w:r>
      <w:r w:rsidR="005E106A"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ЛЕЧЕНИЯ И ПРОФИЛАКТИКИ     </w:t>
      </w:r>
      <w:r w:rsidR="00434C0C"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РЕВМАТОИДНОГО</w:t>
      </w:r>
      <w:r w:rsidR="005E106A"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</w:t>
      </w:r>
      <w:r w:rsidR="00434C0C"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АРТРИТА</w:t>
      </w:r>
    </w:p>
    <w:p w14:paraId="6FB0E9F5" w14:textId="24144AE1" w:rsidR="00F11A0C" w:rsidRPr="008649D6" w:rsidRDefault="00F11A0C" w:rsidP="008649D6">
      <w:pPr>
        <w:spacing w:after="0" w:line="360" w:lineRule="auto"/>
        <w:ind w:left="276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ГЛАВА </w:t>
      </w:r>
      <w:r w:rsidRPr="008649D6">
        <w:rPr>
          <w:rFonts w:ascii="Times New Roman" w:eastAsia="Malgun Gothic" w:hAnsi="Times New Roman" w:cs="Times New Roman"/>
          <w:kern w:val="2"/>
          <w:sz w:val="28"/>
          <w:szCs w:val="28"/>
          <w:lang w:val="en-US" w:eastAsia="ko-KR"/>
          <w14:ligatures w14:val="standardContextual"/>
        </w:rPr>
        <w:t>II</w:t>
      </w:r>
      <w:r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. ПРАКТИЧЕСКАЯ РАБОТА </w:t>
      </w:r>
    </w:p>
    <w:p w14:paraId="710C5190" w14:textId="6524747A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   2.1 ПРОВЕДЕНИЕ ПРОФИЛАКТИЧЕСКОЙ БЕСЕДЫ</w:t>
      </w:r>
    </w:p>
    <w:p w14:paraId="00A2015F" w14:textId="42954F00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   2.2 БУКЛЕТ</w:t>
      </w:r>
    </w:p>
    <w:p w14:paraId="49183D9B" w14:textId="7504954E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ЗАКЛЮЧЕНИЕ </w:t>
      </w:r>
    </w:p>
    <w:p w14:paraId="42003821" w14:textId="4BE0B72A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БИБЛИОГРАФИЧЕСКИЙ СПИСОК </w:t>
      </w:r>
    </w:p>
    <w:p w14:paraId="5615E709" w14:textId="06DF9A68" w:rsid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</w:t>
      </w:r>
    </w:p>
    <w:p w14:paraId="43E8F0FF" w14:textId="4B333A95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2</w:t>
      </w:r>
    </w:p>
    <w:p w14:paraId="7349E166" w14:textId="76B3630B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</w:p>
    <w:p w14:paraId="57DF0AC9" w14:textId="5AEB8F56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4</w:t>
      </w:r>
    </w:p>
    <w:p w14:paraId="4E25A7FA" w14:textId="19E6B747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5</w:t>
      </w:r>
    </w:p>
    <w:p w14:paraId="3796B653" w14:textId="4311DAE3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6</w:t>
      </w:r>
    </w:p>
    <w:p w14:paraId="7CB60BFE" w14:textId="1F0703DE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C86DDD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7</w:t>
      </w:r>
    </w:p>
    <w:p w14:paraId="14DED3C6" w14:textId="6ECCAA4C" w:rsidR="009C3BFA" w:rsidRPr="009C3BFA" w:rsidRDefault="009C3BFA" w:rsidP="009C3B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Задание получил(а): </w:t>
      </w:r>
      <w:r w:rsidR="00C86DDD">
        <w:rPr>
          <w:rFonts w:ascii="Times New Roman" w:eastAsia="Calibri" w:hAnsi="Times New Roman" w:cs="Times New Roman"/>
          <w:sz w:val="28"/>
          <w:szCs w:val="28"/>
          <w:u w:val="single"/>
        </w:rPr>
        <w:t>Побижан Анна Владимировна</w:t>
      </w:r>
    </w:p>
    <w:p w14:paraId="436F10BF" w14:textId="77777777" w:rsidR="009C3BFA" w:rsidRPr="009C3BFA" w:rsidRDefault="009C3BFA" w:rsidP="009C3B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Дата получения задания: </w:t>
      </w:r>
      <w:proofErr w:type="gramStart"/>
      <w:r w:rsidRPr="009C3BFA">
        <w:rPr>
          <w:rFonts w:ascii="Times New Roman" w:eastAsia="Calibri" w:hAnsi="Times New Roman" w:cs="Times New Roman"/>
          <w:sz w:val="28"/>
          <w:szCs w:val="28"/>
          <w:u w:val="single"/>
        </w:rPr>
        <w:t>«  »</w:t>
      </w:r>
      <w:proofErr w:type="gramEnd"/>
      <w:r w:rsidRPr="009C3BF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   2025 </w:t>
      </w:r>
      <w:r w:rsidRPr="009C3BFA">
        <w:rPr>
          <w:rFonts w:ascii="Times New Roman" w:eastAsia="Calibri" w:hAnsi="Times New Roman" w:cs="Times New Roman"/>
          <w:sz w:val="28"/>
          <w:szCs w:val="28"/>
        </w:rPr>
        <w:t>г.</w:t>
      </w:r>
    </w:p>
    <w:p w14:paraId="16E2439C" w14:textId="77777777" w:rsidR="009C3BFA" w:rsidRPr="009C3BFA" w:rsidRDefault="009C3BFA" w:rsidP="009C3B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Обучающийся    </w:t>
      </w:r>
      <w:r w:rsidRPr="009C3BFA">
        <w:rPr>
          <w:rFonts w:ascii="Times New Roman" w:eastAsia="Calibri" w:hAnsi="Times New Roman" w:cs="Times New Roman"/>
          <w:sz w:val="28"/>
          <w:szCs w:val="28"/>
          <w:u w:val="single"/>
        </w:rPr>
        <w:t>Петушкова Александра Евгеньевна</w:t>
      </w: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           _________________</w:t>
      </w:r>
    </w:p>
    <w:p w14:paraId="01487172" w14:textId="77777777" w:rsidR="009C3BFA" w:rsidRPr="009C3BFA" w:rsidRDefault="009C3BFA" w:rsidP="009C3B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(</w:t>
      </w:r>
      <w:proofErr w:type="gramStart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ФИО)   </w:t>
      </w:r>
      <w:proofErr w:type="gramEnd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</w:t>
      </w:r>
      <w:proofErr w:type="gramStart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(</w:t>
      </w:r>
      <w:proofErr w:type="gramEnd"/>
      <w:r w:rsidRPr="009C3BFA">
        <w:rPr>
          <w:rFonts w:ascii="Times New Roman" w:eastAsia="Calibri" w:hAnsi="Times New Roman" w:cs="Times New Roman"/>
          <w:sz w:val="20"/>
          <w:szCs w:val="20"/>
        </w:rPr>
        <w:t>подпись)</w:t>
      </w:r>
    </w:p>
    <w:p w14:paraId="5334D79D" w14:textId="77777777" w:rsidR="009C3BFA" w:rsidRPr="009C3BFA" w:rsidRDefault="009C3BFA" w:rsidP="009C3B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Руководитель     </w:t>
      </w:r>
      <w:proofErr w:type="spellStart"/>
      <w:r w:rsidRPr="009C3BFA">
        <w:rPr>
          <w:rFonts w:ascii="Times New Roman" w:eastAsia="Calibri" w:hAnsi="Times New Roman" w:cs="Times New Roman"/>
          <w:sz w:val="28"/>
          <w:szCs w:val="28"/>
          <w:u w:val="single"/>
        </w:rPr>
        <w:t>Бухарцева</w:t>
      </w:r>
      <w:proofErr w:type="spellEnd"/>
      <w:r w:rsidRPr="009C3BF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Наталья Яковлевна</w:t>
      </w: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                    _________________</w:t>
      </w:r>
    </w:p>
    <w:p w14:paraId="2D407A87" w14:textId="77777777" w:rsidR="009C3BFA" w:rsidRPr="009C3BFA" w:rsidRDefault="009C3BFA" w:rsidP="009C3BF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(</w:t>
      </w:r>
      <w:proofErr w:type="gramStart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ФИО)   </w:t>
      </w:r>
      <w:proofErr w:type="gramEnd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</w:t>
      </w:r>
      <w:proofErr w:type="gramStart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(</w:t>
      </w:r>
      <w:proofErr w:type="gramEnd"/>
      <w:r w:rsidRPr="009C3BFA">
        <w:rPr>
          <w:rFonts w:ascii="Times New Roman" w:eastAsia="Calibri" w:hAnsi="Times New Roman" w:cs="Times New Roman"/>
          <w:sz w:val="20"/>
          <w:szCs w:val="20"/>
        </w:rPr>
        <w:t>подпись)</w:t>
      </w:r>
    </w:p>
    <w:p w14:paraId="1C4656F3" w14:textId="77777777" w:rsidR="001257B7" w:rsidRDefault="001257B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5E8975F5" w14:textId="77777777" w:rsidR="00B37EE5" w:rsidRDefault="00B37EE5" w:rsidP="00A3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07127" w14:textId="1ED14D26" w:rsidR="00A303E1" w:rsidRPr="00EB4574" w:rsidRDefault="00A303E1" w:rsidP="00A3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574">
        <w:rPr>
          <w:rFonts w:ascii="Times New Roman" w:hAnsi="Times New Roman" w:cs="Times New Roman"/>
          <w:b/>
          <w:sz w:val="28"/>
          <w:szCs w:val="28"/>
        </w:rPr>
        <w:t>ФЕДЕРАЛЬНОЕ АГЕНТСТВО ЖЕЛЕЗНОДОРОЖНОГО ТРАНСПОРТА</w:t>
      </w:r>
    </w:p>
    <w:p w14:paraId="3EB1B651" w14:textId="77777777" w:rsidR="00A303E1" w:rsidRPr="00EB4574" w:rsidRDefault="00A303E1" w:rsidP="00A303E1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B4574">
        <w:rPr>
          <w:rFonts w:ascii="Times New Roman" w:eastAsia="SimSun" w:hAnsi="Times New Roman" w:cs="Times New Roman"/>
          <w:kern w:val="1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42AC1066" w14:textId="77777777" w:rsidR="00A303E1" w:rsidRPr="00EB4574" w:rsidRDefault="00A303E1" w:rsidP="00A303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EB4574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«Петербургский государственный университет путей сообщения</w:t>
      </w:r>
    </w:p>
    <w:p w14:paraId="5DFE0420" w14:textId="77777777" w:rsidR="00A303E1" w:rsidRPr="00EB4574" w:rsidRDefault="00A303E1" w:rsidP="00A303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EB4574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Императора Александра </w:t>
      </w:r>
      <w:r w:rsidRPr="00EB4574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/>
        </w:rPr>
        <w:t>I</w:t>
      </w:r>
      <w:r w:rsidRPr="00EB4574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»</w:t>
      </w:r>
    </w:p>
    <w:p w14:paraId="74F12F1E" w14:textId="77777777" w:rsidR="00A303E1" w:rsidRPr="00EB4574" w:rsidRDefault="00A303E1" w:rsidP="00A3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574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(ФГБОУ ВО ПГУПС)</w:t>
      </w:r>
    </w:p>
    <w:p w14:paraId="63A97686" w14:textId="77777777" w:rsidR="00A303E1" w:rsidRDefault="00A303E1" w:rsidP="00A3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574">
        <w:rPr>
          <w:rFonts w:ascii="Times New Roman" w:hAnsi="Times New Roman" w:cs="Times New Roman"/>
          <w:b/>
          <w:sz w:val="28"/>
          <w:szCs w:val="28"/>
        </w:rPr>
        <w:t>Санкт-Петербургский медицинский колледж</w:t>
      </w:r>
    </w:p>
    <w:p w14:paraId="7734F0C8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F2CFC">
        <w:rPr>
          <w:rFonts w:ascii="Times New Roman" w:hAnsi="Times New Roman" w:cs="Times New Roman"/>
          <w:color w:val="000000"/>
          <w:sz w:val="28"/>
          <w:szCs w:val="28"/>
        </w:rPr>
        <w:t xml:space="preserve">Допустить к защите </w:t>
      </w:r>
    </w:p>
    <w:p w14:paraId="45061D65" w14:textId="77777777" w:rsidR="00A303E1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color w:val="000000"/>
          <w:sz w:val="23"/>
          <w:szCs w:val="23"/>
        </w:rPr>
        <w:t xml:space="preserve">Заместитель директора </w:t>
      </w:r>
    </w:p>
    <w:p w14:paraId="16A28589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color w:val="000000"/>
          <w:sz w:val="23"/>
          <w:szCs w:val="23"/>
        </w:rPr>
        <w:t xml:space="preserve">по учебной работе </w:t>
      </w:r>
    </w:p>
    <w:p w14:paraId="73E98413" w14:textId="77777777" w:rsidR="00A303E1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color w:val="000000"/>
          <w:sz w:val="23"/>
          <w:szCs w:val="23"/>
        </w:rPr>
        <w:t xml:space="preserve">Санкт-Петербургского </w:t>
      </w:r>
    </w:p>
    <w:p w14:paraId="607CCCA7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color w:val="000000"/>
          <w:sz w:val="23"/>
          <w:szCs w:val="23"/>
        </w:rPr>
        <w:t xml:space="preserve">медицинского колледжа </w:t>
      </w:r>
    </w:p>
    <w:p w14:paraId="2EC41755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color w:val="000000"/>
          <w:sz w:val="23"/>
          <w:szCs w:val="23"/>
        </w:rPr>
        <w:t>_____________</w:t>
      </w:r>
      <w:proofErr w:type="gramStart"/>
      <w:r w:rsidRPr="002F2CFC">
        <w:rPr>
          <w:rFonts w:ascii="Times New Roman" w:hAnsi="Times New Roman" w:cs="Times New Roman"/>
          <w:color w:val="000000"/>
          <w:sz w:val="23"/>
          <w:szCs w:val="23"/>
        </w:rPr>
        <w:t>М.О.</w:t>
      </w:r>
      <w:proofErr w:type="gramEnd"/>
      <w:r w:rsidRPr="002F2CFC">
        <w:rPr>
          <w:rFonts w:ascii="Times New Roman" w:hAnsi="Times New Roman" w:cs="Times New Roman"/>
          <w:color w:val="000000"/>
          <w:sz w:val="23"/>
          <w:szCs w:val="23"/>
        </w:rPr>
        <w:t xml:space="preserve"> Шанидзе </w:t>
      </w:r>
    </w:p>
    <w:p w14:paraId="33BFEA9A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bCs/>
          <w:color w:val="000000"/>
          <w:sz w:val="23"/>
          <w:szCs w:val="23"/>
        </w:rPr>
        <w:t>«_____</w:t>
      </w:r>
      <w:proofErr w:type="gramStart"/>
      <w:r w:rsidRPr="002F2CFC">
        <w:rPr>
          <w:rFonts w:ascii="Times New Roman" w:hAnsi="Times New Roman" w:cs="Times New Roman"/>
          <w:bCs/>
          <w:color w:val="000000"/>
          <w:sz w:val="23"/>
          <w:szCs w:val="23"/>
        </w:rPr>
        <w:t>_»_</w:t>
      </w:r>
      <w:proofErr w:type="gramEnd"/>
      <w:r w:rsidRPr="002F2CFC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___________2025г. </w:t>
      </w:r>
    </w:p>
    <w:p w14:paraId="6497DDCD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F2C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ЛИСТ ЗАМЕЧАНИЙ РУКОВОДИТЕЛЯ КУРСОВОЙ РАБОТЫ</w:t>
      </w:r>
    </w:p>
    <w:p w14:paraId="3124E2BB" w14:textId="5F8D150D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2CFC">
        <w:rPr>
          <w:rFonts w:ascii="Times New Roman" w:hAnsi="Times New Roman" w:cs="Times New Roman"/>
          <w:color w:val="000000"/>
          <w:sz w:val="28"/>
          <w:szCs w:val="28"/>
        </w:rPr>
        <w:t>ФИО студента</w:t>
      </w:r>
      <w:r w:rsidRPr="00D40E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6DDD">
        <w:rPr>
          <w:rFonts w:ascii="Times New Roman" w:hAnsi="Times New Roman" w:cs="Times New Roman"/>
          <w:color w:val="000000"/>
          <w:sz w:val="28"/>
          <w:szCs w:val="28"/>
        </w:rPr>
        <w:t>Побижан Анна Владимировна</w:t>
      </w:r>
    </w:p>
    <w:p w14:paraId="6F1AF0EE" w14:textId="7AA4966C" w:rsidR="00A303E1" w:rsidRPr="00A303E1" w:rsidRDefault="00A303E1" w:rsidP="00A303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CFC">
        <w:rPr>
          <w:rFonts w:ascii="Times New Roman" w:hAnsi="Times New Roman" w:cs="Times New Roman"/>
          <w:color w:val="000000"/>
          <w:sz w:val="28"/>
          <w:szCs w:val="28"/>
        </w:rPr>
        <w:t>Тема:</w:t>
      </w:r>
      <w:r w:rsidRPr="00D40E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РЕВМАТОИДНЫЙ АРТРИТ, МЕТОДЫ ЛЕЧЕНИЯ И ПРОФИЛАКТИКИ ОБОСТРЕНИЙ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6"/>
        <w:gridCol w:w="5670"/>
        <w:gridCol w:w="2262"/>
      </w:tblGrid>
      <w:tr w:rsidR="00A303E1" w14:paraId="4D787DAD" w14:textId="77777777" w:rsidTr="00241843">
        <w:tc>
          <w:tcPr>
            <w:tcW w:w="1696" w:type="dxa"/>
          </w:tcPr>
          <w:p w14:paraId="7799C1DC" w14:textId="77777777" w:rsidR="00A303E1" w:rsidRPr="002F2CFC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CFC">
              <w:rPr>
                <w:rFonts w:ascii="Times New Roman" w:hAnsi="Times New Roman" w:cs="Times New Roman"/>
                <w:sz w:val="28"/>
                <w:szCs w:val="28"/>
              </w:rPr>
              <w:t>№ страницы</w:t>
            </w:r>
          </w:p>
        </w:tc>
        <w:tc>
          <w:tcPr>
            <w:tcW w:w="5670" w:type="dxa"/>
          </w:tcPr>
          <w:p w14:paraId="60AF083C" w14:textId="77777777" w:rsidR="00A303E1" w:rsidRPr="00D40E1F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E1F">
              <w:rPr>
                <w:rFonts w:ascii="Times New Roman" w:hAnsi="Times New Roman" w:cs="Times New Roman"/>
                <w:sz w:val="28"/>
                <w:szCs w:val="28"/>
              </w:rPr>
              <w:t>Выявленные замечания</w:t>
            </w:r>
          </w:p>
        </w:tc>
        <w:tc>
          <w:tcPr>
            <w:tcW w:w="2262" w:type="dxa"/>
          </w:tcPr>
          <w:p w14:paraId="35DBD49E" w14:textId="77777777" w:rsidR="00A303E1" w:rsidRPr="00D40E1F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E1F">
              <w:rPr>
                <w:rFonts w:ascii="Times New Roman" w:hAnsi="Times New Roman" w:cs="Times New Roman"/>
                <w:sz w:val="28"/>
                <w:szCs w:val="28"/>
              </w:rPr>
              <w:t>Отметка об устранении замечаний</w:t>
            </w:r>
          </w:p>
        </w:tc>
      </w:tr>
      <w:tr w:rsidR="00A303E1" w14:paraId="6E2B40B5" w14:textId="77777777" w:rsidTr="00241843">
        <w:tc>
          <w:tcPr>
            <w:tcW w:w="1696" w:type="dxa"/>
          </w:tcPr>
          <w:p w14:paraId="227A2C3E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670" w:type="dxa"/>
          </w:tcPr>
          <w:p w14:paraId="44000A8F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262" w:type="dxa"/>
          </w:tcPr>
          <w:p w14:paraId="50A1E717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A303E1" w14:paraId="5C22BE45" w14:textId="77777777" w:rsidTr="00241843">
        <w:tc>
          <w:tcPr>
            <w:tcW w:w="1696" w:type="dxa"/>
          </w:tcPr>
          <w:p w14:paraId="0C5E5A6A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670" w:type="dxa"/>
          </w:tcPr>
          <w:p w14:paraId="1ABF5553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262" w:type="dxa"/>
          </w:tcPr>
          <w:p w14:paraId="39390933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A303E1" w14:paraId="7D576B58" w14:textId="77777777" w:rsidTr="00241843">
        <w:tc>
          <w:tcPr>
            <w:tcW w:w="1696" w:type="dxa"/>
          </w:tcPr>
          <w:p w14:paraId="3BEA479D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670" w:type="dxa"/>
          </w:tcPr>
          <w:p w14:paraId="25CA371E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262" w:type="dxa"/>
          </w:tcPr>
          <w:p w14:paraId="59B12EA6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A303E1" w14:paraId="664CBC12" w14:textId="77777777" w:rsidTr="00241843">
        <w:tc>
          <w:tcPr>
            <w:tcW w:w="1696" w:type="dxa"/>
          </w:tcPr>
          <w:p w14:paraId="1DBE1564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670" w:type="dxa"/>
          </w:tcPr>
          <w:p w14:paraId="20477213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262" w:type="dxa"/>
          </w:tcPr>
          <w:p w14:paraId="6FF00716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14:paraId="28D7D9BB" w14:textId="77777777" w:rsidR="00A303E1" w:rsidRDefault="00A303E1" w:rsidP="00A303E1">
      <w:pPr>
        <w:pStyle w:val="Default"/>
        <w:rPr>
          <w:b/>
          <w:bCs/>
          <w:sz w:val="23"/>
          <w:szCs w:val="23"/>
        </w:rPr>
      </w:pPr>
    </w:p>
    <w:p w14:paraId="7BC89094" w14:textId="77777777" w:rsidR="00A303E1" w:rsidRPr="00D40E1F" w:rsidRDefault="00A303E1" w:rsidP="00A303E1">
      <w:pPr>
        <w:pStyle w:val="Default"/>
        <w:spacing w:line="360" w:lineRule="auto"/>
        <w:rPr>
          <w:sz w:val="28"/>
          <w:szCs w:val="28"/>
        </w:rPr>
      </w:pPr>
      <w:r w:rsidRPr="00D40E1F">
        <w:rPr>
          <w:b/>
          <w:bCs/>
          <w:sz w:val="28"/>
          <w:szCs w:val="28"/>
        </w:rPr>
        <w:t xml:space="preserve">Заключение: </w:t>
      </w:r>
      <w:r w:rsidRPr="00D40E1F">
        <w:rPr>
          <w:sz w:val="28"/>
          <w:szCs w:val="28"/>
        </w:rPr>
        <w:t xml:space="preserve">работа допущен/не допущен к защите (ненужное зачеркнуть) </w:t>
      </w:r>
    </w:p>
    <w:p w14:paraId="585F8011" w14:textId="77777777" w:rsidR="00A303E1" w:rsidRPr="00D40E1F" w:rsidRDefault="00A303E1" w:rsidP="00A303E1">
      <w:pPr>
        <w:pStyle w:val="Default"/>
        <w:spacing w:line="360" w:lineRule="auto"/>
        <w:rPr>
          <w:sz w:val="28"/>
          <w:szCs w:val="28"/>
        </w:rPr>
      </w:pPr>
      <w:r w:rsidRPr="00D40E1F">
        <w:rPr>
          <w:sz w:val="28"/>
          <w:szCs w:val="28"/>
        </w:rPr>
        <w:t>«___» ___________20</w:t>
      </w:r>
      <w:r>
        <w:rPr>
          <w:sz w:val="28"/>
          <w:szCs w:val="28"/>
        </w:rPr>
        <w:t>25</w:t>
      </w:r>
      <w:r w:rsidRPr="00D40E1F">
        <w:rPr>
          <w:sz w:val="28"/>
          <w:szCs w:val="28"/>
        </w:rPr>
        <w:t xml:space="preserve">г. </w:t>
      </w:r>
    </w:p>
    <w:p w14:paraId="62C0E138" w14:textId="77777777" w:rsidR="00A303E1" w:rsidRPr="00D40E1F" w:rsidRDefault="00A303E1" w:rsidP="00A303E1">
      <w:pPr>
        <w:pStyle w:val="Default"/>
        <w:spacing w:line="360" w:lineRule="auto"/>
        <w:rPr>
          <w:sz w:val="28"/>
          <w:szCs w:val="28"/>
        </w:rPr>
      </w:pPr>
      <w:r w:rsidRPr="00D40E1F">
        <w:rPr>
          <w:sz w:val="28"/>
          <w:szCs w:val="28"/>
        </w:rPr>
        <w:t>Руководитель работы /_________________/ /</w:t>
      </w:r>
      <w:proofErr w:type="spellStart"/>
      <w:r>
        <w:rPr>
          <w:sz w:val="28"/>
          <w:szCs w:val="28"/>
        </w:rPr>
        <w:t>Бухарцева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Н.Я.</w:t>
      </w:r>
      <w:proofErr w:type="gramEnd"/>
      <w:r w:rsidRPr="00D40E1F">
        <w:rPr>
          <w:sz w:val="28"/>
          <w:szCs w:val="28"/>
        </w:rPr>
        <w:t xml:space="preserve">/ </w:t>
      </w:r>
    </w:p>
    <w:p w14:paraId="0E5768DD" w14:textId="1C8D0168" w:rsidR="00A303E1" w:rsidRDefault="00A303E1" w:rsidP="00A303E1">
      <w:pPr>
        <w:jc w:val="both"/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D40E1F">
        <w:rPr>
          <w:rFonts w:ascii="Times New Roman" w:hAnsi="Times New Roman" w:cs="Times New Roman"/>
          <w:sz w:val="28"/>
          <w:szCs w:val="28"/>
        </w:rPr>
        <w:t>Подпись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40E1F">
        <w:rPr>
          <w:rFonts w:ascii="Times New Roman" w:hAnsi="Times New Roman" w:cs="Times New Roman"/>
          <w:sz w:val="28"/>
          <w:szCs w:val="28"/>
        </w:rPr>
        <w:t xml:space="preserve"> ФИО</w:t>
      </w:r>
    </w:p>
    <w:p w14:paraId="4E7F1CE8" w14:textId="77777777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lastRenderedPageBreak/>
        <w:t>СПИСОК СОКРАЩЕНИЙ………………...…………………………………</w:t>
      </w:r>
      <w:proofErr w:type="gramStart"/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…….</w:t>
      </w:r>
      <w:proofErr w:type="gramEnd"/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6</w:t>
      </w:r>
    </w:p>
    <w:p w14:paraId="7D84D7AE" w14:textId="3C9B7BE7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ВВЕДЕНИЕ……………………………………………………………………</w:t>
      </w:r>
      <w:proofErr w:type="gramStart"/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.</w:t>
      </w:r>
      <w:proofErr w:type="gramEnd"/>
      <w:r w:rsidR="00DD1D4E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8</w:t>
      </w:r>
    </w:p>
    <w:p w14:paraId="6C532186" w14:textId="77777777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ГЛАВА 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val="en-US" w:eastAsia="ko-KR"/>
          <w14:ligatures w14:val="standardContextual"/>
        </w:rPr>
        <w:t>I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.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МЕТОДЫ ЛЕЧЕНИЯ И ПРОФИЛАКТИКА ОБОСТРЕНИЙ РЕВМАТОИДНОГО АРТРИТА </w:t>
      </w:r>
    </w:p>
    <w:p w14:paraId="4C3A0080" w14:textId="3CFA29D2" w:rsidR="008649D6" w:rsidRPr="00F11A0C" w:rsidRDefault="008649D6" w:rsidP="008649D6">
      <w:pPr>
        <w:numPr>
          <w:ilvl w:val="1"/>
          <w:numId w:val="22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ЭТИОЛОГИЯ И ПАТОГЕНЕЗ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РЕВМАТОИДНОГО АРТРИТА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</w:t>
      </w:r>
      <w:r w:rsidR="00306D98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10</w:t>
      </w:r>
    </w:p>
    <w:p w14:paraId="6831FADA" w14:textId="37822D97" w:rsidR="008649D6" w:rsidRDefault="008649D6" w:rsidP="008649D6">
      <w:pPr>
        <w:numPr>
          <w:ilvl w:val="1"/>
          <w:numId w:val="22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КЛАССИФИКАЦИЯ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РЕВМАТОИДНОГО АРТРИТА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…………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………..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</w:t>
      </w:r>
      <w:r w:rsidR="00306D98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</w:t>
      </w:r>
    </w:p>
    <w:p w14:paraId="60715A8E" w14:textId="77777777" w:rsidR="008649D6" w:rsidRPr="00EE56A3" w:rsidRDefault="008649D6" w:rsidP="008649D6">
      <w:pPr>
        <w:numPr>
          <w:ilvl w:val="1"/>
          <w:numId w:val="22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EE56A3">
        <w:rPr>
          <w:rFonts w:ascii="Times New Roman" w:hAnsi="Times New Roman" w:cs="Times New Roman"/>
          <w:spacing w:val="30"/>
          <w:sz w:val="28"/>
          <w:szCs w:val="28"/>
        </w:rPr>
        <w:t>КЛИНИЧЕСКАЯ КАРТИНА И ОСЛОЖНЕНИЯ РЕВМАТОИДНОГО АРТРИТА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</w:t>
      </w:r>
      <w:proofErr w:type="gramStart"/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…….</w:t>
      </w:r>
      <w:proofErr w:type="gramEnd"/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……………14</w:t>
      </w:r>
    </w:p>
    <w:p w14:paraId="77ABDFDC" w14:textId="2E2298E9" w:rsidR="008649D6" w:rsidRPr="00F11A0C" w:rsidRDefault="008649D6" w:rsidP="008649D6">
      <w:pPr>
        <w:numPr>
          <w:ilvl w:val="1"/>
          <w:numId w:val="22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СОВРЕМЕННЫЕ МЕТОДЫ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ЛЕЧЕНИЯ И ПРОФИЛАКТИКИ     РЕВМАТОИДНОГО АРТРИТА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</w:t>
      </w:r>
      <w:proofErr w:type="gramStart"/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…….</w:t>
      </w:r>
      <w:proofErr w:type="gramEnd"/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.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</w:t>
      </w:r>
      <w:r w:rsidR="007C7CD0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9</w:t>
      </w:r>
    </w:p>
    <w:p w14:paraId="17B7F8CE" w14:textId="77777777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ГЛАВА 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val="en-US" w:eastAsia="ko-KR"/>
          <w14:ligatures w14:val="standardContextual"/>
        </w:rPr>
        <w:t>II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. ПРАКТИЧЕСКАЯ РАБОТА </w:t>
      </w:r>
    </w:p>
    <w:p w14:paraId="07D0B04F" w14:textId="2D47E2E4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   2.1 ПРОВЕДЕНИЕ ПРОФИЛАКТИЧЕСКОЙ БЕСЕДЫ……………………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…2</w:t>
      </w:r>
      <w:r w:rsidR="00DD1D4E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7</w:t>
      </w:r>
    </w:p>
    <w:p w14:paraId="6C088663" w14:textId="6F7FAF25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   2.2 БУКЛЕТ…………………………………………………………………</w:t>
      </w:r>
      <w:proofErr w:type="gramStart"/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…...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.</w:t>
      </w:r>
      <w:proofErr w:type="gramEnd"/>
      <w:r w:rsidR="00F422A1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30</w:t>
      </w:r>
    </w:p>
    <w:p w14:paraId="1E186CF1" w14:textId="42FD4835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ЗАКЛЮЧЕНИЕ ………………………………………………………………</w:t>
      </w:r>
      <w:proofErr w:type="gramStart"/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…….</w:t>
      </w:r>
      <w:proofErr w:type="gramEnd"/>
      <w:r w:rsidR="00F422A1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71510A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0</w:t>
      </w:r>
    </w:p>
    <w:p w14:paraId="2A181F76" w14:textId="55897F9E" w:rsidR="008649D6" w:rsidRPr="00F422A1" w:rsidRDefault="00F422A1" w:rsidP="00F422A1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9C140F">
        <w:rPr>
          <w:rFonts w:ascii="Times New Roman" w:hAnsi="Times New Roman"/>
          <w:noProof/>
          <w:spacing w:val="30"/>
          <w:sz w:val="28"/>
          <w:szCs w:val="28"/>
          <w:lang w:val="ru"/>
        </w:rPr>
        <w:t>СПИСОК ИСПОЛЬЗУЕМОЙ ЛИТЕРАТУРЫ</w:t>
      </w: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t>..............................</w:t>
      </w:r>
      <w:r w:rsidR="002B0FB8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71510A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2</w:t>
      </w:r>
    </w:p>
    <w:p w14:paraId="7A7BB766" w14:textId="4EFD44C4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71510A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4</w:t>
      </w:r>
    </w:p>
    <w:p w14:paraId="7737B378" w14:textId="785CE283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2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71510A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4</w:t>
      </w:r>
    </w:p>
    <w:p w14:paraId="2EED06B2" w14:textId="7E9F38E8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 w:rsidR="00DE7E3B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71510A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8</w:t>
      </w:r>
    </w:p>
    <w:p w14:paraId="56269721" w14:textId="4EF2D524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4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 w:rsidR="00DE7E3B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71510A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5</w:t>
      </w:r>
    </w:p>
    <w:p w14:paraId="2180BD3C" w14:textId="53E37812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5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 w:rsidR="00DE7E3B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71510A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7</w:t>
      </w:r>
    </w:p>
    <w:p w14:paraId="62E85E04" w14:textId="139AD056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6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71510A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6</w:t>
      </w:r>
    </w:p>
    <w:p w14:paraId="076BBAA4" w14:textId="1F17FED6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7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 w:rsidR="0071510A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39</w:t>
      </w:r>
    </w:p>
    <w:p w14:paraId="217A2790" w14:textId="426D8324" w:rsidR="00A303E1" w:rsidRDefault="00A303E1">
      <w:pPr>
        <w:rPr>
          <w:rFonts w:ascii="Times New Roman" w:hAnsi="Times New Roman"/>
          <w:spacing w:val="30"/>
          <w:sz w:val="28"/>
          <w:szCs w:val="28"/>
        </w:rPr>
      </w:pPr>
    </w:p>
    <w:p w14:paraId="2F08FA5C" w14:textId="77777777" w:rsidR="007C626A" w:rsidRDefault="007C626A">
      <w:pPr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br w:type="page"/>
      </w:r>
    </w:p>
    <w:p w14:paraId="696A523E" w14:textId="32414966" w:rsidR="00C665A5" w:rsidRDefault="00DD1D4E" w:rsidP="00C665A5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lastRenderedPageBreak/>
        <w:t>СПИСОК СОКРАЩЕНИЙ</w:t>
      </w:r>
    </w:p>
    <w:p w14:paraId="6293D306" w14:textId="5DC8C423" w:rsidR="009C7580" w:rsidRPr="00380AE2" w:rsidRDefault="00C665A5" w:rsidP="00C665A5">
      <w:pPr>
        <w:jc w:val="both"/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t xml:space="preserve">       </w:t>
      </w:r>
      <w:r w:rsidR="00D9685A" w:rsidRPr="00380AE2">
        <w:rPr>
          <w:rFonts w:ascii="Times New Roman" w:hAnsi="Times New Roman"/>
          <w:spacing w:val="30"/>
          <w:sz w:val="28"/>
          <w:szCs w:val="28"/>
        </w:rPr>
        <w:t xml:space="preserve">АБЦ - </w:t>
      </w:r>
      <w:proofErr w:type="spellStart"/>
      <w:r w:rsidR="00D9685A" w:rsidRPr="00380AE2">
        <w:rPr>
          <w:rFonts w:ascii="Times New Roman" w:hAnsi="Times New Roman"/>
          <w:spacing w:val="30"/>
          <w:sz w:val="28"/>
          <w:szCs w:val="28"/>
        </w:rPr>
        <w:t>абатацепт</w:t>
      </w:r>
      <w:proofErr w:type="spellEnd"/>
    </w:p>
    <w:p w14:paraId="422B8196" w14:textId="562765E8" w:rsidR="004632AD" w:rsidRPr="00380AE2" w:rsidRDefault="004632AD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АДА–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адалимумаб</w:t>
      </w:r>
      <w:proofErr w:type="spellEnd"/>
    </w:p>
    <w:p w14:paraId="316A3DA2" w14:textId="6982BF2A" w:rsidR="00A43091" w:rsidRPr="00380AE2" w:rsidRDefault="00A4309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АЛТ – аланинаминотрансфераза</w:t>
      </w:r>
    </w:p>
    <w:p w14:paraId="7E569E9A" w14:textId="3334BE75" w:rsidR="00A43091" w:rsidRPr="00380AE2" w:rsidRDefault="00A4309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АСТ 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аспартатаминотрансфераза</w:t>
      </w:r>
      <w:proofErr w:type="spellEnd"/>
    </w:p>
    <w:p w14:paraId="2D78340B" w14:textId="7C0BF78E" w:rsidR="004D32A8" w:rsidRPr="00380AE2" w:rsidRDefault="004D32A8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АЦБ – антитела к циклическим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цитруллинированным</w:t>
      </w:r>
      <w:proofErr w:type="spellEnd"/>
      <w:r w:rsidRPr="00380AE2">
        <w:rPr>
          <w:rFonts w:ascii="Times New Roman" w:hAnsi="Times New Roman"/>
          <w:spacing w:val="30"/>
          <w:sz w:val="28"/>
          <w:szCs w:val="28"/>
        </w:rPr>
        <w:t xml:space="preserve"> белкам</w:t>
      </w:r>
    </w:p>
    <w:p w14:paraId="07C566FD" w14:textId="268AD43A" w:rsidR="004D32A8" w:rsidRPr="00380AE2" w:rsidRDefault="004D32A8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АЦЦП - антитела к циклическому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цитруллинированному</w:t>
      </w:r>
      <w:proofErr w:type="spellEnd"/>
      <w:r w:rsidRPr="00380AE2">
        <w:rPr>
          <w:rFonts w:ascii="Times New Roman" w:hAnsi="Times New Roman"/>
          <w:spacing w:val="30"/>
          <w:sz w:val="28"/>
          <w:szCs w:val="28"/>
        </w:rPr>
        <w:t xml:space="preserve"> пептиду</w:t>
      </w:r>
    </w:p>
    <w:p w14:paraId="4ED259EC" w14:textId="05FA8306" w:rsidR="00703B7A" w:rsidRPr="00380AE2" w:rsidRDefault="00703B7A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сБПВП</w:t>
      </w:r>
      <w:proofErr w:type="spellEnd"/>
      <w:r w:rsidRPr="00380AE2">
        <w:rPr>
          <w:rFonts w:ascii="Times New Roman" w:hAnsi="Times New Roman"/>
          <w:spacing w:val="30"/>
          <w:sz w:val="28"/>
          <w:szCs w:val="28"/>
        </w:rPr>
        <w:t xml:space="preserve"> – синтетические базисные противовоспалительные препараты</w:t>
      </w:r>
    </w:p>
    <w:p w14:paraId="0EDB38D3" w14:textId="2EC0AC49" w:rsidR="008078E7" w:rsidRPr="00380AE2" w:rsidRDefault="008078E7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ВГН – верхняя граница нормы</w:t>
      </w:r>
    </w:p>
    <w:p w14:paraId="0B73ACAF" w14:textId="11C1E719" w:rsidR="008078E7" w:rsidRPr="00380AE2" w:rsidRDefault="008078E7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ВИЧ – вирус иммунодефицита человека</w:t>
      </w:r>
    </w:p>
    <w:p w14:paraId="47B018AE" w14:textId="1B62294D" w:rsidR="00295666" w:rsidRPr="00380AE2" w:rsidRDefault="00295666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ГИБП – генно-инженерные биологические препараты</w:t>
      </w:r>
    </w:p>
    <w:p w14:paraId="119FE812" w14:textId="613C68CB" w:rsidR="006D5944" w:rsidRPr="00380AE2" w:rsidRDefault="006D5944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ГИБТ –– генно-инженерная биологическая терапия</w:t>
      </w:r>
    </w:p>
    <w:p w14:paraId="33EC4E0B" w14:textId="17FCC857" w:rsidR="00295666" w:rsidRPr="00380AE2" w:rsidRDefault="00295666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ГК – глюкокортикоиды</w:t>
      </w:r>
    </w:p>
    <w:p w14:paraId="52D2343B" w14:textId="216DB591" w:rsidR="007B04BE" w:rsidRPr="00380AE2" w:rsidRDefault="007B04BE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ГЛМ -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голимумаб</w:t>
      </w:r>
      <w:proofErr w:type="spellEnd"/>
    </w:p>
    <w:p w14:paraId="7E132163" w14:textId="0E4E84F1" w:rsidR="001419AC" w:rsidRPr="00380AE2" w:rsidRDefault="001419AC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ИЗЛ – интерстициальное заболевание легких</w:t>
      </w:r>
    </w:p>
    <w:p w14:paraId="5304199C" w14:textId="59430715" w:rsidR="006B1BDC" w:rsidRPr="00380AE2" w:rsidRDefault="006B1BDC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ИЛ – интерлейкин</w:t>
      </w:r>
    </w:p>
    <w:p w14:paraId="4B72E2EA" w14:textId="004E2AD9" w:rsidR="006B1BDC" w:rsidRPr="00380AE2" w:rsidRDefault="00517D90" w:rsidP="00865DA2">
      <w:pPr>
        <w:ind w:firstLine="709"/>
        <w:jc w:val="both"/>
        <w:rPr>
          <w:rFonts w:ascii="Times New Roman" w:hAnsi="Times New Roman"/>
          <w:spacing w:val="30"/>
          <w:sz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ИНФ 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инфликсимаб</w:t>
      </w:r>
      <w:proofErr w:type="spellEnd"/>
    </w:p>
    <w:p w14:paraId="1BA6B4FC" w14:textId="58D48DF1" w:rsidR="000C12FC" w:rsidRPr="00380AE2" w:rsidRDefault="000C12FC" w:rsidP="00865DA2">
      <w:pPr>
        <w:ind w:firstLine="709"/>
        <w:jc w:val="both"/>
        <w:rPr>
          <w:rFonts w:ascii="Times New Roman" w:hAnsi="Times New Roman"/>
          <w:spacing w:val="30"/>
          <w:sz w:val="28"/>
        </w:rPr>
      </w:pPr>
      <w:r w:rsidRPr="00380AE2">
        <w:rPr>
          <w:rFonts w:ascii="Times New Roman" w:hAnsi="Times New Roman"/>
          <w:spacing w:val="30"/>
          <w:sz w:val="28"/>
        </w:rPr>
        <w:t xml:space="preserve">и-ФНО-α – ингибиторы </w:t>
      </w:r>
      <w:proofErr w:type="spellStart"/>
      <w:r w:rsidRPr="00380AE2">
        <w:rPr>
          <w:rFonts w:ascii="Times New Roman" w:hAnsi="Times New Roman"/>
          <w:spacing w:val="30"/>
          <w:sz w:val="28"/>
        </w:rPr>
        <w:t>ФНОа</w:t>
      </w:r>
      <w:proofErr w:type="spellEnd"/>
    </w:p>
    <w:p w14:paraId="2EFDB83B" w14:textId="766B3A92" w:rsidR="001C2FE4" w:rsidRPr="00380AE2" w:rsidRDefault="001C2FE4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ЛЕФ 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лефлуномид</w:t>
      </w:r>
      <w:proofErr w:type="spellEnd"/>
    </w:p>
    <w:p w14:paraId="65AD8391" w14:textId="05A34B4A" w:rsidR="009E2B1A" w:rsidRPr="00380AE2" w:rsidRDefault="009E2B1A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ЛФК – лечебная физкультура</w:t>
      </w:r>
    </w:p>
    <w:p w14:paraId="3B9E830A" w14:textId="177B23DE" w:rsidR="009E2B1A" w:rsidRPr="00380AE2" w:rsidRDefault="009E2B1A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МРТ – магнитно-резонансная томография</w:t>
      </w:r>
    </w:p>
    <w:p w14:paraId="58E7E3B3" w14:textId="2CDACA59" w:rsidR="009E2B1A" w:rsidRPr="00380AE2" w:rsidRDefault="00C1429E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МТ- метотрексат</w:t>
      </w:r>
    </w:p>
    <w:p w14:paraId="644C5A8B" w14:textId="7802FA42" w:rsidR="00C1429E" w:rsidRPr="00380AE2" w:rsidRDefault="00C1429E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НПВП – нестероидные противовоспалительные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препара</w:t>
      </w:r>
      <w:proofErr w:type="spellEnd"/>
    </w:p>
    <w:p w14:paraId="19D5FB83" w14:textId="0BEB6A30" w:rsidR="00C1429E" w:rsidRPr="00380AE2" w:rsidRDefault="00464EF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РА – ревматоидный артрит</w:t>
      </w:r>
    </w:p>
    <w:p w14:paraId="4E50B874" w14:textId="250F38E5" w:rsidR="00464EF1" w:rsidRPr="00380AE2" w:rsidRDefault="00464EF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РТМ–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ритуксимаб</w:t>
      </w:r>
      <w:proofErr w:type="spellEnd"/>
    </w:p>
    <w:p w14:paraId="6B4A8169" w14:textId="071EE1D3" w:rsidR="00214B6C" w:rsidRPr="00380AE2" w:rsidRDefault="00214B6C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РФ – ревматоидный фактор</w:t>
      </w:r>
    </w:p>
    <w:p w14:paraId="54D2D68F" w14:textId="41A790AC" w:rsidR="0068589C" w:rsidRPr="00380AE2" w:rsidRDefault="00D06A85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СОЭ - скорость оседания эритроцитов</w:t>
      </w:r>
    </w:p>
    <w:p w14:paraId="67563619" w14:textId="359B3825" w:rsidR="002E42A0" w:rsidRPr="00380AE2" w:rsidRDefault="002E42A0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lastRenderedPageBreak/>
        <w:t>СРБ – С-реактивный белок</w:t>
      </w:r>
    </w:p>
    <w:p w14:paraId="52D8C512" w14:textId="58B8DA17" w:rsidR="004F7EB5" w:rsidRPr="00380AE2" w:rsidRDefault="004F7EB5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ТЦЗ– тоцилизумаб</w:t>
      </w:r>
    </w:p>
    <w:p w14:paraId="7267E308" w14:textId="6B8E02A5" w:rsidR="0092679E" w:rsidRPr="00380AE2" w:rsidRDefault="0092679E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ФНО-α –– фактор некроза опухоли-альфа</w:t>
      </w:r>
    </w:p>
    <w:p w14:paraId="1A0DC8E2" w14:textId="409556F7" w:rsidR="00D02569" w:rsidRPr="00380AE2" w:rsidRDefault="009060B0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УЗИ – ультразвуковое исследование</w:t>
      </w:r>
    </w:p>
    <w:p w14:paraId="3FE63671" w14:textId="2E364785" w:rsidR="009060B0" w:rsidRPr="00380AE2" w:rsidRDefault="009060B0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ЦТЗ-П 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цертолизумаба</w:t>
      </w:r>
      <w:proofErr w:type="spellEnd"/>
      <w:r w:rsidRPr="00380AE2">
        <w:rPr>
          <w:rFonts w:ascii="Times New Roman" w:hAnsi="Times New Roman"/>
          <w:spacing w:val="30"/>
          <w:sz w:val="28"/>
          <w:szCs w:val="28"/>
        </w:rPr>
        <w:t xml:space="preserve">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пегол</w:t>
      </w:r>
      <w:proofErr w:type="spellEnd"/>
    </w:p>
    <w:p w14:paraId="0B30E021" w14:textId="1053013E" w:rsidR="00636BC4" w:rsidRPr="00380AE2" w:rsidRDefault="00636BC4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ЧБС – число болезненных суставов</w:t>
      </w:r>
    </w:p>
    <w:p w14:paraId="646F6DAF" w14:textId="3CA31D66" w:rsidR="00E671A2" w:rsidRPr="00380AE2" w:rsidRDefault="00E671A2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ЧПС – число припухших суставов</w:t>
      </w:r>
    </w:p>
    <w:p w14:paraId="3DDA3836" w14:textId="24615D7C" w:rsidR="00803F6A" w:rsidRDefault="00CF3DAB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ЭТЦ – этанерцепт</w:t>
      </w:r>
    </w:p>
    <w:p w14:paraId="28D6D088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CDF04AA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2F1E6F8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72D81C92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4093147F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63B138EB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03152837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6F4B332F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5E3AC4F8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0790D05D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75166208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B65779E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378230C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17D9E7F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2C5D2B88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5946E4C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21145E7B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E0222D1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2B6F6A15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30F18B9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CC62BD2" w14:textId="4CC09489" w:rsidR="00050ADD" w:rsidRPr="00380AE2" w:rsidRDefault="00050ADD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lastRenderedPageBreak/>
        <w:t>ВВЕДЕНИЕ</w:t>
      </w:r>
    </w:p>
    <w:p w14:paraId="44F95930" w14:textId="667D84B0" w:rsidR="00706AF4" w:rsidRDefault="00706AF4" w:rsidP="00865DA2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Определение Ревматоидный артрит (РА) –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иммуновоспалительное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(аутоиммунное) ревматическое заболевание неизвестной этиологии, характеризующееся хроническим эрозивным артритом и системным поражением внутренних органов, приводящее к ранней инвалидности и сокращению продолжительности жизни пациентов. </w:t>
      </w:r>
    </w:p>
    <w:p w14:paraId="16C820F6" w14:textId="6E293087" w:rsidR="00F70E28" w:rsidRPr="001F331C" w:rsidRDefault="00F70E28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F70E28">
        <w:rPr>
          <w:rFonts w:ascii="Times New Roman" w:hAnsi="Times New Roman"/>
          <w:spacing w:val="30"/>
          <w:sz w:val="28"/>
          <w:szCs w:val="28"/>
        </w:rPr>
        <w:t xml:space="preserve">РА является частым и одним из наиболее тяжелых </w:t>
      </w:r>
      <w:proofErr w:type="spellStart"/>
      <w:r w:rsidRPr="00F70E28">
        <w:rPr>
          <w:rFonts w:ascii="Times New Roman" w:hAnsi="Times New Roman"/>
          <w:spacing w:val="30"/>
          <w:sz w:val="28"/>
          <w:szCs w:val="28"/>
        </w:rPr>
        <w:t>иммуновоспалительных</w:t>
      </w:r>
      <w:proofErr w:type="spellEnd"/>
      <w:r w:rsidRPr="00F70E28">
        <w:rPr>
          <w:rFonts w:ascii="Times New Roman" w:hAnsi="Times New Roman"/>
          <w:spacing w:val="30"/>
          <w:sz w:val="28"/>
          <w:szCs w:val="28"/>
        </w:rPr>
        <w:t xml:space="preserve"> заболеваний человека, что определяет большое медицинское и социально-экономическое значение этой патологии.</w:t>
      </w:r>
      <w:r w:rsidR="00CC005B" w:rsidRPr="00CC005B">
        <w:t xml:space="preserve"> </w:t>
      </w:r>
      <w:r w:rsidR="00CC005B" w:rsidRPr="00CC005B">
        <w:rPr>
          <w:rFonts w:ascii="Times New Roman" w:hAnsi="Times New Roman"/>
          <w:spacing w:val="30"/>
          <w:sz w:val="28"/>
          <w:szCs w:val="28"/>
        </w:rPr>
        <w:t>По данным на 2023 год, распространённость ревматоидного артрита по всему миру варьируется от 0,25% до 1% Заболеваемость ревматоидным артритом составляет примерно 50–100 новых случаев на 100 000 населения в год. Женщины страдают в два-три раза чаще, чем мужчины.</w:t>
      </w:r>
      <w:r w:rsidRPr="00F70E28">
        <w:rPr>
          <w:rFonts w:ascii="Times New Roman" w:hAnsi="Times New Roman"/>
          <w:spacing w:val="30"/>
          <w:sz w:val="28"/>
          <w:szCs w:val="28"/>
        </w:rPr>
        <w:t xml:space="preserve"> Соотношение женщин к мужчинам – 3:1. Заболевание встречается во всех возрастных группах, но пик заболеваемости приходится на наиболее трудоспособный возраст – </w:t>
      </w:r>
      <w:proofErr w:type="gramStart"/>
      <w:r w:rsidRPr="00F70E28">
        <w:rPr>
          <w:rFonts w:ascii="Times New Roman" w:hAnsi="Times New Roman"/>
          <w:spacing w:val="30"/>
          <w:sz w:val="28"/>
          <w:szCs w:val="28"/>
        </w:rPr>
        <w:t>40-55</w:t>
      </w:r>
      <w:proofErr w:type="gramEnd"/>
      <w:r w:rsidRPr="00F70E28">
        <w:rPr>
          <w:rFonts w:ascii="Times New Roman" w:hAnsi="Times New Roman"/>
          <w:spacing w:val="30"/>
          <w:sz w:val="28"/>
          <w:szCs w:val="28"/>
        </w:rPr>
        <w:t xml:space="preserve"> лет. РА вызывает стойкую потерю трудоспособности у половины пациентов в течение первых 3-5 лет от начала болезни и приводит к существенному сокращению продолжительности их жизни, как за счет высокой частоты </w:t>
      </w:r>
      <w:proofErr w:type="spellStart"/>
      <w:r w:rsidRPr="00F70E28">
        <w:rPr>
          <w:rFonts w:ascii="Times New Roman" w:hAnsi="Times New Roman"/>
          <w:spacing w:val="30"/>
          <w:sz w:val="28"/>
          <w:szCs w:val="28"/>
        </w:rPr>
        <w:t>коморбидных</w:t>
      </w:r>
      <w:proofErr w:type="spellEnd"/>
      <w:r w:rsidRPr="00F70E28">
        <w:rPr>
          <w:rFonts w:ascii="Times New Roman" w:hAnsi="Times New Roman"/>
          <w:spacing w:val="30"/>
          <w:sz w:val="28"/>
          <w:szCs w:val="28"/>
        </w:rPr>
        <w:t xml:space="preserve"> заболеваний, в первую очередь инфекционных осложнений, так и характерных для РА внесуставных (системные) проявлений (ВП) и осложнений, связанных с системным </w:t>
      </w:r>
      <w:proofErr w:type="spellStart"/>
      <w:r w:rsidRPr="00F70E28">
        <w:rPr>
          <w:rFonts w:ascii="Times New Roman" w:hAnsi="Times New Roman"/>
          <w:spacing w:val="30"/>
          <w:sz w:val="28"/>
          <w:szCs w:val="28"/>
        </w:rPr>
        <w:t>иммуновоспалительным</w:t>
      </w:r>
      <w:proofErr w:type="spellEnd"/>
      <w:r w:rsidRPr="00F70E28">
        <w:rPr>
          <w:rFonts w:ascii="Times New Roman" w:hAnsi="Times New Roman"/>
          <w:spacing w:val="30"/>
          <w:sz w:val="28"/>
          <w:szCs w:val="28"/>
        </w:rPr>
        <w:t xml:space="preserve"> процессом – ревматоидный васкулит, АА амилоидоз и др.</w:t>
      </w:r>
    </w:p>
    <w:p w14:paraId="0C588869" w14:textId="0A0DC510" w:rsidR="00A20011" w:rsidRPr="00A20011" w:rsidRDefault="00A20011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>Актуальность исследования</w:t>
      </w:r>
      <w:r w:rsidR="00DF5224" w:rsidRPr="00A20011">
        <w:rPr>
          <w:rFonts w:ascii="Times New Roman" w:hAnsi="Times New Roman"/>
          <w:spacing w:val="30"/>
          <w:sz w:val="28"/>
          <w:szCs w:val="28"/>
          <w:lang w:val="ru"/>
        </w:rPr>
        <w:t>: в настоящее время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 </w:t>
      </w:r>
      <w:r w:rsidR="001C79C2" w:rsidRPr="001C79C2">
        <w:rPr>
          <w:rFonts w:ascii="Times New Roman" w:hAnsi="Times New Roman"/>
          <w:spacing w:val="30"/>
          <w:sz w:val="28"/>
          <w:szCs w:val="28"/>
        </w:rPr>
        <w:t xml:space="preserve">по данным на 2024 год, в </w:t>
      </w:r>
      <w:r w:rsidR="001C79C2">
        <w:rPr>
          <w:rFonts w:ascii="Times New Roman" w:hAnsi="Times New Roman"/>
          <w:spacing w:val="30"/>
          <w:sz w:val="28"/>
          <w:szCs w:val="28"/>
        </w:rPr>
        <w:t>Р</w:t>
      </w:r>
      <w:r w:rsidR="00DF5224">
        <w:rPr>
          <w:rFonts w:ascii="Times New Roman" w:hAnsi="Times New Roman"/>
          <w:spacing w:val="30"/>
          <w:sz w:val="28"/>
          <w:szCs w:val="28"/>
        </w:rPr>
        <w:t>Ф</w:t>
      </w:r>
      <w:r w:rsidR="001C79C2" w:rsidRPr="001C79C2">
        <w:rPr>
          <w:rFonts w:ascii="Times New Roman" w:hAnsi="Times New Roman"/>
          <w:spacing w:val="30"/>
          <w:sz w:val="28"/>
          <w:szCs w:val="28"/>
        </w:rPr>
        <w:t xml:space="preserve"> РА </w:t>
      </w:r>
      <w:r w:rsidR="001C79C2" w:rsidRPr="00DF5224">
        <w:rPr>
          <w:rFonts w:ascii="Times New Roman" w:hAnsi="Times New Roman"/>
          <w:spacing w:val="30"/>
          <w:sz w:val="28"/>
          <w:szCs w:val="28"/>
        </w:rPr>
        <w:t>занимает второе место в структуре общей заболеваемости и третье — в структуре первичной</w:t>
      </w:r>
      <w:r w:rsidR="001C79C2" w:rsidRPr="001C79C2">
        <w:rPr>
          <w:rFonts w:ascii="Times New Roman" w:hAnsi="Times New Roman"/>
          <w:spacing w:val="30"/>
          <w:sz w:val="28"/>
          <w:szCs w:val="28"/>
        </w:rPr>
        <w:t xml:space="preserve"> заболеваемости.  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>Начало заболевания проходит практически латентно, первые клинические симптомы появляются на определенной стадии</w:t>
      </w:r>
      <w:r w:rsidR="009516D0">
        <w:rPr>
          <w:rFonts w:ascii="Times New Roman" w:hAnsi="Times New Roman"/>
          <w:spacing w:val="30"/>
          <w:sz w:val="28"/>
          <w:szCs w:val="28"/>
          <w:lang w:val="ru"/>
        </w:rPr>
        <w:t xml:space="preserve"> изменении</w:t>
      </w:r>
      <w:r w:rsidR="006D53C8">
        <w:rPr>
          <w:rFonts w:ascii="Times New Roman" w:hAnsi="Times New Roman"/>
          <w:spacing w:val="30"/>
          <w:sz w:val="28"/>
          <w:szCs w:val="28"/>
          <w:lang w:val="ru"/>
        </w:rPr>
        <w:t xml:space="preserve"> суставной ткани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, что значительно замедляет раннюю диагностику и негативно сказывается в дальнейшем при лечении заболевания. В свою очередь запоздалое лечение </w:t>
      </w:r>
      <w:r w:rsidR="006D53C8">
        <w:rPr>
          <w:rFonts w:ascii="Times New Roman" w:hAnsi="Times New Roman"/>
          <w:spacing w:val="30"/>
          <w:sz w:val="28"/>
          <w:szCs w:val="28"/>
          <w:lang w:val="ru"/>
        </w:rPr>
        <w:t xml:space="preserve">РА и </w:t>
      </w:r>
      <w:r w:rsidR="00FD22B5">
        <w:rPr>
          <w:rFonts w:ascii="Times New Roman" w:hAnsi="Times New Roman"/>
          <w:spacing w:val="30"/>
          <w:sz w:val="28"/>
          <w:szCs w:val="28"/>
          <w:lang w:val="ru"/>
        </w:rPr>
        <w:t xml:space="preserve">отсутствие профилактики 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способствует повышению </w:t>
      </w:r>
      <w:r w:rsidR="00FD22B5">
        <w:rPr>
          <w:rFonts w:ascii="Times New Roman" w:hAnsi="Times New Roman"/>
          <w:spacing w:val="30"/>
          <w:sz w:val="28"/>
          <w:szCs w:val="28"/>
          <w:lang w:val="ru"/>
        </w:rPr>
        <w:t xml:space="preserve">заболеваемости 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населения. </w:t>
      </w:r>
    </w:p>
    <w:p w14:paraId="3B75D9DE" w14:textId="28413FBA" w:rsidR="00A20011" w:rsidRPr="00A20011" w:rsidRDefault="00A20011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Объект исследования: Пациенты с заболеванием </w:t>
      </w:r>
      <w:bookmarkStart w:id="5" w:name="_Hlk198608305"/>
      <w:r>
        <w:rPr>
          <w:rFonts w:ascii="Times New Roman" w:hAnsi="Times New Roman" w:cs="Times New Roman"/>
          <w:spacing w:val="30"/>
          <w:sz w:val="28"/>
          <w:szCs w:val="28"/>
        </w:rPr>
        <w:t>р</w:t>
      </w:r>
      <w:r w:rsidRPr="00380AE2">
        <w:rPr>
          <w:rFonts w:ascii="Times New Roman" w:hAnsi="Times New Roman" w:cs="Times New Roman"/>
          <w:spacing w:val="30"/>
          <w:sz w:val="28"/>
          <w:szCs w:val="28"/>
        </w:rPr>
        <w:t>евматоидный артрит</w:t>
      </w:r>
    </w:p>
    <w:bookmarkEnd w:id="5"/>
    <w:p w14:paraId="3333FC8E" w14:textId="76EC628F" w:rsidR="00A20011" w:rsidRPr="00A20011" w:rsidRDefault="00A20011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lastRenderedPageBreak/>
        <w:t xml:space="preserve">Предмет исследования: Клиническая картина, особенности диагностики и лечения </w:t>
      </w:r>
      <w:bookmarkStart w:id="6" w:name="_Hlk198608369"/>
      <w:r>
        <w:rPr>
          <w:rFonts w:ascii="Times New Roman" w:hAnsi="Times New Roman" w:cs="Times New Roman"/>
          <w:spacing w:val="30"/>
          <w:sz w:val="28"/>
          <w:szCs w:val="28"/>
        </w:rPr>
        <w:t>р</w:t>
      </w:r>
      <w:r w:rsidRPr="00380AE2">
        <w:rPr>
          <w:rFonts w:ascii="Times New Roman" w:hAnsi="Times New Roman" w:cs="Times New Roman"/>
          <w:spacing w:val="30"/>
          <w:sz w:val="28"/>
          <w:szCs w:val="28"/>
        </w:rPr>
        <w:t>евматоид</w:t>
      </w:r>
      <w:r>
        <w:rPr>
          <w:rFonts w:ascii="Times New Roman" w:hAnsi="Times New Roman" w:cs="Times New Roman"/>
          <w:spacing w:val="30"/>
          <w:sz w:val="28"/>
          <w:szCs w:val="28"/>
        </w:rPr>
        <w:t>ного</w:t>
      </w: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артри</w:t>
      </w:r>
      <w:r>
        <w:rPr>
          <w:rFonts w:ascii="Times New Roman" w:hAnsi="Times New Roman" w:cs="Times New Roman"/>
          <w:spacing w:val="30"/>
          <w:sz w:val="28"/>
          <w:szCs w:val="28"/>
        </w:rPr>
        <w:t>та</w:t>
      </w:r>
    </w:p>
    <w:bookmarkEnd w:id="6"/>
    <w:p w14:paraId="6C6CA46E" w14:textId="13B305E9" w:rsidR="00A20011" w:rsidRPr="00A20011" w:rsidRDefault="00A20011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>Цель исследования</w:t>
      </w:r>
      <w:proofErr w:type="gramStart"/>
      <w:r w:rsidRPr="00A20011">
        <w:rPr>
          <w:rFonts w:ascii="Times New Roman" w:hAnsi="Times New Roman"/>
          <w:spacing w:val="30"/>
          <w:sz w:val="28"/>
          <w:szCs w:val="28"/>
          <w:lang w:val="ru"/>
        </w:rPr>
        <w:t>:</w:t>
      </w:r>
      <w:r w:rsidR="001170DE">
        <w:rPr>
          <w:rFonts w:ascii="Times New Roman" w:hAnsi="Times New Roman"/>
          <w:spacing w:val="30"/>
          <w:sz w:val="28"/>
          <w:szCs w:val="28"/>
          <w:lang w:val="ru"/>
        </w:rPr>
        <w:t xml:space="preserve"> 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>Выявить</w:t>
      </w:r>
      <w:proofErr w:type="gramEnd"/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 клинические проявления</w:t>
      </w:r>
      <w:r w:rsidR="0085060B">
        <w:rPr>
          <w:rFonts w:ascii="Times New Roman" w:hAnsi="Times New Roman"/>
          <w:spacing w:val="30"/>
          <w:sz w:val="28"/>
          <w:szCs w:val="28"/>
          <w:lang w:val="ru"/>
        </w:rPr>
        <w:t xml:space="preserve"> </w:t>
      </w:r>
      <w:r w:rsidR="0085060B">
        <w:rPr>
          <w:rFonts w:ascii="Times New Roman" w:hAnsi="Times New Roman" w:cs="Times New Roman"/>
          <w:spacing w:val="30"/>
          <w:sz w:val="28"/>
          <w:szCs w:val="28"/>
        </w:rPr>
        <w:t>р</w:t>
      </w:r>
      <w:r w:rsidR="0085060B" w:rsidRPr="00380AE2">
        <w:rPr>
          <w:rFonts w:ascii="Times New Roman" w:hAnsi="Times New Roman" w:cs="Times New Roman"/>
          <w:spacing w:val="30"/>
          <w:sz w:val="28"/>
          <w:szCs w:val="28"/>
        </w:rPr>
        <w:t>евматоид</w:t>
      </w:r>
      <w:r w:rsidR="0085060B">
        <w:rPr>
          <w:rFonts w:ascii="Times New Roman" w:hAnsi="Times New Roman" w:cs="Times New Roman"/>
          <w:spacing w:val="30"/>
          <w:sz w:val="28"/>
          <w:szCs w:val="28"/>
        </w:rPr>
        <w:t>ного</w:t>
      </w:r>
      <w:r w:rsidR="0085060B"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артри</w:t>
      </w:r>
      <w:r w:rsidR="0085060B">
        <w:rPr>
          <w:rFonts w:ascii="Times New Roman" w:hAnsi="Times New Roman" w:cs="Times New Roman"/>
          <w:spacing w:val="30"/>
          <w:sz w:val="28"/>
          <w:szCs w:val="28"/>
        </w:rPr>
        <w:t>та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, методы </w:t>
      </w:r>
      <w:r w:rsidR="0085060B">
        <w:rPr>
          <w:rFonts w:ascii="Times New Roman" w:hAnsi="Times New Roman"/>
          <w:spacing w:val="30"/>
          <w:sz w:val="28"/>
          <w:szCs w:val="28"/>
          <w:lang w:val="ru"/>
        </w:rPr>
        <w:t>профилактики</w:t>
      </w:r>
      <w:r w:rsidR="00BE4A01">
        <w:rPr>
          <w:rFonts w:ascii="Times New Roman" w:hAnsi="Times New Roman"/>
          <w:spacing w:val="30"/>
          <w:sz w:val="28"/>
          <w:szCs w:val="28"/>
          <w:lang w:val="ru"/>
        </w:rPr>
        <w:t xml:space="preserve">, </w:t>
      </w:r>
      <w:proofErr w:type="spellStart"/>
      <w:r w:rsidR="00BE4A01">
        <w:rPr>
          <w:rFonts w:ascii="Times New Roman" w:hAnsi="Times New Roman"/>
          <w:spacing w:val="30"/>
          <w:sz w:val="28"/>
          <w:szCs w:val="28"/>
          <w:lang w:val="ru"/>
        </w:rPr>
        <w:t>ослажнения</w:t>
      </w:r>
      <w:proofErr w:type="spellEnd"/>
      <w:r w:rsidR="00BE4A01">
        <w:rPr>
          <w:rFonts w:ascii="Times New Roman" w:hAnsi="Times New Roman"/>
          <w:spacing w:val="30"/>
          <w:sz w:val="28"/>
          <w:szCs w:val="28"/>
          <w:lang w:val="ru"/>
        </w:rPr>
        <w:t xml:space="preserve"> 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и лечения для улучшения определения заболевания </w:t>
      </w:r>
    </w:p>
    <w:p w14:paraId="1EED0FCA" w14:textId="77777777" w:rsidR="00A20011" w:rsidRDefault="00A20011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Задачи исследования:  </w:t>
      </w:r>
    </w:p>
    <w:p w14:paraId="10E1BFB5" w14:textId="58FEFD18" w:rsidR="00BC2ECE" w:rsidRPr="00BC2ECE" w:rsidRDefault="00BC2ECE" w:rsidP="00BC2ECE">
      <w:pPr>
        <w:pStyle w:val="a7"/>
        <w:numPr>
          <w:ilvl w:val="0"/>
          <w:numId w:val="23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BC2ECE">
        <w:rPr>
          <w:rFonts w:ascii="Times New Roman" w:hAnsi="Times New Roman"/>
          <w:spacing w:val="30"/>
          <w:sz w:val="28"/>
          <w:szCs w:val="28"/>
        </w:rPr>
        <w:t xml:space="preserve">Изучить статистические данные, причины, клиническую картину, </w:t>
      </w:r>
      <w:proofErr w:type="gramStart"/>
      <w:r w:rsidRPr="00BC2ECE">
        <w:rPr>
          <w:rFonts w:ascii="Times New Roman" w:hAnsi="Times New Roman"/>
          <w:spacing w:val="30"/>
          <w:sz w:val="28"/>
          <w:szCs w:val="28"/>
        </w:rPr>
        <w:t>осложнения ,</w:t>
      </w:r>
      <w:proofErr w:type="gramEnd"/>
      <w:r w:rsidRPr="00BC2ECE">
        <w:rPr>
          <w:rFonts w:ascii="Times New Roman" w:hAnsi="Times New Roman"/>
          <w:spacing w:val="30"/>
          <w:sz w:val="28"/>
          <w:szCs w:val="28"/>
        </w:rPr>
        <w:t xml:space="preserve"> профилактику и рассмотреть современный подход к лечению </w:t>
      </w:r>
      <w:r w:rsidR="00FA47FA">
        <w:rPr>
          <w:rFonts w:ascii="Times New Roman" w:hAnsi="Times New Roman"/>
          <w:spacing w:val="30"/>
          <w:sz w:val="28"/>
          <w:szCs w:val="28"/>
        </w:rPr>
        <w:t>ревматоидного артрита</w:t>
      </w:r>
    </w:p>
    <w:p w14:paraId="4E72C5C3" w14:textId="77777777" w:rsidR="00BC2ECE" w:rsidRPr="00BC2ECE" w:rsidRDefault="00BC2ECE" w:rsidP="00BC2ECE">
      <w:pPr>
        <w:pStyle w:val="a7"/>
        <w:numPr>
          <w:ilvl w:val="0"/>
          <w:numId w:val="23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BC2ECE">
        <w:rPr>
          <w:rFonts w:ascii="Times New Roman" w:hAnsi="Times New Roman"/>
          <w:spacing w:val="30"/>
          <w:sz w:val="28"/>
          <w:szCs w:val="28"/>
        </w:rPr>
        <w:t xml:space="preserve">Проанализировать статистику внебольничных очаговых пневмоний данным документации ЛПУ г. Санкт-Петербурга, сформулировать выводы и описать практические рекомендации. </w:t>
      </w:r>
    </w:p>
    <w:p w14:paraId="7AE81EE2" w14:textId="35F5CEA5" w:rsidR="00BC2ECE" w:rsidRPr="00BC2ECE" w:rsidRDefault="00BC2ECE" w:rsidP="00BC2ECE">
      <w:pPr>
        <w:pStyle w:val="a7"/>
        <w:numPr>
          <w:ilvl w:val="0"/>
          <w:numId w:val="23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BC2ECE">
        <w:rPr>
          <w:rFonts w:ascii="Times New Roman" w:hAnsi="Times New Roman"/>
          <w:spacing w:val="30"/>
          <w:sz w:val="28"/>
          <w:szCs w:val="28"/>
        </w:rPr>
        <w:t xml:space="preserve">Разработать материал для социологического опроса, провести анкетирование исследуемой группы пациентов (медперсонала) обучающихся медицинского колледжа или в социальных сетях, сформулировать выводы и описать практические рекомендации. </w:t>
      </w:r>
    </w:p>
    <w:p w14:paraId="41602E15" w14:textId="77777777" w:rsidR="00FA47FA" w:rsidRPr="00FA47FA" w:rsidRDefault="00BC2ECE" w:rsidP="001A2F69">
      <w:pPr>
        <w:pStyle w:val="a7"/>
        <w:numPr>
          <w:ilvl w:val="0"/>
          <w:numId w:val="23"/>
        </w:numPr>
        <w:ind w:left="726"/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FA47FA">
        <w:rPr>
          <w:rFonts w:ascii="Times New Roman" w:hAnsi="Times New Roman"/>
          <w:spacing w:val="30"/>
          <w:sz w:val="28"/>
          <w:szCs w:val="28"/>
        </w:rPr>
        <w:t xml:space="preserve">Разработать памятку (санбюллетень, план беседы </w:t>
      </w:r>
      <w:proofErr w:type="spellStart"/>
      <w:proofErr w:type="gramStart"/>
      <w:r w:rsidRPr="00FA47FA">
        <w:rPr>
          <w:rFonts w:ascii="Times New Roman" w:hAnsi="Times New Roman"/>
          <w:spacing w:val="30"/>
          <w:sz w:val="28"/>
          <w:szCs w:val="28"/>
        </w:rPr>
        <w:t>и.т.д</w:t>
      </w:r>
      <w:proofErr w:type="spellEnd"/>
      <w:r w:rsidRPr="00FA47FA">
        <w:rPr>
          <w:rFonts w:ascii="Times New Roman" w:hAnsi="Times New Roman"/>
          <w:spacing w:val="30"/>
          <w:sz w:val="28"/>
          <w:szCs w:val="28"/>
        </w:rPr>
        <w:t>.)по</w:t>
      </w:r>
      <w:proofErr w:type="gramEnd"/>
      <w:r w:rsidRPr="00FA47FA">
        <w:rPr>
          <w:rFonts w:ascii="Times New Roman" w:hAnsi="Times New Roman"/>
          <w:spacing w:val="30"/>
          <w:sz w:val="28"/>
          <w:szCs w:val="28"/>
        </w:rPr>
        <w:t xml:space="preserve"> лечению и профилактике осложнений </w:t>
      </w:r>
      <w:r w:rsidR="00FA47FA">
        <w:rPr>
          <w:rFonts w:ascii="Times New Roman" w:hAnsi="Times New Roman"/>
          <w:spacing w:val="30"/>
          <w:sz w:val="28"/>
          <w:szCs w:val="28"/>
        </w:rPr>
        <w:t>ревматоидного артрита</w:t>
      </w:r>
    </w:p>
    <w:p w14:paraId="3113D28C" w14:textId="7CFE4313" w:rsidR="00A20011" w:rsidRPr="00FA47FA" w:rsidRDefault="00A20011" w:rsidP="00FA47FA">
      <w:pPr>
        <w:pStyle w:val="a7"/>
        <w:ind w:left="726"/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FA47FA">
        <w:rPr>
          <w:rFonts w:ascii="Times New Roman" w:hAnsi="Times New Roman"/>
          <w:spacing w:val="30"/>
          <w:sz w:val="28"/>
          <w:szCs w:val="28"/>
          <w:lang w:val="ru"/>
        </w:rPr>
        <w:t xml:space="preserve">Методы исследования:  </w:t>
      </w:r>
    </w:p>
    <w:p w14:paraId="60812417" w14:textId="77777777" w:rsidR="00A20011" w:rsidRPr="00A20011" w:rsidRDefault="00A20011" w:rsidP="000A1EC0">
      <w:pPr>
        <w:numPr>
          <w:ilvl w:val="2"/>
          <w:numId w:val="7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Аналитический.  </w:t>
      </w:r>
    </w:p>
    <w:p w14:paraId="55528163" w14:textId="77777777" w:rsidR="00A20011" w:rsidRPr="00A20011" w:rsidRDefault="00A20011" w:rsidP="000A1EC0">
      <w:pPr>
        <w:numPr>
          <w:ilvl w:val="2"/>
          <w:numId w:val="7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Описательный.  </w:t>
      </w:r>
    </w:p>
    <w:p w14:paraId="593A968B" w14:textId="77777777" w:rsidR="00A20011" w:rsidRPr="00A20011" w:rsidRDefault="00A20011" w:rsidP="000A1EC0">
      <w:pPr>
        <w:numPr>
          <w:ilvl w:val="2"/>
          <w:numId w:val="7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Социологический.  </w:t>
      </w:r>
    </w:p>
    <w:p w14:paraId="46D8E748" w14:textId="317023E7" w:rsidR="00A20011" w:rsidRDefault="00A20011" w:rsidP="00865DA2">
      <w:pPr>
        <w:numPr>
          <w:ilvl w:val="2"/>
          <w:numId w:val="7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Статистический. </w:t>
      </w:r>
    </w:p>
    <w:p w14:paraId="3FF74E82" w14:textId="77777777" w:rsidR="005E4DF2" w:rsidRPr="005E4DF2" w:rsidRDefault="005E4DF2" w:rsidP="005E4DF2">
      <w:pPr>
        <w:ind w:left="1086"/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</w:p>
    <w:p w14:paraId="34FE3670" w14:textId="3C1412B5" w:rsidR="004C33FD" w:rsidRDefault="00241149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241149">
        <w:rPr>
          <w:rFonts w:ascii="Times New Roman" w:hAnsi="Times New Roman"/>
          <w:spacing w:val="30"/>
          <w:sz w:val="28"/>
          <w:szCs w:val="28"/>
        </w:rPr>
        <w:t>В первой главе исследований содержатся классификация</w:t>
      </w:r>
      <w:r>
        <w:rPr>
          <w:rFonts w:ascii="Times New Roman" w:hAnsi="Times New Roman"/>
          <w:spacing w:val="30"/>
          <w:sz w:val="28"/>
          <w:szCs w:val="28"/>
        </w:rPr>
        <w:t xml:space="preserve"> Ревматоидного артрита</w:t>
      </w:r>
      <w:r w:rsidRPr="00241149">
        <w:rPr>
          <w:rFonts w:ascii="Times New Roman" w:hAnsi="Times New Roman"/>
          <w:spacing w:val="30"/>
          <w:sz w:val="28"/>
          <w:szCs w:val="28"/>
        </w:rPr>
        <w:t xml:space="preserve">, причины, факторы риска, клинические проявления и осложнения, методы диагностики, лечения и профилактики </w:t>
      </w:r>
      <w:r w:rsidR="003402DB">
        <w:rPr>
          <w:rFonts w:ascii="Times New Roman" w:hAnsi="Times New Roman"/>
          <w:spacing w:val="30"/>
          <w:sz w:val="28"/>
          <w:szCs w:val="28"/>
        </w:rPr>
        <w:t>Ревматоидного артрита</w:t>
      </w:r>
      <w:r w:rsidR="009E345E">
        <w:rPr>
          <w:rFonts w:ascii="Times New Roman" w:hAnsi="Times New Roman"/>
          <w:spacing w:val="30"/>
          <w:sz w:val="28"/>
          <w:szCs w:val="28"/>
        </w:rPr>
        <w:t>.</w:t>
      </w:r>
      <w:r w:rsidR="00A735E4" w:rsidRPr="00A735E4">
        <w:rPr>
          <w:rFonts w:ascii="Times New Roman" w:hAnsi="Times New Roman" w:cs="Times New Roman"/>
          <w:sz w:val="28"/>
          <w:szCs w:val="28"/>
        </w:rPr>
        <w:t xml:space="preserve"> </w:t>
      </w:r>
      <w:r w:rsidR="00A735E4" w:rsidRPr="00A735E4">
        <w:rPr>
          <w:rFonts w:ascii="Times New Roman" w:hAnsi="Times New Roman"/>
          <w:spacing w:val="30"/>
          <w:sz w:val="28"/>
          <w:szCs w:val="28"/>
        </w:rPr>
        <w:t xml:space="preserve">Во второй главе доказана роль фельдшера в профилактики, поддержки, диеты и составлена беседе и памятка для пациентов </w:t>
      </w:r>
      <w:proofErr w:type="gramStart"/>
      <w:r w:rsidR="00A735E4" w:rsidRPr="00A735E4">
        <w:rPr>
          <w:rFonts w:ascii="Times New Roman" w:hAnsi="Times New Roman"/>
          <w:spacing w:val="30"/>
          <w:sz w:val="28"/>
          <w:szCs w:val="28"/>
        </w:rPr>
        <w:t xml:space="preserve">с  </w:t>
      </w:r>
      <w:r w:rsidR="00A735E4">
        <w:rPr>
          <w:rFonts w:ascii="Times New Roman" w:hAnsi="Times New Roman"/>
          <w:spacing w:val="30"/>
          <w:sz w:val="28"/>
          <w:szCs w:val="28"/>
        </w:rPr>
        <w:t>Ревматоидным</w:t>
      </w:r>
      <w:proofErr w:type="gramEnd"/>
      <w:r w:rsidR="00A735E4">
        <w:rPr>
          <w:rFonts w:ascii="Times New Roman" w:hAnsi="Times New Roman"/>
          <w:spacing w:val="30"/>
          <w:sz w:val="28"/>
          <w:szCs w:val="28"/>
        </w:rPr>
        <w:t xml:space="preserve"> </w:t>
      </w:r>
      <w:proofErr w:type="spellStart"/>
      <w:proofErr w:type="gramStart"/>
      <w:r w:rsidR="00A735E4">
        <w:rPr>
          <w:rFonts w:ascii="Times New Roman" w:hAnsi="Times New Roman"/>
          <w:spacing w:val="30"/>
          <w:sz w:val="28"/>
          <w:szCs w:val="28"/>
        </w:rPr>
        <w:t>артритом.</w:t>
      </w:r>
      <w:r w:rsidRPr="00241149">
        <w:rPr>
          <w:rFonts w:ascii="Times New Roman" w:hAnsi="Times New Roman"/>
          <w:spacing w:val="30"/>
          <w:sz w:val="28"/>
          <w:szCs w:val="28"/>
        </w:rPr>
        <w:t>Работа</w:t>
      </w:r>
      <w:proofErr w:type="spellEnd"/>
      <w:proofErr w:type="gramEnd"/>
      <w:r w:rsidRPr="00241149">
        <w:rPr>
          <w:rFonts w:ascii="Times New Roman" w:hAnsi="Times New Roman"/>
          <w:spacing w:val="30"/>
          <w:sz w:val="28"/>
          <w:szCs w:val="28"/>
        </w:rPr>
        <w:t xml:space="preserve"> представлена на </w:t>
      </w:r>
      <w:r w:rsidR="00862563">
        <w:rPr>
          <w:rFonts w:ascii="Times New Roman" w:hAnsi="Times New Roman"/>
          <w:spacing w:val="30"/>
          <w:sz w:val="28"/>
          <w:szCs w:val="28"/>
        </w:rPr>
        <w:t>40</w:t>
      </w:r>
      <w:r w:rsidRPr="00241149">
        <w:rPr>
          <w:rFonts w:ascii="Times New Roman" w:hAnsi="Times New Roman"/>
          <w:spacing w:val="30"/>
          <w:sz w:val="28"/>
          <w:szCs w:val="28"/>
        </w:rPr>
        <w:t xml:space="preserve"> страницах, имеет список использованных источников, включающий 2</w:t>
      </w:r>
      <w:r w:rsidR="00306D98">
        <w:rPr>
          <w:rFonts w:ascii="Times New Roman" w:hAnsi="Times New Roman"/>
          <w:spacing w:val="30"/>
          <w:sz w:val="28"/>
          <w:szCs w:val="28"/>
        </w:rPr>
        <w:t>0</w:t>
      </w:r>
      <w:r w:rsidRPr="00241149">
        <w:rPr>
          <w:rFonts w:ascii="Times New Roman" w:hAnsi="Times New Roman"/>
          <w:spacing w:val="30"/>
          <w:sz w:val="28"/>
          <w:szCs w:val="28"/>
        </w:rPr>
        <w:t xml:space="preserve"> наименований. В качестве приложения представлены 1 таблица,</w:t>
      </w:r>
      <w:r w:rsidR="00306D98">
        <w:rPr>
          <w:rFonts w:ascii="Times New Roman" w:hAnsi="Times New Roman"/>
          <w:spacing w:val="30"/>
          <w:sz w:val="28"/>
          <w:szCs w:val="28"/>
        </w:rPr>
        <w:t>5</w:t>
      </w:r>
      <w:r w:rsidRPr="00241149">
        <w:rPr>
          <w:rFonts w:ascii="Times New Roman" w:hAnsi="Times New Roman"/>
          <w:spacing w:val="30"/>
          <w:sz w:val="28"/>
          <w:szCs w:val="28"/>
        </w:rPr>
        <w:t xml:space="preserve"> рисунк</w:t>
      </w:r>
      <w:r w:rsidR="00862563">
        <w:rPr>
          <w:rFonts w:ascii="Times New Roman" w:hAnsi="Times New Roman"/>
          <w:spacing w:val="30"/>
          <w:sz w:val="28"/>
          <w:szCs w:val="28"/>
        </w:rPr>
        <w:t>ов</w:t>
      </w:r>
      <w:r w:rsidRPr="00241149">
        <w:rPr>
          <w:rFonts w:ascii="Times New Roman" w:hAnsi="Times New Roman"/>
          <w:spacing w:val="30"/>
          <w:sz w:val="28"/>
          <w:szCs w:val="28"/>
        </w:rPr>
        <w:t xml:space="preserve"> и 1 памятка. </w:t>
      </w:r>
      <w:r w:rsidR="004C33FD">
        <w:rPr>
          <w:rFonts w:ascii="Times New Roman" w:hAnsi="Times New Roman"/>
          <w:spacing w:val="30"/>
          <w:sz w:val="28"/>
          <w:szCs w:val="28"/>
        </w:rPr>
        <w:br w:type="page"/>
      </w:r>
    </w:p>
    <w:p w14:paraId="5B1F73F9" w14:textId="138A8CF3" w:rsidR="0068079C" w:rsidRDefault="0068079C" w:rsidP="0068079C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68079C">
        <w:rPr>
          <w:rFonts w:ascii="Times New Roman" w:hAnsi="Times New Roman"/>
          <w:spacing w:val="30"/>
          <w:sz w:val="28"/>
          <w:szCs w:val="28"/>
        </w:rPr>
        <w:lastRenderedPageBreak/>
        <w:t>ГЛАВА I.  МЕТОДЫ ЛЕЧЕНИЯ И ПРОФИЛАКТИКА ОБОСТРЕНИЙ РЕВМАТОИДНОГО АРТРИТА</w:t>
      </w:r>
    </w:p>
    <w:p w14:paraId="054E69A2" w14:textId="77777777" w:rsidR="0004437E" w:rsidRDefault="0004437E" w:rsidP="0068079C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5C8298A" w14:textId="58708810" w:rsidR="0068079C" w:rsidRPr="0004437E" w:rsidRDefault="0068079C" w:rsidP="0004437E">
      <w:pPr>
        <w:pStyle w:val="a7"/>
        <w:numPr>
          <w:ilvl w:val="1"/>
          <w:numId w:val="27"/>
        </w:numPr>
        <w:jc w:val="both"/>
        <w:rPr>
          <w:rFonts w:ascii="Times New Roman" w:hAnsi="Times New Roman"/>
          <w:spacing w:val="30"/>
          <w:sz w:val="28"/>
          <w:szCs w:val="28"/>
        </w:rPr>
      </w:pPr>
      <w:r w:rsidRPr="0004437E">
        <w:rPr>
          <w:rFonts w:ascii="Times New Roman" w:hAnsi="Times New Roman"/>
          <w:spacing w:val="30"/>
          <w:sz w:val="28"/>
          <w:szCs w:val="28"/>
        </w:rPr>
        <w:t>ЭТИОЛОГИЯ И ПАТОГЕНЕЗ РЕВМАТОИДНОГО АРТРИТА</w:t>
      </w:r>
    </w:p>
    <w:p w14:paraId="081EC179" w14:textId="77777777" w:rsidR="0004437E" w:rsidRPr="0004437E" w:rsidRDefault="0004437E" w:rsidP="0004437E">
      <w:pPr>
        <w:pStyle w:val="a7"/>
        <w:ind w:left="708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5714293C" w14:textId="39F637D1" w:rsidR="0092240C" w:rsidRDefault="00E32E34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32E34">
        <w:rPr>
          <w:rFonts w:ascii="Times New Roman" w:hAnsi="Times New Roman" w:cs="Times New Roman"/>
          <w:spacing w:val="30"/>
          <w:sz w:val="28"/>
          <w:szCs w:val="28"/>
        </w:rPr>
        <w:t>Хотя этиология РА неизвестна, риск развития заболевания связан с широким спектром генетических</w:t>
      </w:r>
      <w:r w:rsidR="004222BA">
        <w:rPr>
          <w:rFonts w:ascii="Times New Roman" w:hAnsi="Times New Roman" w:cs="Times New Roman"/>
          <w:spacing w:val="30"/>
          <w:sz w:val="28"/>
          <w:szCs w:val="28"/>
        </w:rPr>
        <w:t xml:space="preserve"> (</w:t>
      </w:r>
      <w:r w:rsidR="004222BA" w:rsidRPr="004222BA">
        <w:rPr>
          <w:rFonts w:ascii="Times New Roman" w:hAnsi="Times New Roman" w:cs="Times New Roman"/>
          <w:spacing w:val="30"/>
          <w:sz w:val="28"/>
          <w:szCs w:val="28"/>
        </w:rPr>
        <w:t>носительство антигена гистосовместимости HLA-DR4.</w:t>
      </w:r>
      <w:r w:rsidR="004222BA">
        <w:rPr>
          <w:rFonts w:ascii="Times New Roman" w:hAnsi="Times New Roman" w:cs="Times New Roman"/>
          <w:spacing w:val="30"/>
          <w:sz w:val="28"/>
          <w:szCs w:val="28"/>
        </w:rPr>
        <w:t>)</w:t>
      </w:r>
      <w:r w:rsidRPr="00E32E34">
        <w:rPr>
          <w:rFonts w:ascii="Times New Roman" w:hAnsi="Times New Roman" w:cs="Times New Roman"/>
          <w:spacing w:val="30"/>
          <w:sz w:val="28"/>
          <w:szCs w:val="28"/>
        </w:rPr>
        <w:t xml:space="preserve">, гормональных и </w:t>
      </w:r>
      <w:proofErr w:type="spellStart"/>
      <w:r w:rsidRPr="00E32E34">
        <w:rPr>
          <w:rFonts w:ascii="Times New Roman" w:hAnsi="Times New Roman" w:cs="Times New Roman"/>
          <w:spacing w:val="30"/>
          <w:sz w:val="28"/>
          <w:szCs w:val="28"/>
        </w:rPr>
        <w:t>внешнесредовых</w:t>
      </w:r>
      <w:proofErr w:type="spellEnd"/>
      <w:r w:rsidRPr="00E32E34">
        <w:rPr>
          <w:rFonts w:ascii="Times New Roman" w:hAnsi="Times New Roman" w:cs="Times New Roman"/>
          <w:spacing w:val="30"/>
          <w:sz w:val="28"/>
          <w:szCs w:val="28"/>
        </w:rPr>
        <w:t xml:space="preserve"> (курение, загрязнение воздуха, инфекционные агенты) и метаболических (дефицит витамина D, ожирение, низкое потребление полиненасыщенных жирных кислот) факторов, а также нарушениями микробиоты кишечника (ротовая полость, легкие).</w:t>
      </w:r>
      <w:r w:rsidR="00657ECC" w:rsidRPr="00657ECC">
        <w:t xml:space="preserve"> </w:t>
      </w:r>
      <w:r w:rsidR="00657ECC" w:rsidRPr="00657ECC">
        <w:rPr>
          <w:rFonts w:ascii="Times New Roman" w:hAnsi="Times New Roman" w:cs="Times New Roman"/>
          <w:spacing w:val="30"/>
          <w:sz w:val="28"/>
          <w:szCs w:val="28"/>
        </w:rPr>
        <w:t>Большинство исследователей склоняется в пользу многофакторной этиологии болезни, развитие которой обусловлено взаимодействием генетических и средовых факторов.</w:t>
      </w:r>
      <w:r w:rsidR="00A81E69" w:rsidRPr="00A81E69">
        <w:rPr>
          <w:rFonts w:ascii="Arial" w:hAnsi="Arial" w:cs="Arial"/>
          <w:color w:val="000000"/>
          <w:sz w:val="23"/>
          <w:szCs w:val="23"/>
        </w:rPr>
        <w:t xml:space="preserve"> </w:t>
      </w:r>
      <w:r w:rsidR="00A81E69" w:rsidRPr="00A81E69">
        <w:rPr>
          <w:rFonts w:ascii="Times New Roman" w:hAnsi="Times New Roman" w:cs="Times New Roman"/>
          <w:spacing w:val="30"/>
          <w:sz w:val="28"/>
          <w:szCs w:val="28"/>
        </w:rPr>
        <w:t xml:space="preserve">Среди инфекционных факторов выделяют микоплазмы, ретровирусы, вирус </w:t>
      </w:r>
      <w:proofErr w:type="spellStart"/>
      <w:r w:rsidR="00A81E69" w:rsidRPr="00A81E69">
        <w:rPr>
          <w:rFonts w:ascii="Times New Roman" w:hAnsi="Times New Roman" w:cs="Times New Roman"/>
          <w:spacing w:val="30"/>
          <w:sz w:val="28"/>
          <w:szCs w:val="28"/>
        </w:rPr>
        <w:t>Эпштэйна</w:t>
      </w:r>
      <w:proofErr w:type="spellEnd"/>
      <w:r w:rsidR="00A81E69" w:rsidRPr="00A81E69">
        <w:rPr>
          <w:rFonts w:ascii="Times New Roman" w:hAnsi="Times New Roman" w:cs="Times New Roman"/>
          <w:spacing w:val="30"/>
          <w:sz w:val="28"/>
          <w:szCs w:val="28"/>
        </w:rPr>
        <w:t xml:space="preserve">-Барр, цитомегаловирус. </w:t>
      </w:r>
    </w:p>
    <w:p w14:paraId="6C79B2F1" w14:textId="76CB27AD" w:rsidR="00E32E34" w:rsidRDefault="00E32E34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32E34">
        <w:rPr>
          <w:rFonts w:ascii="Times New Roman" w:hAnsi="Times New Roman" w:cs="Times New Roman"/>
          <w:spacing w:val="30"/>
          <w:sz w:val="28"/>
          <w:szCs w:val="28"/>
        </w:rPr>
        <w:t xml:space="preserve"> Патогенез РА определяется сложным взаимодействием факторов внешней среды и генетической предрасположенности, ведущих к глобальным нарушениям в системе врожденного и приобретенного иммунитета, которые выявляются задолго до развития клинических симптомов болезни. Суть патологического процесса при РА составляет системное аутоиммунное воспаление, которое с максимальной интенсивностью затрагивает синовиальную оболочку суставов.</w:t>
      </w:r>
      <w:r w:rsidR="00A51312" w:rsidRPr="00A51312">
        <w:t xml:space="preserve"> </w:t>
      </w:r>
      <w:r w:rsidR="00A51312" w:rsidRPr="00A51312">
        <w:rPr>
          <w:rFonts w:ascii="Times New Roman" w:hAnsi="Times New Roman" w:cs="Times New Roman"/>
          <w:spacing w:val="30"/>
          <w:sz w:val="28"/>
          <w:szCs w:val="28"/>
        </w:rPr>
        <w:t>Ревматоидный артрит приводит к тому, что иммунные клетки атакуют здоровую синовиальную оболочку</w:t>
      </w:r>
      <w:r w:rsidR="00A51312">
        <w:rPr>
          <w:rFonts w:ascii="Times New Roman" w:hAnsi="Times New Roman" w:cs="Times New Roman"/>
          <w:spacing w:val="30"/>
          <w:sz w:val="28"/>
          <w:szCs w:val="28"/>
        </w:rPr>
        <w:t>.</w:t>
      </w:r>
      <w:r w:rsidRPr="00E32E3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DF7361" w:rsidRPr="00DF7361">
        <w:rPr>
          <w:rFonts w:ascii="Times New Roman" w:hAnsi="Times New Roman" w:cs="Times New Roman"/>
          <w:spacing w:val="30"/>
          <w:sz w:val="28"/>
          <w:szCs w:val="28"/>
        </w:rPr>
        <w:t xml:space="preserve">Развивается </w:t>
      </w:r>
      <w:proofErr w:type="spellStart"/>
      <w:r w:rsidR="00DF7361" w:rsidRPr="00DF7361">
        <w:rPr>
          <w:rFonts w:ascii="Times New Roman" w:hAnsi="Times New Roman" w:cs="Times New Roman"/>
          <w:spacing w:val="30"/>
          <w:sz w:val="28"/>
          <w:szCs w:val="28"/>
        </w:rPr>
        <w:t>субсиновиальный</w:t>
      </w:r>
      <w:proofErr w:type="spellEnd"/>
      <w:r w:rsidR="00DF7361" w:rsidRPr="00DF7361">
        <w:rPr>
          <w:rFonts w:ascii="Times New Roman" w:hAnsi="Times New Roman" w:cs="Times New Roman"/>
          <w:spacing w:val="30"/>
          <w:sz w:val="28"/>
          <w:szCs w:val="28"/>
        </w:rPr>
        <w:t xml:space="preserve"> отёк, в синовиальной оболочке скапливаются лимфоциты, полиморфно-ядерные лейкоциты, моноциты и плазматические клетки.</w:t>
      </w:r>
      <w:r w:rsidR="00DF7361" w:rsidRPr="00DF7361">
        <w:t xml:space="preserve"> </w:t>
      </w:r>
      <w:r w:rsidR="00DF7361" w:rsidRPr="00DF7361">
        <w:rPr>
          <w:rFonts w:ascii="Times New Roman" w:hAnsi="Times New Roman" w:cs="Times New Roman"/>
          <w:spacing w:val="30"/>
          <w:sz w:val="28"/>
          <w:szCs w:val="28"/>
        </w:rPr>
        <w:t>При этом иммунные клетки выделяют защитные белки — цитокины, которые провоцируют разрастание кровеносных сосудов синовиальной оболочки.</w:t>
      </w:r>
      <w:r w:rsidR="00C114B8" w:rsidRPr="00C114B8">
        <w:t xml:space="preserve"> </w:t>
      </w:r>
      <w:r w:rsidR="00C114B8" w:rsidRPr="00C114B8">
        <w:rPr>
          <w:rFonts w:ascii="Times New Roman" w:hAnsi="Times New Roman" w:cs="Times New Roman"/>
          <w:spacing w:val="30"/>
          <w:sz w:val="28"/>
          <w:szCs w:val="28"/>
        </w:rPr>
        <w:t>Повышенный кровоток приводит к избыточному росту ткани. Синовиальные клетки быстро размножаются, что приводит к утолщению синовиальной ткани. Такая патологически утолщённая ткань называется "паннус".</w:t>
      </w:r>
      <w:r w:rsidR="00C114B8" w:rsidRPr="00C114B8">
        <w:t xml:space="preserve"> </w:t>
      </w:r>
      <w:r w:rsidR="00C114B8" w:rsidRPr="00C114B8">
        <w:rPr>
          <w:rFonts w:ascii="Times New Roman" w:hAnsi="Times New Roman" w:cs="Times New Roman"/>
          <w:spacing w:val="30"/>
          <w:sz w:val="28"/>
          <w:szCs w:val="28"/>
        </w:rPr>
        <w:t>Клетки паннуса выделяют протеолитические ферменты, которые разрушают хрящ</w:t>
      </w:r>
      <w:r w:rsidR="004D6ECD">
        <w:rPr>
          <w:rFonts w:ascii="Times New Roman" w:hAnsi="Times New Roman" w:cs="Times New Roman"/>
          <w:spacing w:val="30"/>
          <w:sz w:val="28"/>
          <w:szCs w:val="28"/>
        </w:rPr>
        <w:t>.</w:t>
      </w:r>
      <w:r w:rsidR="004D6ECD" w:rsidRPr="004D6ECD">
        <w:t xml:space="preserve"> </w:t>
      </w:r>
      <w:r w:rsidR="004D6ECD" w:rsidRPr="004D6ECD">
        <w:rPr>
          <w:rFonts w:ascii="Times New Roman" w:hAnsi="Times New Roman" w:cs="Times New Roman"/>
          <w:spacing w:val="30"/>
          <w:sz w:val="28"/>
          <w:szCs w:val="28"/>
        </w:rPr>
        <w:t xml:space="preserve">Одновременно под воздействием гиперпродукции </w:t>
      </w:r>
      <w:proofErr w:type="spellStart"/>
      <w:r w:rsidR="004D6ECD" w:rsidRPr="004D6ECD">
        <w:rPr>
          <w:rFonts w:ascii="Times New Roman" w:hAnsi="Times New Roman" w:cs="Times New Roman"/>
          <w:spacing w:val="30"/>
          <w:sz w:val="28"/>
          <w:szCs w:val="28"/>
        </w:rPr>
        <w:t>провоспалительных</w:t>
      </w:r>
      <w:proofErr w:type="spellEnd"/>
      <w:r w:rsidR="004D6ECD" w:rsidRPr="004D6ECD">
        <w:rPr>
          <w:rFonts w:ascii="Times New Roman" w:hAnsi="Times New Roman" w:cs="Times New Roman"/>
          <w:spacing w:val="30"/>
          <w:sz w:val="28"/>
          <w:szCs w:val="28"/>
        </w:rPr>
        <w:t xml:space="preserve"> цитокинов (</w:t>
      </w:r>
      <w:r w:rsidR="003619D8" w:rsidRPr="00380AE2">
        <w:rPr>
          <w:rFonts w:ascii="Times New Roman" w:hAnsi="Times New Roman"/>
          <w:spacing w:val="30"/>
          <w:sz w:val="28"/>
          <w:szCs w:val="28"/>
        </w:rPr>
        <w:t xml:space="preserve">ФНО-α </w:t>
      </w:r>
      <w:r w:rsidR="004D6ECD" w:rsidRPr="004D6ECD">
        <w:rPr>
          <w:rFonts w:ascii="Times New Roman" w:hAnsi="Times New Roman" w:cs="Times New Roman"/>
          <w:spacing w:val="30"/>
          <w:sz w:val="28"/>
          <w:szCs w:val="28"/>
        </w:rPr>
        <w:t xml:space="preserve">и др.) происходит активация остеокластов (клеток костной ткани, </w:t>
      </w:r>
      <w:r w:rsidR="004D6ECD" w:rsidRPr="004D6ECD">
        <w:rPr>
          <w:rFonts w:ascii="Times New Roman" w:hAnsi="Times New Roman" w:cs="Times New Roman"/>
          <w:spacing w:val="30"/>
          <w:sz w:val="28"/>
          <w:szCs w:val="28"/>
        </w:rPr>
        <w:lastRenderedPageBreak/>
        <w:t>которые уничтожают старую структуру), что ведёт к повреждению костей. В дальнейшем происходит разрушение костной ткани с образованием эрозий.</w:t>
      </w:r>
      <w:r w:rsidR="003619D8" w:rsidRPr="003619D8">
        <w:t xml:space="preserve"> </w:t>
      </w:r>
      <w:r w:rsidR="003619D8" w:rsidRPr="003619D8">
        <w:rPr>
          <w:rFonts w:ascii="Times New Roman" w:hAnsi="Times New Roman" w:cs="Times New Roman"/>
          <w:spacing w:val="30"/>
          <w:sz w:val="28"/>
          <w:szCs w:val="28"/>
        </w:rPr>
        <w:t>Костные эрозивные изменения происходят ещё и в результате активации фибробластов (главных клеток рыхлой соединительной ткани), которые начинают вырабатывать ферменты, способные разрушать суставной хрящ</w:t>
      </w:r>
      <w:r w:rsidR="007908E4">
        <w:rPr>
          <w:rFonts w:ascii="Times New Roman" w:hAnsi="Times New Roman" w:cs="Times New Roman"/>
          <w:spacing w:val="30"/>
          <w:sz w:val="28"/>
          <w:szCs w:val="28"/>
        </w:rPr>
        <w:t>.</w:t>
      </w:r>
      <w:r w:rsidR="007908E4" w:rsidRPr="007908E4">
        <w:t xml:space="preserve"> </w:t>
      </w:r>
      <w:r w:rsidR="007908E4" w:rsidRPr="007908E4">
        <w:rPr>
          <w:rFonts w:ascii="Times New Roman" w:hAnsi="Times New Roman" w:cs="Times New Roman"/>
          <w:spacing w:val="30"/>
          <w:sz w:val="28"/>
          <w:szCs w:val="28"/>
        </w:rPr>
        <w:t>Прогрессирование заболевания приводит к тому, что паннус превращается в зрелую фиброзную ткань, что ведёт к сращению суставных поверхностей.</w:t>
      </w:r>
    </w:p>
    <w:p w14:paraId="6AC21F02" w14:textId="54F62752" w:rsidR="00E5748F" w:rsidRDefault="00E5748F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5748F">
        <w:rPr>
          <w:rFonts w:ascii="Times New Roman" w:hAnsi="Times New Roman" w:cs="Times New Roman"/>
          <w:spacing w:val="30"/>
          <w:sz w:val="28"/>
          <w:szCs w:val="28"/>
        </w:rPr>
        <w:t xml:space="preserve">В качестве фактора, инициирующего аутоиммунные механизмы, предполагается роль избыточного </w:t>
      </w:r>
      <w:proofErr w:type="spellStart"/>
      <w:r w:rsidRPr="00E5748F">
        <w:rPr>
          <w:rFonts w:ascii="Times New Roman" w:hAnsi="Times New Roman" w:cs="Times New Roman"/>
          <w:spacing w:val="30"/>
          <w:sz w:val="28"/>
          <w:szCs w:val="28"/>
        </w:rPr>
        <w:t>цитруллинирования</w:t>
      </w:r>
      <w:proofErr w:type="spellEnd"/>
      <w:r w:rsidRPr="00E5748F">
        <w:rPr>
          <w:rFonts w:ascii="Times New Roman" w:hAnsi="Times New Roman" w:cs="Times New Roman"/>
          <w:spacing w:val="30"/>
          <w:sz w:val="28"/>
          <w:szCs w:val="28"/>
        </w:rPr>
        <w:t xml:space="preserve"> (замены нормальной аминокислоты аргинина на атипичную – цитруллин) белков, наблюдающегося в ответ на курение, гипоксию, инфекцию полости рта (пародонтит), под влиянием фермента </w:t>
      </w:r>
      <w:proofErr w:type="spellStart"/>
      <w:r w:rsidRPr="00E5748F">
        <w:rPr>
          <w:rFonts w:ascii="Times New Roman" w:hAnsi="Times New Roman" w:cs="Times New Roman"/>
          <w:spacing w:val="30"/>
          <w:sz w:val="28"/>
          <w:szCs w:val="28"/>
        </w:rPr>
        <w:t>пептидил</w:t>
      </w:r>
      <w:proofErr w:type="spellEnd"/>
      <w:r w:rsidRPr="00E5748F">
        <w:rPr>
          <w:rFonts w:ascii="Times New Roman" w:hAnsi="Times New Roman" w:cs="Times New Roman"/>
          <w:spacing w:val="30"/>
          <w:sz w:val="28"/>
          <w:szCs w:val="28"/>
        </w:rPr>
        <w:t xml:space="preserve"> аргинин </w:t>
      </w:r>
      <w:proofErr w:type="spellStart"/>
      <w:r w:rsidRPr="00E5748F">
        <w:rPr>
          <w:rFonts w:ascii="Times New Roman" w:hAnsi="Times New Roman" w:cs="Times New Roman"/>
          <w:spacing w:val="30"/>
          <w:sz w:val="28"/>
          <w:szCs w:val="28"/>
        </w:rPr>
        <w:t>дезаминазы</w:t>
      </w:r>
      <w:proofErr w:type="spellEnd"/>
    </w:p>
    <w:p w14:paraId="4BF44157" w14:textId="50C22D07" w:rsidR="0029672A" w:rsidRPr="00380AE2" w:rsidRDefault="0029672A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07CF80B8" w14:textId="129517B8" w:rsidR="0068079C" w:rsidRPr="00E15B5E" w:rsidRDefault="0068079C" w:rsidP="00E15B5E">
      <w:pPr>
        <w:pStyle w:val="a7"/>
        <w:numPr>
          <w:ilvl w:val="1"/>
          <w:numId w:val="27"/>
        </w:numPr>
        <w:jc w:val="both"/>
        <w:rPr>
          <w:rFonts w:ascii="Times New Roman" w:hAnsi="Times New Roman"/>
          <w:spacing w:val="30"/>
          <w:sz w:val="28"/>
          <w:szCs w:val="28"/>
        </w:rPr>
      </w:pPr>
      <w:r w:rsidRPr="00E15B5E">
        <w:rPr>
          <w:rFonts w:ascii="Times New Roman" w:hAnsi="Times New Roman"/>
          <w:spacing w:val="30"/>
          <w:sz w:val="28"/>
          <w:szCs w:val="28"/>
        </w:rPr>
        <w:t>КЛАССИФИКАЦИЯ РЕВМАТОИДНОГО АРТРИТА</w:t>
      </w:r>
    </w:p>
    <w:p w14:paraId="7DA0882D" w14:textId="77777777" w:rsidR="00E15B5E" w:rsidRPr="00E15B5E" w:rsidRDefault="00E15B5E" w:rsidP="00E15B5E">
      <w:pPr>
        <w:pStyle w:val="a7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0C55D08" w14:textId="2D07302A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Кодирование по МКБ-10 </w:t>
      </w:r>
    </w:p>
    <w:p w14:paraId="66520D16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Серопозитивный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ревматоидный артрит (M05) </w:t>
      </w:r>
    </w:p>
    <w:p w14:paraId="751425F3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M05.0 Синдром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Фелти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M05.1 - Ревматоидная болезнь легкого (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J99.0 )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37E85B54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M05.2 - Ревматоидный васкулит </w:t>
      </w:r>
    </w:p>
    <w:p w14:paraId="0FE4343E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M05.3 - Ревматоидный артрит с вовлечением др. органов и систем </w:t>
      </w:r>
    </w:p>
    <w:p w14:paraId="76D045D9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M05.8 - Другие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серопозитивные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ревматоидные артриты </w:t>
      </w:r>
    </w:p>
    <w:p w14:paraId="44AFBEE0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M05.9 -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Серопозитивный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ревматоидный артрит неуточненный Другие ревматоидные артриты (M06) </w:t>
      </w:r>
    </w:p>
    <w:p w14:paraId="1FF1D43A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M06.0 -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Серонегативный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ревматоидный артрит </w:t>
      </w:r>
    </w:p>
    <w:p w14:paraId="6A3F27BA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M06.1 - Болезнь Стилла, развившаяся у взрослых </w:t>
      </w:r>
    </w:p>
    <w:p w14:paraId="2AC6AA69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M06.2 - Ревматоидный бурсит </w:t>
      </w:r>
    </w:p>
    <w:p w14:paraId="47926E5A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M06.3 - Ревматоидный узелок </w:t>
      </w:r>
    </w:p>
    <w:p w14:paraId="3BBED447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M06.4 - Воспалительная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полиартропатия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66B39419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M06.8 - Другие уточненные ревматоидные артриты </w:t>
      </w:r>
    </w:p>
    <w:p w14:paraId="0EADC5FF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M06.9 - Ревматоидный артрит неуточненный </w:t>
      </w:r>
    </w:p>
    <w:p w14:paraId="5AC1CFF3" w14:textId="34765F2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Классификация Клиническая классификация ревматоидного артрита (принята на заседании Пленума правления Общероссийской общественной организации «Ассоциации ревматологов России», 2007 г.) [Каратеев Д.Е., Олюнин 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Ю.А.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О классификации ревматоидного артрита. Научно-практическая ревматология,2008,1: </w:t>
      </w:r>
    </w:p>
    <w:p w14:paraId="19323BDA" w14:textId="45A5CBB9" w:rsidR="009D266C" w:rsidRPr="00355E0E" w:rsidRDefault="007C6C77" w:rsidP="00355E0E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Основной диагноз: </w:t>
      </w:r>
    </w:p>
    <w:p w14:paraId="1B979A02" w14:textId="61F308A7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Ревматоидный артрит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серопозитивный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5DE5B441" w14:textId="1961228F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Ревматоидный артрит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серонегативный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6923757D" w14:textId="0E07A3E2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Особые клинические формы ревматоидного артрита: </w:t>
      </w:r>
    </w:p>
    <w:p w14:paraId="303509C1" w14:textId="7334BBEB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Синдром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Фелти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602ADAC2" w14:textId="30E752EF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Болезнь Стилла взрослых  </w:t>
      </w:r>
    </w:p>
    <w:p w14:paraId="7E2F0CDE" w14:textId="77777777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Ревматоидный артрит вероятный </w:t>
      </w:r>
    </w:p>
    <w:p w14:paraId="26491964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Серопозитивность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и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серонегативность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РА определяется в зависимости от обнаружения РФ и/или АЦБ, для определения которых необходимо использовать стандартизованные лабораторные методы. </w:t>
      </w:r>
    </w:p>
    <w:p w14:paraId="726F23E0" w14:textId="35CE68BE" w:rsidR="009D266C" w:rsidRPr="00355E0E" w:rsidRDefault="007C6C77" w:rsidP="00355E0E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Клиническая стадия: </w:t>
      </w:r>
    </w:p>
    <w:p w14:paraId="678D88DC" w14:textId="013C7097" w:rsidR="009D266C" w:rsidRPr="00355E0E" w:rsidRDefault="007C6C77" w:rsidP="00355E0E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Очень ранняя стадия: длительность болезни 1 года при наличии типичной симптоматики РА </w:t>
      </w:r>
    </w:p>
    <w:p w14:paraId="5584AED9" w14:textId="5D235BB2" w:rsidR="009D266C" w:rsidRPr="00355E0E" w:rsidRDefault="009D266C" w:rsidP="00355E0E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Ранняя стадия: длительность болезни 6 мес. - 1 год </w:t>
      </w:r>
    </w:p>
    <w:p w14:paraId="0C56D444" w14:textId="42C9DF34" w:rsidR="009D266C" w:rsidRPr="00355E0E" w:rsidRDefault="009D266C" w:rsidP="00355E0E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Развернутая стадия: длительность </w:t>
      </w:r>
      <w:proofErr w:type="gramStart"/>
      <w:r w:rsidRPr="00355E0E">
        <w:rPr>
          <w:rFonts w:ascii="Times New Roman" w:hAnsi="Times New Roman" w:cs="Times New Roman"/>
          <w:spacing w:val="30"/>
          <w:sz w:val="28"/>
          <w:szCs w:val="28"/>
        </w:rPr>
        <w:t>болезни &gt;</w:t>
      </w:r>
      <w:proofErr w:type="gram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1 года при наличии типичной симптоматики РА</w:t>
      </w:r>
    </w:p>
    <w:p w14:paraId="5946FA34" w14:textId="77777777" w:rsidR="00355E0E" w:rsidRPr="00355E0E" w:rsidRDefault="007C6C77" w:rsidP="00355E0E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>Поздняя стадия: длительность болезни 2 года и более + выраженная деструкции мелких (</w:t>
      </w:r>
      <w:proofErr w:type="gramStart"/>
      <w:r w:rsidRPr="00355E0E">
        <w:rPr>
          <w:rFonts w:ascii="Times New Roman" w:hAnsi="Times New Roman" w:cs="Times New Roman"/>
          <w:spacing w:val="30"/>
          <w:sz w:val="28"/>
          <w:szCs w:val="28"/>
        </w:rPr>
        <w:t>III-IV</w:t>
      </w:r>
      <w:proofErr w:type="gram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рентгенологическая стадия) и крупных суставов, наличие осложнений </w:t>
      </w:r>
    </w:p>
    <w:p w14:paraId="4D70A9A2" w14:textId="2AB8E248" w:rsidR="009D266C" w:rsidRPr="00355E0E" w:rsidRDefault="007C6C77" w:rsidP="00355E0E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Внесуставные (системные) проявления: </w:t>
      </w:r>
    </w:p>
    <w:p w14:paraId="0E77C821" w14:textId="59455168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ревматоидные узелки </w:t>
      </w:r>
    </w:p>
    <w:p w14:paraId="1004B390" w14:textId="76C64430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кожный васкулит (язвенно-некротический васкулит, инфаркты ногтевого ложа, дигитальный артериит,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ливедо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-артериит) </w:t>
      </w:r>
    </w:p>
    <w:p w14:paraId="27D2181B" w14:textId="71952097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>васкулиты других органов</w:t>
      </w:r>
    </w:p>
    <w:p w14:paraId="37925665" w14:textId="783D234D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>нейропатия (мононеврит, полинейропатия)</w:t>
      </w:r>
    </w:p>
    <w:p w14:paraId="6FB894DA" w14:textId="74C039FF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>плеврит (сухой, выпотной), перикардит (сухой, выпотной)</w:t>
      </w:r>
    </w:p>
    <w:p w14:paraId="2BCF6798" w14:textId="1B7B43DB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синдром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Шегрена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1EDD8C38" w14:textId="6C957C42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поражение глаз (склерит,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эписклерит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>)</w:t>
      </w:r>
    </w:p>
    <w:p w14:paraId="54EA6150" w14:textId="0FBB0C4F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интерстициальное заболевание легких (ИЗЛ) </w:t>
      </w:r>
    </w:p>
    <w:p w14:paraId="0C6FE65E" w14:textId="41314CE9" w:rsidR="008730F5" w:rsidRPr="00355E0E" w:rsidRDefault="007C6C77" w:rsidP="00355E0E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Инструментальная характеристика: </w:t>
      </w:r>
    </w:p>
    <w:p w14:paraId="69D58619" w14:textId="14DCE658" w:rsidR="009D266C" w:rsidRPr="004C1493" w:rsidRDefault="007C6C77" w:rsidP="00355E0E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4C1493">
        <w:rPr>
          <w:rFonts w:ascii="Times New Roman" w:hAnsi="Times New Roman" w:cs="Times New Roman"/>
          <w:spacing w:val="30"/>
          <w:sz w:val="28"/>
          <w:szCs w:val="28"/>
        </w:rPr>
        <w:t xml:space="preserve">Наличие эрозий с использованием рентгенографии, возможно </w:t>
      </w:r>
      <w:proofErr w:type="spellStart"/>
      <w:r w:rsidRPr="004C1493">
        <w:rPr>
          <w:rFonts w:ascii="Times New Roman" w:hAnsi="Times New Roman" w:cs="Times New Roman"/>
          <w:spacing w:val="30"/>
          <w:sz w:val="28"/>
          <w:szCs w:val="28"/>
        </w:rPr>
        <w:t>магнитнорезонансной</w:t>
      </w:r>
      <w:proofErr w:type="spellEnd"/>
      <w:r w:rsidRPr="004C1493">
        <w:rPr>
          <w:rFonts w:ascii="Times New Roman" w:hAnsi="Times New Roman" w:cs="Times New Roman"/>
          <w:spacing w:val="30"/>
          <w:sz w:val="28"/>
          <w:szCs w:val="28"/>
        </w:rPr>
        <w:t xml:space="preserve"> томографии (МРТ) и ультразвукового исследования (УЗИ):  </w:t>
      </w:r>
    </w:p>
    <w:p w14:paraId="1DE2B755" w14:textId="4CFFEE46" w:rsidR="009D266C" w:rsidRPr="004C1493" w:rsidRDefault="007C6C77" w:rsidP="00355E0E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4C1493">
        <w:rPr>
          <w:rFonts w:ascii="Times New Roman" w:hAnsi="Times New Roman" w:cs="Times New Roman"/>
          <w:spacing w:val="30"/>
          <w:sz w:val="28"/>
          <w:szCs w:val="28"/>
        </w:rPr>
        <w:t>Неэрозивный</w:t>
      </w:r>
      <w:proofErr w:type="spellEnd"/>
      <w:r w:rsidRPr="004C1493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1ABBB7BE" w14:textId="644E9449" w:rsidR="009D266C" w:rsidRPr="004C1493" w:rsidRDefault="007C6C77" w:rsidP="00355E0E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4C1493">
        <w:rPr>
          <w:rFonts w:ascii="Times New Roman" w:hAnsi="Times New Roman" w:cs="Times New Roman"/>
          <w:spacing w:val="30"/>
          <w:sz w:val="28"/>
          <w:szCs w:val="28"/>
        </w:rPr>
        <w:t xml:space="preserve">Эрозивный </w:t>
      </w:r>
    </w:p>
    <w:p w14:paraId="18319294" w14:textId="77777777" w:rsidR="009D266C" w:rsidRPr="009F4A9E" w:rsidRDefault="007C6C77" w:rsidP="009F4A9E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Рентгенологическая стадия (по </w:t>
      </w:r>
      <w:proofErr w:type="spellStart"/>
      <w:r w:rsidRPr="009F4A9E">
        <w:rPr>
          <w:rFonts w:ascii="Times New Roman" w:hAnsi="Times New Roman" w:cs="Times New Roman"/>
          <w:spacing w:val="30"/>
          <w:sz w:val="28"/>
          <w:szCs w:val="28"/>
        </w:rPr>
        <w:t>Штейнброкеру</w:t>
      </w:r>
      <w:proofErr w:type="spellEnd"/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, в модификации): </w:t>
      </w:r>
    </w:p>
    <w:p w14:paraId="29C0BC7D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1 стадия - околосуставной остеопороз </w:t>
      </w:r>
    </w:p>
    <w:p w14:paraId="7D2921C8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2 стадия – остеопороз + сужение суставной щели, могут быть единичные эрозии </w:t>
      </w:r>
    </w:p>
    <w:p w14:paraId="19ACA86B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3 стадия – признаки предыдущей стадии + множественные эрозии + подвывихи в суставах </w:t>
      </w:r>
    </w:p>
    <w:p w14:paraId="5B754CAC" w14:textId="77777777" w:rsidR="004C1493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4 стадия – признаки предыдущей стадии + костный анкилоз </w:t>
      </w:r>
    </w:p>
    <w:p w14:paraId="52245CA4" w14:textId="7669FF55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Развернутая характеристика рентгенологических стадий (определяется по рентгенограммам суставов кистей и стоп): </w:t>
      </w:r>
    </w:p>
    <w:p w14:paraId="00D46A1E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1 стадия. Небольшой околосуставной остеопороз. Единичные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кистовидные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просветления костной ткани. Незначительное сужение суставных щелей в отдельных суставах. </w:t>
      </w:r>
    </w:p>
    <w:p w14:paraId="43E57738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2 стадия. Умеренный (выраженный) околосуставной остеопороз. Множественные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кистовидные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просветления костной ткани. Сужение суставных щелей. Единичные эрозии суставных поверхностей (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1-4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). Небольшие деформации костей. </w:t>
      </w:r>
    </w:p>
    <w:p w14:paraId="09CD3B36" w14:textId="21653D18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3 стадия. Умеренный (выраженный) околосуставной остеопороз. Множественные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кистовидные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просветления костной ткани. Сужение суставных щелей. Множественные эрозии суставных поверхностей (5 и более). Множественные выраженные деформации костей. Подвывихи и вывихи суставов. </w:t>
      </w:r>
    </w:p>
    <w:p w14:paraId="183EA62F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4 стадия. Умеренный (выраженный) околосуставной (распространённый) остеопороз. Множественные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кистовидные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просветления костной ткани. Сужение суставных щелей.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Множественые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эрозии костей и суставных поверхностей. Множественные выраженные деформации костей. Подвывихи и вывихи суставов. Единичные (множественные) костные анкилозы.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Субхондральный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остеосклероз. Остеофиты на краях суставных поверхностей. </w:t>
      </w:r>
    </w:p>
    <w:p w14:paraId="070444CC" w14:textId="2A971F16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вторичный амилоидоз </w:t>
      </w:r>
    </w:p>
    <w:p w14:paraId="4CCBC876" w14:textId="17C79373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вторичный остеоартроз </w:t>
      </w:r>
    </w:p>
    <w:p w14:paraId="76CC2241" w14:textId="6AC9E713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>системный остеопороз</w:t>
      </w:r>
    </w:p>
    <w:p w14:paraId="2C701827" w14:textId="071160E3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>атеросклеротическое поражение сосудов</w:t>
      </w:r>
    </w:p>
    <w:p w14:paraId="777B5F8C" w14:textId="4E9D6433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9F4A9E">
        <w:rPr>
          <w:rFonts w:ascii="Times New Roman" w:hAnsi="Times New Roman" w:cs="Times New Roman"/>
          <w:spacing w:val="30"/>
          <w:sz w:val="28"/>
          <w:szCs w:val="28"/>
        </w:rPr>
        <w:t>остеонекроз</w:t>
      </w:r>
      <w:proofErr w:type="spellEnd"/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4805F96C" w14:textId="2AD3FE24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туннельные синдромы (синдром запястного канала, синдромы сдавления локтевого, большеберцового нервов) </w:t>
      </w:r>
    </w:p>
    <w:p w14:paraId="7EEDA24A" w14:textId="0DEA1F66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подвывих </w:t>
      </w:r>
      <w:proofErr w:type="gramStart"/>
      <w:r w:rsidRPr="009F4A9E">
        <w:rPr>
          <w:rFonts w:ascii="Times New Roman" w:hAnsi="Times New Roman" w:cs="Times New Roman"/>
          <w:spacing w:val="30"/>
          <w:sz w:val="28"/>
          <w:szCs w:val="28"/>
        </w:rPr>
        <w:t>атланто-аксиального</w:t>
      </w:r>
      <w:proofErr w:type="gramEnd"/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 сустава, в том числе с </w:t>
      </w:r>
      <w:proofErr w:type="spellStart"/>
      <w:r w:rsidRPr="009F4A9E">
        <w:rPr>
          <w:rFonts w:ascii="Times New Roman" w:hAnsi="Times New Roman" w:cs="Times New Roman"/>
          <w:spacing w:val="30"/>
          <w:sz w:val="28"/>
          <w:szCs w:val="28"/>
        </w:rPr>
        <w:t>миелопатией</w:t>
      </w:r>
      <w:proofErr w:type="spellEnd"/>
      <w:r w:rsidRPr="009F4A9E">
        <w:rPr>
          <w:rFonts w:ascii="Times New Roman" w:hAnsi="Times New Roman" w:cs="Times New Roman"/>
          <w:spacing w:val="30"/>
          <w:sz w:val="28"/>
          <w:szCs w:val="28"/>
        </w:rPr>
        <w:t>, нестабильность шейного отдела позвоночника</w:t>
      </w:r>
    </w:p>
    <w:p w14:paraId="0DB934E4" w14:textId="4EDF7116" w:rsidR="00451218" w:rsidRDefault="0045121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>Кожный васкулит - дигитальный артериит, изъязвления кожи</w:t>
      </w:r>
    </w:p>
    <w:p w14:paraId="2E856061" w14:textId="68E1CB06" w:rsidR="00083241" w:rsidRPr="009F4A9E" w:rsidRDefault="00083241" w:rsidP="009F4A9E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>синдром Каплана</w:t>
      </w:r>
    </w:p>
    <w:p w14:paraId="4DCF3D62" w14:textId="11BF5E9C" w:rsidR="00083241" w:rsidRPr="009F4A9E" w:rsidRDefault="00083241" w:rsidP="009F4A9E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>легочная гипертензия</w:t>
      </w:r>
    </w:p>
    <w:p w14:paraId="2272B1C5" w14:textId="600E57D4" w:rsidR="00083241" w:rsidRDefault="00083241" w:rsidP="009F4A9E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облитерирующий </w:t>
      </w:r>
      <w:proofErr w:type="spellStart"/>
      <w:r w:rsidRPr="009F4A9E">
        <w:rPr>
          <w:rFonts w:ascii="Times New Roman" w:hAnsi="Times New Roman" w:cs="Times New Roman"/>
          <w:spacing w:val="30"/>
          <w:sz w:val="28"/>
          <w:szCs w:val="28"/>
        </w:rPr>
        <w:t>бронхиоли</w:t>
      </w:r>
      <w:proofErr w:type="spellEnd"/>
    </w:p>
    <w:p w14:paraId="0D55B3B4" w14:textId="77777777" w:rsidR="00F25CCD" w:rsidRPr="009F4A9E" w:rsidRDefault="00F25CCD" w:rsidP="00F25CCD">
      <w:pPr>
        <w:pStyle w:val="a7"/>
        <w:ind w:left="502"/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12A7BBF2" w14:textId="4A15F245" w:rsidR="004222BA" w:rsidRPr="00F25CCD" w:rsidRDefault="00200CC1" w:rsidP="00F25CCD">
      <w:pPr>
        <w:pStyle w:val="a7"/>
        <w:numPr>
          <w:ilvl w:val="1"/>
          <w:numId w:val="2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F25CCD">
        <w:rPr>
          <w:rFonts w:ascii="Times New Roman" w:hAnsi="Times New Roman" w:cs="Times New Roman"/>
          <w:spacing w:val="30"/>
          <w:sz w:val="28"/>
          <w:szCs w:val="28"/>
        </w:rPr>
        <w:t xml:space="preserve">КЛИНИЧЕСКАЯ КАРТИНА И </w:t>
      </w:r>
      <w:r w:rsidR="0068079C" w:rsidRPr="00F25CCD">
        <w:rPr>
          <w:rFonts w:ascii="Times New Roman" w:hAnsi="Times New Roman" w:cs="Times New Roman"/>
          <w:spacing w:val="30"/>
          <w:sz w:val="28"/>
          <w:szCs w:val="28"/>
        </w:rPr>
        <w:t>ОСЛОЖНЕНИЯ РЕВМАТОИДНОГО АРТРИТА</w:t>
      </w:r>
    </w:p>
    <w:p w14:paraId="5544C3BC" w14:textId="77777777" w:rsidR="00F25CCD" w:rsidRPr="00F25CCD" w:rsidRDefault="00F25CCD" w:rsidP="00F25CCD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3993CAD3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Дебют ревматоидного артрита может клинически проявляться различными вариантами:</w:t>
      </w:r>
    </w:p>
    <w:p w14:paraId="75D8E4D4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неспецифическими признаками с незначительно выраженным суставным проявлением (умеренные боли в суставах);</w:t>
      </w:r>
    </w:p>
    <w:p w14:paraId="1CCF939A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острым полиартритом (боль, отёчность двух или трёх суставов, ограничение объёма движений в них) с преимущественным поражением суставов кистей, стоп, выраженной утренней скованностью;</w:t>
      </w:r>
    </w:p>
    <w:p w14:paraId="625E34B7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 xml:space="preserve">острым полиартритом с системными проявлениями: фебрильная лихорадка (температура от 38 до 39 °C); лимфаденопатия (увеличение лимфоузлов; могут увеличиться до размера грецкого ореха); </w:t>
      </w:r>
      <w:proofErr w:type="spellStart"/>
      <w:r w:rsidRPr="0091623E">
        <w:rPr>
          <w:rFonts w:ascii="Times New Roman" w:hAnsi="Times New Roman" w:cs="Times New Roman"/>
          <w:spacing w:val="30"/>
          <w:sz w:val="28"/>
          <w:szCs w:val="28"/>
        </w:rPr>
        <w:t>гепатоспленомегалия</w:t>
      </w:r>
      <w:proofErr w:type="spell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 (увеличение печени и </w:t>
      </w:r>
      <w:proofErr w:type="gramStart"/>
      <w:r w:rsidRPr="0091623E">
        <w:rPr>
          <w:rFonts w:ascii="Times New Roman" w:hAnsi="Times New Roman" w:cs="Times New Roman"/>
          <w:spacing w:val="30"/>
          <w:sz w:val="28"/>
          <w:szCs w:val="28"/>
        </w:rPr>
        <w:t>селезёнки)  .</w:t>
      </w:r>
      <w:proofErr w:type="gramEnd"/>
    </w:p>
    <w:p w14:paraId="53192C0B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Для ранней стадии РА характерна симметричность поражения суставов. Обычно скованность отмечается утром после пробуждения и продолжается более 60 минут, но может также наблюдаться и после длительного состояния покоя (так называемый "феномен геля"). Пораженные суставы становятся болезненными и отечными, иногда </w:t>
      </w:r>
      <w:proofErr w:type="spellStart"/>
      <w:r w:rsidRPr="0091623E">
        <w:rPr>
          <w:rFonts w:ascii="Times New Roman" w:hAnsi="Times New Roman" w:cs="Times New Roman"/>
          <w:spacing w:val="30"/>
          <w:sz w:val="28"/>
          <w:szCs w:val="28"/>
        </w:rPr>
        <w:t>эритематозными</w:t>
      </w:r>
      <w:proofErr w:type="spell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, теплыми на 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lastRenderedPageBreak/>
        <w:t>ощупь с ограничением в движении в них. К суставам, которые поражаются в первую очередь, относятся:</w:t>
      </w:r>
    </w:p>
    <w:p w14:paraId="07BB7A7D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Суставы запястья, пястно-фаланговые суставы указательного (2-го) и среднего (3-го) пальцев (поражаются чаще всего)</w:t>
      </w:r>
    </w:p>
    <w:p w14:paraId="3E56D4BE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Проксимальные межфаланговые суставы</w:t>
      </w:r>
    </w:p>
    <w:p w14:paraId="242C53DE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Плюснефаланговые суставы</w:t>
      </w:r>
    </w:p>
    <w:p w14:paraId="539A3321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Плечевые суставы</w:t>
      </w:r>
    </w:p>
    <w:p w14:paraId="5DA85DC4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Локтевые суставы</w:t>
      </w:r>
    </w:p>
    <w:p w14:paraId="1F220DCF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Тазобедренные суставы</w:t>
      </w:r>
    </w:p>
    <w:p w14:paraId="78787D5C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Коленные суставы</w:t>
      </w:r>
    </w:p>
    <w:p w14:paraId="416E3758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Голеностопные суставы</w:t>
      </w:r>
    </w:p>
    <w:p w14:paraId="293E6ECD" w14:textId="41FD6579" w:rsidR="00E676A0" w:rsidRDefault="00E676A0" w:rsidP="001132D3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В развёрнутой и финальной стадиях заболевания появляются типичные для РА деструкции, деформации и анкилозы (заращение сустава, отсутствие движений в нём).</w:t>
      </w:r>
    </w:p>
    <w:p w14:paraId="5B2D7979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1.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Кисти:</w:t>
      </w:r>
    </w:p>
    <w:p w14:paraId="7A9A1056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</w:r>
      <w:proofErr w:type="spellStart"/>
      <w:r w:rsidRPr="0091623E">
        <w:rPr>
          <w:rFonts w:ascii="Times New Roman" w:hAnsi="Times New Roman" w:cs="Times New Roman"/>
          <w:spacing w:val="30"/>
          <w:sz w:val="28"/>
          <w:szCs w:val="28"/>
        </w:rPr>
        <w:t>ульнарная</w:t>
      </w:r>
      <w:proofErr w:type="spell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 девиация пястно-фаланговых суставов (пальцы отклоняются в локтевую сторону в виде плавников моржа), обычно через </w:t>
      </w:r>
      <w:proofErr w:type="gramStart"/>
      <w:r w:rsidRPr="0091623E">
        <w:rPr>
          <w:rFonts w:ascii="Times New Roman" w:hAnsi="Times New Roman" w:cs="Times New Roman"/>
          <w:spacing w:val="30"/>
          <w:sz w:val="28"/>
          <w:szCs w:val="28"/>
        </w:rPr>
        <w:t>1-5</w:t>
      </w:r>
      <w:proofErr w:type="gram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 лет от начала болезни;</w:t>
      </w:r>
    </w:p>
    <w:p w14:paraId="0371BD57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поражение пальцев кистей по типу "бутоньерки" (сгибание в проксимальном межфаланговом суставе) или "шеи лебедя" (</w:t>
      </w:r>
      <w:proofErr w:type="spellStart"/>
      <w:r w:rsidRPr="0091623E">
        <w:rPr>
          <w:rFonts w:ascii="Times New Roman" w:hAnsi="Times New Roman" w:cs="Times New Roman"/>
          <w:spacing w:val="30"/>
          <w:sz w:val="28"/>
          <w:szCs w:val="28"/>
        </w:rPr>
        <w:t>переразгибание</w:t>
      </w:r>
      <w:proofErr w:type="spell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 в проксимальном межфаланговом суставе);</w:t>
      </w:r>
    </w:p>
    <w:p w14:paraId="3D795D17" w14:textId="77777777" w:rsidR="00E676A0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деформация кисти по типу "лорнетки"</w:t>
      </w:r>
    </w:p>
    <w:p w14:paraId="73F514D1" w14:textId="049F8A2E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gramStart"/>
      <w:r w:rsidRPr="0091623E">
        <w:rPr>
          <w:rFonts w:ascii="Times New Roman" w:hAnsi="Times New Roman" w:cs="Times New Roman"/>
          <w:spacing w:val="30"/>
          <w:sz w:val="28"/>
          <w:szCs w:val="28"/>
        </w:rPr>
        <w:t>(</w:t>
      </w:r>
      <w:r w:rsidRPr="00FB674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0"/>
          <w:sz w:val="28"/>
          <w:szCs w:val="28"/>
        </w:rPr>
        <w:t>ПРИЛОЖЕНИЕ</w:t>
      </w:r>
      <w:proofErr w:type="gramEnd"/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BC29B8">
        <w:rPr>
          <w:rFonts w:ascii="Times New Roman" w:hAnsi="Times New Roman" w:cs="Times New Roman"/>
          <w:spacing w:val="30"/>
          <w:sz w:val="28"/>
          <w:szCs w:val="28"/>
        </w:rPr>
        <w:t>1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>).</w:t>
      </w:r>
    </w:p>
    <w:p w14:paraId="1C2C917C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2.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 xml:space="preserve">Коленные суставы: сгибательная и вальгусная (колени сводятся внутрь) деформация, киста Бейкера (подколенная или коленная </w:t>
      </w:r>
      <w:proofErr w:type="gramStart"/>
      <w:r w:rsidRPr="0091623E">
        <w:rPr>
          <w:rFonts w:ascii="Times New Roman" w:hAnsi="Times New Roman" w:cs="Times New Roman"/>
          <w:spacing w:val="30"/>
          <w:sz w:val="28"/>
          <w:szCs w:val="28"/>
        </w:rPr>
        <w:t>киста)(</w:t>
      </w:r>
      <w:proofErr w:type="gramEnd"/>
      <w:r w:rsidRPr="00CF0A3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</w:t>
      </w:r>
      <w:proofErr w:type="gramStart"/>
      <w:r>
        <w:rPr>
          <w:rFonts w:ascii="Times New Roman" w:hAnsi="Times New Roman" w:cs="Times New Roman"/>
          <w:spacing w:val="30"/>
          <w:sz w:val="28"/>
          <w:szCs w:val="28"/>
        </w:rPr>
        <w:t xml:space="preserve">6 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>)</w:t>
      </w:r>
      <w:proofErr w:type="gramEnd"/>
      <w:r w:rsidRPr="0091623E">
        <w:rPr>
          <w:rFonts w:ascii="Times New Roman" w:hAnsi="Times New Roman" w:cs="Times New Roman"/>
          <w:spacing w:val="30"/>
          <w:sz w:val="28"/>
          <w:szCs w:val="28"/>
        </w:rPr>
        <w:t>.</w:t>
      </w:r>
    </w:p>
    <w:p w14:paraId="74D609C0" w14:textId="66191D98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3.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 xml:space="preserve">Стопы: подвывихи головок плюснефаланговых суставов, латеральная девиация (отклонение большого пальца к другим пальцам стопы), деформация большого </w:t>
      </w:r>
      <w:proofErr w:type="gramStart"/>
      <w:r w:rsidRPr="0091623E">
        <w:rPr>
          <w:rFonts w:ascii="Times New Roman" w:hAnsi="Times New Roman" w:cs="Times New Roman"/>
          <w:spacing w:val="30"/>
          <w:sz w:val="28"/>
          <w:szCs w:val="28"/>
        </w:rPr>
        <w:t>пальца(</w:t>
      </w:r>
      <w:proofErr w:type="gramEnd"/>
      <w:r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</w:t>
      </w:r>
      <w:r w:rsidR="00BC29B8">
        <w:rPr>
          <w:rFonts w:ascii="Times New Roman" w:hAnsi="Times New Roman" w:cs="Times New Roman"/>
          <w:spacing w:val="30"/>
          <w:sz w:val="28"/>
          <w:szCs w:val="28"/>
        </w:rPr>
        <w:t>2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>).</w:t>
      </w:r>
    </w:p>
    <w:p w14:paraId="5241046F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lastRenderedPageBreak/>
        <w:t>4.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Шейный отдел позвоночника: подвывихи в области атлантоаксиального сустава, иногда осложняющиеся сдавлением спинного мозга или позвоночной артерии.</w:t>
      </w:r>
    </w:p>
    <w:p w14:paraId="2353EF91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5.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Перстневидно-черпаловидный сустав: огрубение голоса, одышка, дисфагия (пациент не может глотать), рецидивирующий бронхит.</w:t>
      </w:r>
    </w:p>
    <w:p w14:paraId="661A4DF6" w14:textId="77777777" w:rsidR="00E676A0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6.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 xml:space="preserve">Связочный аппарат и синовиальные сумки: </w:t>
      </w:r>
      <w:proofErr w:type="spellStart"/>
      <w:r w:rsidRPr="0091623E">
        <w:rPr>
          <w:rFonts w:ascii="Times New Roman" w:hAnsi="Times New Roman" w:cs="Times New Roman"/>
          <w:spacing w:val="30"/>
          <w:sz w:val="28"/>
          <w:szCs w:val="28"/>
        </w:rPr>
        <w:t>теносиновит</w:t>
      </w:r>
      <w:proofErr w:type="spell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 (воспаление оболочек сухожилия) в области кисти и лучезапястного сустава; бурсит (воспаление в синовиальной сумке), чаще в области локтевого сустава; синовиальная киста на задней стороне коленного сустава (киста Бейкера).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000AA12B" w14:textId="0B17F00E" w:rsidR="00A633FF" w:rsidRDefault="009023A5" w:rsidP="001D5FEA">
      <w:pPr>
        <w:rPr>
          <w:rFonts w:ascii="Times New Roman" w:hAnsi="Times New Roman" w:cs="Times New Roman"/>
          <w:spacing w:val="30"/>
          <w:sz w:val="28"/>
          <w:szCs w:val="28"/>
        </w:rPr>
      </w:pPr>
      <w:r w:rsidRPr="009023A5">
        <w:rPr>
          <w:rFonts w:ascii="Times New Roman" w:hAnsi="Times New Roman" w:cs="Times New Roman"/>
          <w:spacing w:val="30"/>
          <w:sz w:val="28"/>
          <w:szCs w:val="28"/>
        </w:rPr>
        <w:t>Для РА характерны разнообразные внесуставные и системные проявления.</w:t>
      </w:r>
    </w:p>
    <w:p w14:paraId="51B782C3" w14:textId="7AE8999D" w:rsidR="00AD26D5" w:rsidRPr="00E162EB" w:rsidRDefault="00AD26D5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Ревматоидные узелки – один из самых частых внесуставных признаков РА, встречаются приблизительно у 10% больных с </w:t>
      </w:r>
      <w:proofErr w:type="spellStart"/>
      <w:r w:rsidRPr="00E162EB">
        <w:rPr>
          <w:rFonts w:ascii="Times New Roman" w:hAnsi="Times New Roman" w:cs="Times New Roman"/>
          <w:spacing w:val="30"/>
          <w:sz w:val="28"/>
          <w:szCs w:val="28"/>
        </w:rPr>
        <w:t>серопозитивным</w:t>
      </w:r>
      <w:proofErr w:type="spellEnd"/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 РА. Обычно они развиваются в подкожной клетчатке, причем особенно часто в местах, подверженных давлению и травматизации. Излюбленная локализация – область локтевого сустава и разгибательная поверхность предплечья (</w:t>
      </w:r>
      <w:r w:rsidR="00A07A2E"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</w:t>
      </w:r>
      <w:r w:rsidR="00BC29B8">
        <w:rPr>
          <w:rFonts w:ascii="Times New Roman" w:hAnsi="Times New Roman" w:cs="Times New Roman"/>
          <w:spacing w:val="30"/>
          <w:sz w:val="28"/>
          <w:szCs w:val="28"/>
        </w:rPr>
        <w:t>3</w:t>
      </w:r>
      <w:r w:rsidRPr="00E162EB">
        <w:rPr>
          <w:rFonts w:ascii="Times New Roman" w:hAnsi="Times New Roman" w:cs="Times New Roman"/>
          <w:spacing w:val="30"/>
          <w:sz w:val="28"/>
          <w:szCs w:val="28"/>
        </w:rPr>
        <w:t>). Нередко они располагаются на кистях рук в области межфаланговых и пястно-фаланговых суставов, а также в мягких тканях подушечек пальцев и на ладонях, наблюдаются также на стопах в местах давления обуви, в частности на пятках и вдоль пяточных сухожилии</w:t>
      </w:r>
      <w:r w:rsidR="007B58B4" w:rsidRPr="00E162EB">
        <w:rPr>
          <w:rFonts w:ascii="Times New Roman" w:hAnsi="Times New Roman" w:cs="Times New Roman"/>
          <w:spacing w:val="30"/>
          <w:sz w:val="28"/>
          <w:szCs w:val="28"/>
        </w:rPr>
        <w:t>.</w:t>
      </w:r>
    </w:p>
    <w:p w14:paraId="34A012DB" w14:textId="6C15FC60" w:rsidR="000E7A6C" w:rsidRPr="00005DFC" w:rsidRDefault="004616A8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Поражения периферической нервной системы объясняются сдавлением нервных стволов или их сосудистым поражением. Для ревматоидного артрита характерны компрессионные нейропатии: синдром запястного канала (длительная боль, онемение пальцев кисти), </w:t>
      </w:r>
      <w:proofErr w:type="spellStart"/>
      <w:r w:rsidRPr="00E162EB">
        <w:rPr>
          <w:rFonts w:ascii="Times New Roman" w:hAnsi="Times New Roman" w:cs="Times New Roman"/>
          <w:spacing w:val="30"/>
          <w:sz w:val="28"/>
          <w:szCs w:val="28"/>
        </w:rPr>
        <w:t>тарзального</w:t>
      </w:r>
      <w:proofErr w:type="spellEnd"/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 канала (боль в области голеностопного сустава, чувство ползания мурашек по руке) и т. д. Компрессия нервных стволов проявляется болями, чувством ползания мурашек, онемением, регионарной атрофией мышц. Возможно и поражение периферических нервов, которое проявляется чувствительными или чувствительно-двигательными нарушениями.</w:t>
      </w:r>
    </w:p>
    <w:p w14:paraId="1B764C3B" w14:textId="33688FC5" w:rsidR="007B58B4" w:rsidRPr="00E162EB" w:rsidRDefault="007B58B4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Мышцы поражаются у большинства больных РА. Мышечная слабость и атрофия отмечаются не менее чем у 75% </w:t>
      </w:r>
      <w:r w:rsidRPr="00E162EB">
        <w:rPr>
          <w:rFonts w:ascii="Times New Roman" w:hAnsi="Times New Roman" w:cs="Times New Roman"/>
          <w:spacing w:val="30"/>
          <w:sz w:val="28"/>
          <w:szCs w:val="28"/>
        </w:rPr>
        <w:lastRenderedPageBreak/>
        <w:t>больных. Причиной этих симптомов служит уменьшение мышечной активности в связи с болью в суставах и особенно их контрактурами.</w:t>
      </w:r>
      <w:r w:rsidR="008D340E" w:rsidRPr="00E162EB">
        <w:rPr>
          <w:rFonts w:ascii="Arial" w:hAnsi="Arial" w:cs="Arial"/>
          <w:color w:val="181D21"/>
          <w:shd w:val="clear" w:color="auto" w:fill="FFFFFF"/>
        </w:rPr>
        <w:t xml:space="preserve"> </w:t>
      </w:r>
      <w:r w:rsidR="008D340E" w:rsidRPr="00E162EB">
        <w:rPr>
          <w:rFonts w:ascii="Times New Roman" w:hAnsi="Times New Roman" w:cs="Times New Roman"/>
          <w:spacing w:val="30"/>
          <w:sz w:val="28"/>
          <w:szCs w:val="28"/>
        </w:rPr>
        <w:t> Амиотрофия (отсутствие мышц) может быть проявлением ревматоидного васкулита, нейропатии, например при синдроме запястного или локтевого канала, длительном применении глюкокортикоидов, ограничении мышечной активности.</w:t>
      </w:r>
    </w:p>
    <w:p w14:paraId="01EA611B" w14:textId="42B83064" w:rsidR="008D340E" w:rsidRPr="00E162EB" w:rsidRDefault="008D340E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Патология глаз является одним из характерных проявлений ревматоидного артрита. Часто возникает </w:t>
      </w:r>
      <w:proofErr w:type="spellStart"/>
      <w:r w:rsidRPr="00E162EB">
        <w:rPr>
          <w:rFonts w:ascii="Times New Roman" w:hAnsi="Times New Roman" w:cs="Times New Roman"/>
          <w:spacing w:val="30"/>
          <w:sz w:val="28"/>
          <w:szCs w:val="28"/>
        </w:rPr>
        <w:t>эписклерит</w:t>
      </w:r>
      <w:proofErr w:type="spellEnd"/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 (воспаление тканей </w:t>
      </w:r>
      <w:proofErr w:type="gramStart"/>
      <w:r w:rsidRPr="00E162EB">
        <w:rPr>
          <w:rFonts w:ascii="Times New Roman" w:hAnsi="Times New Roman" w:cs="Times New Roman"/>
          <w:spacing w:val="30"/>
          <w:sz w:val="28"/>
          <w:szCs w:val="28"/>
        </w:rPr>
        <w:t>глаза)</w:t>
      </w:r>
      <w:r w:rsidR="002F4EE6" w:rsidRPr="00E162EB">
        <w:rPr>
          <w:rFonts w:ascii="Times New Roman" w:hAnsi="Times New Roman" w:cs="Times New Roman"/>
          <w:spacing w:val="30"/>
          <w:sz w:val="28"/>
          <w:szCs w:val="28"/>
        </w:rPr>
        <w:t>(</w:t>
      </w:r>
      <w:proofErr w:type="gramEnd"/>
      <w:r w:rsidR="00A07A2E" w:rsidRPr="00A07A2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A07A2E"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</w:t>
      </w:r>
      <w:r w:rsidR="00BC29B8">
        <w:rPr>
          <w:rFonts w:ascii="Times New Roman" w:hAnsi="Times New Roman" w:cs="Times New Roman"/>
          <w:spacing w:val="30"/>
          <w:sz w:val="28"/>
          <w:szCs w:val="28"/>
        </w:rPr>
        <w:t>4</w:t>
      </w:r>
      <w:r w:rsidR="002F4EE6" w:rsidRPr="00E162EB">
        <w:rPr>
          <w:rFonts w:ascii="Times New Roman" w:hAnsi="Times New Roman" w:cs="Times New Roman"/>
          <w:spacing w:val="30"/>
          <w:sz w:val="28"/>
          <w:szCs w:val="28"/>
        </w:rPr>
        <w:t>)</w:t>
      </w:r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, который очень редко сопровождается тяжёлым течением или исходом в перфорирующую </w:t>
      </w:r>
      <w:proofErr w:type="spellStart"/>
      <w:r w:rsidRPr="00E162EB">
        <w:rPr>
          <w:rFonts w:ascii="Times New Roman" w:hAnsi="Times New Roman" w:cs="Times New Roman"/>
          <w:spacing w:val="30"/>
          <w:sz w:val="28"/>
          <w:szCs w:val="28"/>
        </w:rPr>
        <w:t>склеромаляцию</w:t>
      </w:r>
      <w:proofErr w:type="spellEnd"/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 (размягчение ткани) с образованием отверстий в роговице и энуклеацией (удалением ядра)</w:t>
      </w:r>
      <w:r w:rsidR="002F4EE6" w:rsidRPr="00E162EB">
        <w:rPr>
          <w:rFonts w:ascii="Times New Roman" w:hAnsi="Times New Roman" w:cs="Times New Roman"/>
          <w:spacing w:val="30"/>
          <w:sz w:val="28"/>
          <w:szCs w:val="28"/>
        </w:rPr>
        <w:t>.</w:t>
      </w:r>
    </w:p>
    <w:p w14:paraId="2A0A6781" w14:textId="77777777" w:rsidR="00473658" w:rsidRPr="00E162EB" w:rsidRDefault="00473658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162EB">
        <w:rPr>
          <w:rFonts w:ascii="Times New Roman" w:hAnsi="Times New Roman" w:cs="Times New Roman"/>
          <w:spacing w:val="30"/>
          <w:sz w:val="28"/>
          <w:szCs w:val="28"/>
        </w:rPr>
        <w:t>При РА нередко встречается поражение лёгких. Оно проявляется:</w:t>
      </w:r>
    </w:p>
    <w:p w14:paraId="6C318000" w14:textId="77777777" w:rsidR="00473658" w:rsidRPr="00473658" w:rsidRDefault="00473658" w:rsidP="000A1EC0">
      <w:pPr>
        <w:numPr>
          <w:ilvl w:val="0"/>
          <w:numId w:val="9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473658">
        <w:rPr>
          <w:rFonts w:ascii="Times New Roman" w:hAnsi="Times New Roman" w:cs="Times New Roman"/>
          <w:spacing w:val="30"/>
          <w:sz w:val="28"/>
          <w:szCs w:val="28"/>
        </w:rPr>
        <w:t>плевритом (воспалением плевральных листков);</w:t>
      </w:r>
    </w:p>
    <w:p w14:paraId="42086C6C" w14:textId="77777777" w:rsidR="00473658" w:rsidRPr="00473658" w:rsidRDefault="00473658" w:rsidP="000A1EC0">
      <w:pPr>
        <w:numPr>
          <w:ilvl w:val="0"/>
          <w:numId w:val="9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473658">
        <w:rPr>
          <w:rFonts w:ascii="Times New Roman" w:hAnsi="Times New Roman" w:cs="Times New Roman"/>
          <w:spacing w:val="30"/>
          <w:sz w:val="28"/>
          <w:szCs w:val="28"/>
        </w:rPr>
        <w:t>интерстициальными поражениями лёгких (воспалением и нарушением структуры альвеолярных стенок, лёгочных капилляров);</w:t>
      </w:r>
    </w:p>
    <w:p w14:paraId="58343EC7" w14:textId="77777777" w:rsidR="00473658" w:rsidRPr="00473658" w:rsidRDefault="00473658" w:rsidP="000A1EC0">
      <w:pPr>
        <w:numPr>
          <w:ilvl w:val="0"/>
          <w:numId w:val="9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473658">
        <w:rPr>
          <w:rFonts w:ascii="Times New Roman" w:hAnsi="Times New Roman" w:cs="Times New Roman"/>
          <w:spacing w:val="30"/>
          <w:sz w:val="28"/>
          <w:szCs w:val="28"/>
        </w:rPr>
        <w:t>облитерирующим (обструктивным) бронхиолитом (стойкой, прогрессирующей закупоркой мелких бронхов);</w:t>
      </w:r>
    </w:p>
    <w:p w14:paraId="41B0CAA9" w14:textId="3841723F" w:rsidR="00473658" w:rsidRDefault="00473658" w:rsidP="000A1EC0">
      <w:pPr>
        <w:numPr>
          <w:ilvl w:val="0"/>
          <w:numId w:val="9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473658">
        <w:rPr>
          <w:rFonts w:ascii="Times New Roman" w:hAnsi="Times New Roman" w:cs="Times New Roman"/>
          <w:spacing w:val="30"/>
          <w:sz w:val="28"/>
          <w:szCs w:val="28"/>
        </w:rPr>
        <w:t>ревматоидными узелками в лёгких (синдром Каплана).</w:t>
      </w:r>
    </w:p>
    <w:p w14:paraId="55C0CF77" w14:textId="66010816" w:rsidR="00060DE4" w:rsidRPr="009B2E20" w:rsidRDefault="007B5422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9B2E20">
        <w:rPr>
          <w:rFonts w:ascii="Times New Roman" w:hAnsi="Times New Roman" w:cs="Times New Roman"/>
          <w:spacing w:val="30"/>
          <w:sz w:val="28"/>
          <w:szCs w:val="28"/>
        </w:rPr>
        <w:t>Патология почек проявляется диффузным гломерулонефритом (поражением клубочкового аппарата почек), распространённым амилоидозом (скоплением белка амилоида) с преимущественным поражением почек или лекарственной нефропатией (повреждением ткани и клубочкового аппарата почек). Последняя обусловлена приёмом нестероидных противовоспалительных средств (НПВС), например диклофенака, или комбинированных анальгетиков с фенацетином, что приводит к развитию интерстициального нефрита (воспаления в межуточной ткани почек).</w:t>
      </w:r>
    </w:p>
    <w:p w14:paraId="2B53F625" w14:textId="77777777" w:rsidR="00296CD4" w:rsidRPr="009B2E20" w:rsidRDefault="00296CD4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9B2E20">
        <w:rPr>
          <w:rFonts w:ascii="Times New Roman" w:hAnsi="Times New Roman" w:cs="Times New Roman"/>
          <w:spacing w:val="30"/>
          <w:sz w:val="28"/>
          <w:szCs w:val="28"/>
        </w:rPr>
        <w:t>У пациентов с высокой активностью ревматоидного артрита может развиваться </w:t>
      </w:r>
      <w:r w:rsidRPr="009B2E20">
        <w:rPr>
          <w:rFonts w:ascii="Times New Roman" w:hAnsi="Times New Roman" w:cs="Times New Roman"/>
          <w:i/>
          <w:iCs/>
          <w:spacing w:val="30"/>
          <w:sz w:val="28"/>
          <w:szCs w:val="28"/>
        </w:rPr>
        <w:t>васкулит:</w:t>
      </w:r>
      <w:r w:rsidRPr="009B2E20">
        <w:rPr>
          <w:rFonts w:ascii="Times New Roman" w:hAnsi="Times New Roman" w:cs="Times New Roman"/>
          <w:spacing w:val="30"/>
          <w:sz w:val="28"/>
          <w:szCs w:val="28"/>
        </w:rPr>
        <w:t> </w:t>
      </w:r>
    </w:p>
    <w:p w14:paraId="4F16C42E" w14:textId="77777777" w:rsidR="00296CD4" w:rsidRPr="00296CD4" w:rsidRDefault="00296CD4" w:rsidP="000A1EC0">
      <w:pPr>
        <w:numPr>
          <w:ilvl w:val="0"/>
          <w:numId w:val="10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96CD4">
        <w:rPr>
          <w:rFonts w:ascii="Times New Roman" w:hAnsi="Times New Roman" w:cs="Times New Roman"/>
          <w:spacing w:val="30"/>
          <w:sz w:val="28"/>
          <w:szCs w:val="28"/>
        </w:rPr>
        <w:t>дигитальный артериит;</w:t>
      </w:r>
    </w:p>
    <w:p w14:paraId="3770F147" w14:textId="1FC74A0D" w:rsidR="00296CD4" w:rsidRPr="00296CD4" w:rsidRDefault="00296CD4" w:rsidP="000A1EC0">
      <w:pPr>
        <w:numPr>
          <w:ilvl w:val="0"/>
          <w:numId w:val="10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96CD4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пальпируемая пурпура (геморрагическая </w:t>
      </w:r>
      <w:proofErr w:type="gramStart"/>
      <w:r w:rsidRPr="00296CD4">
        <w:rPr>
          <w:rFonts w:ascii="Times New Roman" w:hAnsi="Times New Roman" w:cs="Times New Roman"/>
          <w:spacing w:val="30"/>
          <w:sz w:val="28"/>
          <w:szCs w:val="28"/>
        </w:rPr>
        <w:t>сыпь)</w:t>
      </w:r>
      <w:r>
        <w:rPr>
          <w:rFonts w:ascii="Times New Roman" w:hAnsi="Times New Roman" w:cs="Times New Roman"/>
          <w:spacing w:val="30"/>
          <w:sz w:val="28"/>
          <w:szCs w:val="28"/>
        </w:rPr>
        <w:t>(</w:t>
      </w:r>
      <w:proofErr w:type="gramEnd"/>
      <w:r w:rsidR="00A07A2E" w:rsidRPr="00A07A2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A07A2E"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</w:t>
      </w:r>
      <w:r w:rsidR="00BC29B8">
        <w:rPr>
          <w:rFonts w:ascii="Times New Roman" w:hAnsi="Times New Roman" w:cs="Times New Roman"/>
          <w:spacing w:val="30"/>
          <w:sz w:val="28"/>
          <w:szCs w:val="28"/>
        </w:rPr>
        <w:t>5</w:t>
      </w:r>
      <w:r>
        <w:rPr>
          <w:rFonts w:ascii="Times New Roman" w:hAnsi="Times New Roman" w:cs="Times New Roman"/>
          <w:spacing w:val="30"/>
          <w:sz w:val="28"/>
          <w:szCs w:val="28"/>
        </w:rPr>
        <w:t>)</w:t>
      </w:r>
      <w:r w:rsidRPr="00296CD4">
        <w:rPr>
          <w:rFonts w:ascii="Times New Roman" w:hAnsi="Times New Roman" w:cs="Times New Roman"/>
          <w:spacing w:val="30"/>
          <w:sz w:val="28"/>
          <w:szCs w:val="28"/>
        </w:rPr>
        <w:t>,</w:t>
      </w:r>
    </w:p>
    <w:p w14:paraId="02E4FF19" w14:textId="77777777" w:rsidR="00296CD4" w:rsidRPr="00296CD4" w:rsidRDefault="00296CD4" w:rsidP="000A1EC0">
      <w:pPr>
        <w:numPr>
          <w:ilvl w:val="0"/>
          <w:numId w:val="10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96CD4">
        <w:rPr>
          <w:rFonts w:ascii="Times New Roman" w:hAnsi="Times New Roman" w:cs="Times New Roman"/>
          <w:spacing w:val="30"/>
          <w:sz w:val="28"/>
          <w:szCs w:val="28"/>
        </w:rPr>
        <w:t>ретикулярная асфиксия (пурпурный сетчатый сосудистый рисунок на коже);</w:t>
      </w:r>
    </w:p>
    <w:p w14:paraId="7705CCE8" w14:textId="77777777" w:rsidR="00296CD4" w:rsidRPr="00296CD4" w:rsidRDefault="00296CD4" w:rsidP="000A1EC0">
      <w:pPr>
        <w:numPr>
          <w:ilvl w:val="0"/>
          <w:numId w:val="10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96CD4">
        <w:rPr>
          <w:rFonts w:ascii="Times New Roman" w:hAnsi="Times New Roman" w:cs="Times New Roman"/>
          <w:spacing w:val="30"/>
          <w:sz w:val="28"/>
          <w:szCs w:val="28"/>
        </w:rPr>
        <w:t xml:space="preserve">висцеральный артериит: </w:t>
      </w:r>
      <w:proofErr w:type="spellStart"/>
      <w:r w:rsidRPr="00296CD4">
        <w:rPr>
          <w:rFonts w:ascii="Times New Roman" w:hAnsi="Times New Roman" w:cs="Times New Roman"/>
          <w:spacing w:val="30"/>
          <w:sz w:val="28"/>
          <w:szCs w:val="28"/>
        </w:rPr>
        <w:t>коронариит</w:t>
      </w:r>
      <w:proofErr w:type="spellEnd"/>
      <w:r w:rsidRPr="00296CD4">
        <w:rPr>
          <w:rFonts w:ascii="Times New Roman" w:hAnsi="Times New Roman" w:cs="Times New Roman"/>
          <w:spacing w:val="30"/>
          <w:sz w:val="28"/>
          <w:szCs w:val="28"/>
        </w:rPr>
        <w:t xml:space="preserve"> (воспалительное поражение стенок сосудов, питающих миокард), </w:t>
      </w:r>
      <w:proofErr w:type="spellStart"/>
      <w:r w:rsidRPr="00296CD4">
        <w:rPr>
          <w:rFonts w:ascii="Times New Roman" w:hAnsi="Times New Roman" w:cs="Times New Roman"/>
          <w:spacing w:val="30"/>
          <w:sz w:val="28"/>
          <w:szCs w:val="28"/>
        </w:rPr>
        <w:t>мезентериальный</w:t>
      </w:r>
      <w:proofErr w:type="spellEnd"/>
      <w:r w:rsidRPr="00296CD4">
        <w:rPr>
          <w:rFonts w:ascii="Times New Roman" w:hAnsi="Times New Roman" w:cs="Times New Roman"/>
          <w:spacing w:val="30"/>
          <w:sz w:val="28"/>
          <w:szCs w:val="28"/>
        </w:rPr>
        <w:t xml:space="preserve"> тромбоз (закупорка сосудов ткани, с помощью которой кишечник крепится к брюшной стенке), инфаркт кишечника, острый </w:t>
      </w:r>
      <w:proofErr w:type="spellStart"/>
      <w:r w:rsidRPr="00296CD4">
        <w:rPr>
          <w:rFonts w:ascii="Times New Roman" w:hAnsi="Times New Roman" w:cs="Times New Roman"/>
          <w:spacing w:val="30"/>
          <w:sz w:val="28"/>
          <w:szCs w:val="28"/>
        </w:rPr>
        <w:t>пневмонит</w:t>
      </w:r>
      <w:proofErr w:type="spellEnd"/>
      <w:r w:rsidRPr="00296CD4">
        <w:rPr>
          <w:rFonts w:ascii="Times New Roman" w:hAnsi="Times New Roman" w:cs="Times New Roman"/>
          <w:spacing w:val="30"/>
          <w:sz w:val="28"/>
          <w:szCs w:val="28"/>
        </w:rPr>
        <w:t>, альвеолит);</w:t>
      </w:r>
    </w:p>
    <w:p w14:paraId="7204EDB2" w14:textId="1C6744DF" w:rsidR="00EE278E" w:rsidRDefault="00296CD4" w:rsidP="000A1EC0">
      <w:pPr>
        <w:numPr>
          <w:ilvl w:val="0"/>
          <w:numId w:val="10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96CD4">
        <w:rPr>
          <w:rFonts w:ascii="Times New Roman" w:hAnsi="Times New Roman" w:cs="Times New Roman"/>
          <w:spacing w:val="30"/>
          <w:sz w:val="28"/>
          <w:szCs w:val="28"/>
        </w:rPr>
        <w:t>синдром Рейно (онемение и болевой синдром пальцев рук).</w:t>
      </w:r>
    </w:p>
    <w:p w14:paraId="657CEB25" w14:textId="37777F38" w:rsidR="00A05C5F" w:rsidRDefault="00C70B06" w:rsidP="00A05C5F">
      <w:p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Осложнения, вызванные употребление</w:t>
      </w:r>
      <w:r w:rsidR="00CF3C39">
        <w:rPr>
          <w:rFonts w:ascii="Times New Roman" w:hAnsi="Times New Roman" w:cs="Times New Roman"/>
          <w:spacing w:val="30"/>
          <w:sz w:val="28"/>
          <w:szCs w:val="28"/>
        </w:rPr>
        <w:t xml:space="preserve">м </w:t>
      </w:r>
      <w:r>
        <w:rPr>
          <w:rFonts w:ascii="Times New Roman" w:hAnsi="Times New Roman" w:cs="Times New Roman"/>
          <w:spacing w:val="30"/>
          <w:sz w:val="28"/>
          <w:szCs w:val="28"/>
        </w:rPr>
        <w:t>препаратов:</w:t>
      </w:r>
    </w:p>
    <w:p w14:paraId="4305DB23" w14:textId="7CF8D98B" w:rsidR="00C70B06" w:rsidRDefault="002065CD" w:rsidP="000A1EC0">
      <w:pPr>
        <w:pStyle w:val="a7"/>
        <w:numPr>
          <w:ilvl w:val="0"/>
          <w:numId w:val="15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065CD">
        <w:rPr>
          <w:rFonts w:ascii="Times New Roman" w:hAnsi="Times New Roman" w:cs="Times New Roman"/>
          <w:spacing w:val="30"/>
          <w:sz w:val="28"/>
          <w:szCs w:val="28"/>
        </w:rPr>
        <w:t>НПВП</w:t>
      </w:r>
    </w:p>
    <w:p w14:paraId="776F5017" w14:textId="43583554" w:rsidR="002065CD" w:rsidRPr="002065CD" w:rsidRDefault="002065CD" w:rsidP="00E6690C">
      <w:pPr>
        <w:pStyle w:val="a7"/>
        <w:numPr>
          <w:ilvl w:val="0"/>
          <w:numId w:val="25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065CD">
        <w:rPr>
          <w:rFonts w:ascii="Times New Roman" w:hAnsi="Times New Roman" w:cs="Times New Roman"/>
          <w:spacing w:val="30"/>
          <w:sz w:val="28"/>
          <w:szCs w:val="28"/>
        </w:rPr>
        <w:t>Осложнения со стороны желудочно-кишечного тракта. Могут развиваться эрозии слизистой оболочки и язвы желудка и/или двенадцатиперстной кишки, возникать кровотечения, перфорации и нарушения проходимости ЖКТ.</w:t>
      </w:r>
    </w:p>
    <w:p w14:paraId="046080C3" w14:textId="3C7ECD9B" w:rsidR="002065CD" w:rsidRPr="002065CD" w:rsidRDefault="002065CD" w:rsidP="00E6690C">
      <w:pPr>
        <w:pStyle w:val="a7"/>
        <w:numPr>
          <w:ilvl w:val="0"/>
          <w:numId w:val="25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065CD">
        <w:rPr>
          <w:rFonts w:ascii="Times New Roman" w:hAnsi="Times New Roman" w:cs="Times New Roman"/>
          <w:spacing w:val="30"/>
          <w:sz w:val="28"/>
          <w:szCs w:val="28"/>
        </w:rPr>
        <w:t>Проблемы с сердечно-сосудистой системой. НПВП могут вызывать дестабилизацию артериальной гипертензии и сердечной недостаточности, повышать риск «кардиоваскулярных катастроф» (инфаркт миокарда, ишемический инсульт).</w:t>
      </w:r>
    </w:p>
    <w:p w14:paraId="09506A14" w14:textId="608C2D05" w:rsidR="002065CD" w:rsidRDefault="002065CD" w:rsidP="00E6690C">
      <w:pPr>
        <w:pStyle w:val="a7"/>
        <w:numPr>
          <w:ilvl w:val="0"/>
          <w:numId w:val="25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065CD">
        <w:rPr>
          <w:rFonts w:ascii="Times New Roman" w:hAnsi="Times New Roman" w:cs="Times New Roman"/>
          <w:spacing w:val="30"/>
          <w:sz w:val="28"/>
          <w:szCs w:val="28"/>
        </w:rPr>
        <w:t>Негативное влияние на функцию почек и печени. Особенно опасно при наличии заболеваний печени. В ряде случаев возникают серьёзные нефро- и гепатотоксические реакции.</w:t>
      </w:r>
    </w:p>
    <w:p w14:paraId="711621D3" w14:textId="525FC316" w:rsidR="005812ED" w:rsidRDefault="005812ED" w:rsidP="00E6690C">
      <w:pPr>
        <w:pStyle w:val="a7"/>
        <w:numPr>
          <w:ilvl w:val="0"/>
          <w:numId w:val="25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5812ED">
        <w:rPr>
          <w:rFonts w:ascii="Times New Roman" w:hAnsi="Times New Roman" w:cs="Times New Roman"/>
          <w:spacing w:val="30"/>
          <w:sz w:val="28"/>
          <w:szCs w:val="28"/>
        </w:rPr>
        <w:t>Гематологические осложнения, кожные аллергические реакции и бронхоспазм.</w:t>
      </w:r>
    </w:p>
    <w:p w14:paraId="7F16B803" w14:textId="2D713504" w:rsidR="005812ED" w:rsidRDefault="00FF4AFB" w:rsidP="000A1EC0">
      <w:pPr>
        <w:pStyle w:val="a7"/>
        <w:numPr>
          <w:ilvl w:val="0"/>
          <w:numId w:val="15"/>
        </w:num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ГК</w:t>
      </w:r>
    </w:p>
    <w:p w14:paraId="38D74C86" w14:textId="4F4BED5E" w:rsidR="00FF4AFB" w:rsidRDefault="00D1562B" w:rsidP="00E6690C">
      <w:pPr>
        <w:pStyle w:val="a7"/>
        <w:numPr>
          <w:ilvl w:val="0"/>
          <w:numId w:val="26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D1562B">
        <w:rPr>
          <w:rFonts w:ascii="Times New Roman" w:hAnsi="Times New Roman" w:cs="Times New Roman"/>
          <w:spacing w:val="30"/>
          <w:sz w:val="28"/>
          <w:szCs w:val="28"/>
        </w:rPr>
        <w:t>Стероидный диабет. ГКС могут повышать уровень глюкозы в крови, что может привести к развитию стероидного диабета, особенно у людей, которые уже имеют предрасположенность к этому заболеванию.</w:t>
      </w:r>
    </w:p>
    <w:p w14:paraId="6E53DDE2" w14:textId="61E4AE6F" w:rsidR="00D1562B" w:rsidRDefault="00DD0396" w:rsidP="00E6690C">
      <w:pPr>
        <w:pStyle w:val="a7"/>
        <w:numPr>
          <w:ilvl w:val="0"/>
          <w:numId w:val="26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DD0396">
        <w:rPr>
          <w:rFonts w:ascii="Times New Roman" w:hAnsi="Times New Roman" w:cs="Times New Roman"/>
          <w:spacing w:val="30"/>
          <w:sz w:val="28"/>
          <w:szCs w:val="28"/>
        </w:rPr>
        <w:t>Синдром Кушинга. Длительное применение высоких доз ГКС может привести к этому синдрому, который характеризуется набором жировой ткани на лице, шее и животе, истончением кожи, слабостью мышц, образованием багровых стрий.</w:t>
      </w:r>
    </w:p>
    <w:p w14:paraId="06BEDD6F" w14:textId="5659C2D5" w:rsidR="00DD0396" w:rsidRDefault="00DD0396" w:rsidP="00E6690C">
      <w:pPr>
        <w:pStyle w:val="a7"/>
        <w:numPr>
          <w:ilvl w:val="0"/>
          <w:numId w:val="26"/>
        </w:num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Артериальная гипертензия</w:t>
      </w:r>
    </w:p>
    <w:p w14:paraId="14603011" w14:textId="625805EC" w:rsidR="00DD0396" w:rsidRDefault="00DD0396" w:rsidP="00E6690C">
      <w:pPr>
        <w:pStyle w:val="a7"/>
        <w:numPr>
          <w:ilvl w:val="0"/>
          <w:numId w:val="26"/>
        </w:num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lastRenderedPageBreak/>
        <w:t>-</w:t>
      </w:r>
      <w:proofErr w:type="spellStart"/>
      <w:r w:rsidR="000B37D5">
        <w:rPr>
          <w:rFonts w:ascii="Times New Roman" w:hAnsi="Times New Roman" w:cs="Times New Roman"/>
          <w:spacing w:val="30"/>
          <w:sz w:val="28"/>
          <w:szCs w:val="28"/>
        </w:rPr>
        <w:t>Гастропатии</w:t>
      </w:r>
      <w:proofErr w:type="spellEnd"/>
      <w:r w:rsidR="000B37D5">
        <w:rPr>
          <w:rFonts w:ascii="Times New Roman" w:hAnsi="Times New Roman" w:cs="Times New Roman"/>
          <w:spacing w:val="30"/>
          <w:sz w:val="28"/>
          <w:szCs w:val="28"/>
        </w:rPr>
        <w:t xml:space="preserve"> (гастрит, эрозии, язвы)</w:t>
      </w:r>
    </w:p>
    <w:p w14:paraId="6B897CDA" w14:textId="2A7E2EFF" w:rsidR="00F8201B" w:rsidRDefault="00E05B1B" w:rsidP="00F8201B">
      <w:pPr>
        <w:pStyle w:val="a7"/>
        <w:numPr>
          <w:ilvl w:val="0"/>
          <w:numId w:val="15"/>
        </w:num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Иммунодепрессанты</w:t>
      </w:r>
    </w:p>
    <w:p w14:paraId="43C79F01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Со стороны ЖКТ: боли в животе, диарея, тошнота, рвота, анорексия, поражение слизистой оболочки полости рта, воспаление кишечника.</w:t>
      </w:r>
    </w:p>
    <w:p w14:paraId="5C2BBB1C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Повышение артериального давления.</w:t>
      </w:r>
    </w:p>
    <w:p w14:paraId="14B60188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Уменьшение числа лейкоцитов.</w:t>
      </w:r>
    </w:p>
    <w:p w14:paraId="25658883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Головная боль, головокружение.</w:t>
      </w:r>
    </w:p>
    <w:p w14:paraId="4332D5B8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Аллергические реакции, сыпь, зуд, экзема, сухость кожи.</w:t>
      </w:r>
    </w:p>
    <w:p w14:paraId="103DBC4D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Усиленное выпадение волос.</w:t>
      </w:r>
    </w:p>
    <w:p w14:paraId="2B6DA240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Снижение массы тела.</w:t>
      </w:r>
    </w:p>
    <w:p w14:paraId="52DD9729" w14:textId="5A9B266F" w:rsidR="0081162A" w:rsidRDefault="00E6690C" w:rsidP="0081162A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Повышенная утомляемость, слабость, перепады настроения</w:t>
      </w:r>
    </w:p>
    <w:p w14:paraId="5D524777" w14:textId="0F5599FE" w:rsidR="0081162A" w:rsidRDefault="0081162A" w:rsidP="0081162A">
      <w:pPr>
        <w:pStyle w:val="a7"/>
        <w:numPr>
          <w:ilvl w:val="0"/>
          <w:numId w:val="15"/>
        </w:num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Препараты солей золота</w:t>
      </w:r>
    </w:p>
    <w:p w14:paraId="5E1B5FE5" w14:textId="77777777" w:rsidR="00840DD1" w:rsidRPr="00840DD1" w:rsidRDefault="00840DD1" w:rsidP="00840DD1">
      <w:pPr>
        <w:pStyle w:val="a7"/>
        <w:numPr>
          <w:ilvl w:val="0"/>
          <w:numId w:val="37"/>
        </w:numPr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840DD1">
        <w:rPr>
          <w:rFonts w:ascii="Times New Roman" w:hAnsi="Times New Roman" w:cs="Times New Roman"/>
          <w:spacing w:val="30"/>
          <w:sz w:val="28"/>
          <w:szCs w:val="28"/>
        </w:rPr>
        <w:t>Хризиаз</w:t>
      </w:r>
      <w:proofErr w:type="spellEnd"/>
      <w:r w:rsidRPr="00840DD1">
        <w:rPr>
          <w:rFonts w:ascii="Times New Roman" w:hAnsi="Times New Roman" w:cs="Times New Roman"/>
          <w:spacing w:val="30"/>
          <w:sz w:val="28"/>
          <w:szCs w:val="28"/>
        </w:rPr>
        <w:t xml:space="preserve">. При чрезмерном потреблении солей золота соединения золота насыщают ткани кожи и органов, в крайних случаях — зубы и глазные ткани. </w:t>
      </w:r>
      <w:proofErr w:type="spellStart"/>
      <w:r w:rsidRPr="00840DD1">
        <w:rPr>
          <w:rFonts w:ascii="Times New Roman" w:hAnsi="Times New Roman" w:cs="Times New Roman"/>
          <w:spacing w:val="30"/>
          <w:sz w:val="28"/>
          <w:szCs w:val="28"/>
        </w:rPr>
        <w:t>Хризиаз</w:t>
      </w:r>
      <w:proofErr w:type="spellEnd"/>
      <w:r w:rsidRPr="00840DD1">
        <w:rPr>
          <w:rFonts w:ascii="Times New Roman" w:hAnsi="Times New Roman" w:cs="Times New Roman"/>
          <w:spacing w:val="30"/>
          <w:sz w:val="28"/>
          <w:szCs w:val="28"/>
        </w:rPr>
        <w:t xml:space="preserve"> может привести к острому повреждению почек (некроз канальцев, нефроз, </w:t>
      </w:r>
      <w:proofErr w:type="spellStart"/>
      <w:r w:rsidRPr="00840DD1">
        <w:rPr>
          <w:rFonts w:ascii="Times New Roman" w:hAnsi="Times New Roman" w:cs="Times New Roman"/>
          <w:spacing w:val="30"/>
          <w:sz w:val="28"/>
          <w:szCs w:val="28"/>
        </w:rPr>
        <w:t>гломерулит</w:t>
      </w:r>
      <w:proofErr w:type="spellEnd"/>
      <w:r w:rsidRPr="00840DD1">
        <w:rPr>
          <w:rFonts w:ascii="Times New Roman" w:hAnsi="Times New Roman" w:cs="Times New Roman"/>
          <w:spacing w:val="30"/>
          <w:sz w:val="28"/>
          <w:szCs w:val="28"/>
        </w:rPr>
        <w:t>), тяжёлым заболеваниям сердца и гематологическим осложнениям (лейкопения, анемия).</w:t>
      </w:r>
    </w:p>
    <w:p w14:paraId="5B3ABFF0" w14:textId="77777777" w:rsidR="00840DD1" w:rsidRPr="00840DD1" w:rsidRDefault="00840DD1" w:rsidP="00840DD1">
      <w:pPr>
        <w:pStyle w:val="a7"/>
        <w:numPr>
          <w:ilvl w:val="0"/>
          <w:numId w:val="37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840DD1">
        <w:rPr>
          <w:rFonts w:ascii="Times New Roman" w:hAnsi="Times New Roman" w:cs="Times New Roman"/>
          <w:spacing w:val="30"/>
          <w:sz w:val="28"/>
          <w:szCs w:val="28"/>
        </w:rPr>
        <w:t>Другие побочные эффекты. К ним относят повреждение почек, зудящую сыпь и изъязвления полости рта, языка и глотки.</w:t>
      </w:r>
    </w:p>
    <w:p w14:paraId="3899D824" w14:textId="77E23BAB" w:rsidR="00840DD1" w:rsidRPr="0081162A" w:rsidRDefault="00840DD1" w:rsidP="00840DD1">
      <w:pPr>
        <w:pStyle w:val="a7"/>
        <w:numPr>
          <w:ilvl w:val="0"/>
          <w:numId w:val="37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840DD1">
        <w:rPr>
          <w:rFonts w:ascii="Times New Roman" w:hAnsi="Times New Roman" w:cs="Times New Roman"/>
          <w:spacing w:val="30"/>
          <w:sz w:val="28"/>
          <w:szCs w:val="28"/>
        </w:rPr>
        <w:t xml:space="preserve">Редкие, но потенциально тяжёлые побочные эффекты. К ним относятся интерстициальный </w:t>
      </w:r>
      <w:proofErr w:type="spellStart"/>
      <w:r w:rsidRPr="00840DD1">
        <w:rPr>
          <w:rFonts w:ascii="Times New Roman" w:hAnsi="Times New Roman" w:cs="Times New Roman"/>
          <w:spacing w:val="30"/>
          <w:sz w:val="28"/>
          <w:szCs w:val="28"/>
        </w:rPr>
        <w:t>пневмонит</w:t>
      </w:r>
      <w:proofErr w:type="spellEnd"/>
      <w:r w:rsidRPr="00840DD1">
        <w:rPr>
          <w:rFonts w:ascii="Times New Roman" w:hAnsi="Times New Roman" w:cs="Times New Roman"/>
          <w:spacing w:val="30"/>
          <w:sz w:val="28"/>
          <w:szCs w:val="28"/>
        </w:rPr>
        <w:t xml:space="preserve"> и синдром золотого лёгкого.</w:t>
      </w:r>
    </w:p>
    <w:p w14:paraId="386E7C26" w14:textId="1B70C8A3" w:rsidR="005812ED" w:rsidRPr="005812ED" w:rsidRDefault="005812ED" w:rsidP="005812ED">
      <w:pPr>
        <w:rPr>
          <w:rFonts w:ascii="Times New Roman" w:hAnsi="Times New Roman" w:cs="Times New Roman"/>
          <w:spacing w:val="30"/>
          <w:sz w:val="28"/>
          <w:szCs w:val="28"/>
        </w:rPr>
      </w:pPr>
    </w:p>
    <w:p w14:paraId="1E2902B5" w14:textId="7AF78D0C" w:rsidR="00754252" w:rsidRDefault="007C7C51" w:rsidP="00754252">
      <w:p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1.4</w:t>
      </w:r>
      <w:r w:rsidR="0068079C" w:rsidRPr="0068079C">
        <w:rPr>
          <w:rFonts w:ascii="Times New Roman" w:hAnsi="Times New Roman" w:cs="Times New Roman"/>
          <w:spacing w:val="30"/>
          <w:sz w:val="28"/>
          <w:szCs w:val="28"/>
        </w:rPr>
        <w:t>СОВРЕМЕННЫЕ МЕТОДЫ ЛЕЧЕНИЯ И ПРОФИЛАКТИКИ     РЕВМАТОИДНОГО</w:t>
      </w:r>
    </w:p>
    <w:p w14:paraId="66E538D1" w14:textId="77777777" w:rsidR="00F25CCD" w:rsidRPr="00754252" w:rsidRDefault="00F25CCD" w:rsidP="00754252">
      <w:pPr>
        <w:rPr>
          <w:rFonts w:ascii="Times New Roman" w:hAnsi="Times New Roman" w:cs="Times New Roman"/>
          <w:spacing w:val="30"/>
          <w:sz w:val="28"/>
          <w:szCs w:val="28"/>
        </w:rPr>
      </w:pPr>
    </w:p>
    <w:p w14:paraId="5E042D76" w14:textId="6348B658" w:rsidR="00CE1BB9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Лечение РА (адаптировано на основании Федеральных клинических рекомендаций по диагностике и лечению ревматоидного артрита (2016), рекомендаций EULAR (2016), ACR (2015)). Общие 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рекомендации </w:t>
      </w:r>
      <w:r w:rsidR="00CE1BB9">
        <w:rPr>
          <w:rFonts w:ascii="Times New Roman" w:hAnsi="Times New Roman" w:cs="Times New Roman"/>
          <w:spacing w:val="30"/>
          <w:sz w:val="28"/>
          <w:szCs w:val="28"/>
        </w:rPr>
        <w:t>:</w:t>
      </w:r>
      <w:proofErr w:type="gramEnd"/>
    </w:p>
    <w:p w14:paraId="5B101E76" w14:textId="3062EBFE" w:rsidR="00FC43F9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1. Основная цель фармакотерапии РА —– достижение ремиссии (или низкой активности) заболевания (A), а также снижение риска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коморбидных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заболеваний (С), а также подавление суставной и внесуставной симптоматики; предотвращение деструкции, деформации суставов и связанной с </w:t>
      </w:r>
      <w:r w:rsidRPr="00380AE2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ними потери функции; улучшение (сохранение) качества жизни; увеличение продолжительности жизни до популяционного уровня. </w:t>
      </w:r>
    </w:p>
    <w:p w14:paraId="620081DB" w14:textId="77777777" w:rsidR="00FC43F9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2. Лечение пациентов с РА должно проводиться врачами-ревматологами (в виде исключения —– врачами общей практики при консультативной поддержке врача-ревматолога) с привлечением специалистов других медицинских специальностей при необходимости (ортопеды, физиотерапевты, кардиологи, невропатологи, психологи и др.). </w:t>
      </w:r>
    </w:p>
    <w:p w14:paraId="53165E75" w14:textId="77777777" w:rsidR="00FC43F9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3. Лечение РА основывается на тесном взаимодействии врача и пациента (С). </w:t>
      </w:r>
    </w:p>
    <w:p w14:paraId="5C31EC48" w14:textId="77777777" w:rsidR="00FC43F9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4. Комплексное лечение ревматоидного артрита включает в себя: А. Нефармакологические методы: лечебно-физкультурные комплексы (ЛФК), трудотерапия, физиотерапия, психотерапия и др.; В. Лекарственная терапия; С. Ортопедическое и хирургическое лечение. </w:t>
      </w:r>
    </w:p>
    <w:p w14:paraId="684FBDD8" w14:textId="77777777" w:rsidR="001A537F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5. Принятие врачебных решений производится на основании регулярного мониторинга активности болезни, эффективности и безопасности лечения ревматоидного артрита и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коморбидных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состояний. Мониторинг активности болезни должен выполняться врачом с интервалом не меньшим, чем один раз в 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1-3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мес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до 12 развития ремиссии. После достижения ремиссии или низкой активности заболевания мониторинг выполняется не реже 1 раза в 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6-12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мес. </w:t>
      </w:r>
    </w:p>
    <w:p w14:paraId="4A095850" w14:textId="77777777" w:rsidR="00C32F5E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6. Структурные и воспалительные изменения опорно-двигательного аппарата и других органов и систем (при их вовлечении), при необходимости, должны оцениваться с применением методов визуализации (рентгенография, компьютерная рентгеновская томография, ультразвуковое исследование (УЗИ),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магнитнорезонансная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томография (МРТ) и др.) 1 раз в 6-12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мес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до стабилизации процесса. Рентгенограммы кистей и стоп желательно выполнять каждые 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6-12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месяцев в течение первых нескольких лет болезни. </w:t>
      </w:r>
    </w:p>
    <w:p w14:paraId="79EBDA81" w14:textId="5C65D781" w:rsidR="001A537F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>Немедикаментозное лечение ревматоидного артрита.</w:t>
      </w:r>
    </w:p>
    <w:p w14:paraId="4258AB40" w14:textId="7939FC5D" w:rsidR="001A537F" w:rsidRPr="00211ECF" w:rsidRDefault="004C33F8" w:rsidP="000A1EC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Коррекция образа жизни. Следует рекомендовать пациентам избегать факторов, которые могут провоцировать обострение болезни (интеркуррентные инфекции, стресс и др.), </w:t>
      </w:r>
      <w:r w:rsidRPr="00211ECF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отказаться от курения, стремиться к поддержанию нормальной массы тела (С). </w:t>
      </w:r>
    </w:p>
    <w:p w14:paraId="43151B58" w14:textId="77777777" w:rsidR="00211ECF" w:rsidRPr="00211ECF" w:rsidRDefault="00211ECF" w:rsidP="000A1EC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>Некоторые принципы диеты при ревматоидном артрите:</w:t>
      </w:r>
    </w:p>
    <w:p w14:paraId="1BC6C5A1" w14:textId="1462AD65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Дробное питание. Количество приёмов пищи — от 5 до 6 раз в день маленькими порциями. </w:t>
      </w:r>
    </w:p>
    <w:p w14:paraId="33986FFB" w14:textId="74356E85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Ограничение потребления определённых жиров и легкоусвояемых углеводов. </w:t>
      </w:r>
    </w:p>
    <w:p w14:paraId="7A0CB663" w14:textId="2AC9E2AD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Исключение пищевых аллергенов. </w:t>
      </w:r>
    </w:p>
    <w:p w14:paraId="54BDFBBC" w14:textId="5BE09416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Снижение потребления соли. В хронической стадии разрешено до 5 </w:t>
      </w:r>
      <w:proofErr w:type="gramStart"/>
      <w:r w:rsidRPr="00211ECF">
        <w:rPr>
          <w:rFonts w:ascii="Times New Roman" w:hAnsi="Times New Roman" w:cs="Times New Roman"/>
          <w:spacing w:val="30"/>
          <w:sz w:val="28"/>
          <w:szCs w:val="28"/>
        </w:rPr>
        <w:t>грамм</w:t>
      </w:r>
      <w:proofErr w:type="gramEnd"/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 в день, в острый период — не более 3 грамм. </w:t>
      </w:r>
    </w:p>
    <w:p w14:paraId="176F3A3C" w14:textId="6AD953E9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Употребление продуктов, богатых омега-3 жирными кислотами. К ним относятся рыба, орехи и семена. </w:t>
      </w:r>
    </w:p>
    <w:p w14:paraId="2119C898" w14:textId="54FC997B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>Употребление овощей и фруктов. Рекомендуется включать в рацион 500–700 г овощей и 200–400 г фруктов</w:t>
      </w:r>
    </w:p>
    <w:p w14:paraId="75313CEB" w14:textId="6BB2C953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Ограничение потребления продуктов с высоким содержанием консервантов, красителей, ароматизаторов и других усилителей. </w:t>
      </w:r>
    </w:p>
    <w:p w14:paraId="7CFAEB12" w14:textId="59C30465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Исключение алкоголя и газированных напитков. </w:t>
      </w:r>
    </w:p>
    <w:p w14:paraId="73AF3D16" w14:textId="1F17704D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Снижение употребления крепкого кофе и чая. Их следует заменить водой в количестве не менее 1,5–2 литров в сутки. </w:t>
      </w:r>
    </w:p>
    <w:p w14:paraId="6A72ED2C" w14:textId="1EF9E412" w:rsidR="001A537F" w:rsidRPr="00211ECF" w:rsidRDefault="004C33F8" w:rsidP="000A1EC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 Нефармакологические вмешательства (лечебная физкультура, трудотерапия, физиотерапия) могут использоваться в дополнение к лекарственной терапии (C). </w:t>
      </w:r>
    </w:p>
    <w:p w14:paraId="76F59B0E" w14:textId="72F4A25E" w:rsidR="007B1C36" w:rsidRDefault="007B1C36" w:rsidP="007B1C36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7B1C36">
        <w:rPr>
          <w:rFonts w:ascii="Times New Roman" w:hAnsi="Times New Roman" w:cs="Times New Roman"/>
          <w:spacing w:val="30"/>
          <w:sz w:val="28"/>
          <w:szCs w:val="28"/>
        </w:rPr>
        <w:t>Фармакологическая терапия при ревматоидном артрит</w:t>
      </w:r>
      <w:r>
        <w:rPr>
          <w:rFonts w:ascii="Times New Roman" w:hAnsi="Times New Roman" w:cs="Times New Roman"/>
          <w:spacing w:val="30"/>
          <w:sz w:val="28"/>
          <w:szCs w:val="28"/>
        </w:rPr>
        <w:t>е</w:t>
      </w:r>
    </w:p>
    <w:p w14:paraId="210BC903" w14:textId="2164156A" w:rsidR="001F04A8" w:rsidRPr="00380AE2" w:rsidRDefault="00E47EFC" w:rsidP="007B1C36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Базисная терапия</w:t>
      </w:r>
    </w:p>
    <w:p w14:paraId="4B1A5CCC" w14:textId="1EE32BE0" w:rsidR="00190F15" w:rsidRPr="004A06E7" w:rsidRDefault="004C33F8" w:rsidP="000A1EC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62DBB">
        <w:rPr>
          <w:rFonts w:ascii="Times New Roman" w:hAnsi="Times New Roman" w:cs="Times New Roman"/>
          <w:spacing w:val="30"/>
          <w:sz w:val="28"/>
          <w:szCs w:val="28"/>
        </w:rPr>
        <w:t xml:space="preserve">Лечение </w:t>
      </w:r>
      <w:proofErr w:type="spellStart"/>
      <w:r w:rsidRPr="00862DBB">
        <w:rPr>
          <w:rFonts w:ascii="Times New Roman" w:hAnsi="Times New Roman" w:cs="Times New Roman"/>
          <w:spacing w:val="30"/>
          <w:sz w:val="28"/>
          <w:szCs w:val="28"/>
        </w:rPr>
        <w:t>сБПВП</w:t>
      </w:r>
      <w:proofErr w:type="spellEnd"/>
      <w:r w:rsidRPr="00862DBB">
        <w:rPr>
          <w:rFonts w:ascii="Times New Roman" w:hAnsi="Times New Roman" w:cs="Times New Roman"/>
          <w:spacing w:val="30"/>
          <w:sz w:val="28"/>
          <w:szCs w:val="28"/>
        </w:rPr>
        <w:t xml:space="preserve">. Метотрексат (МТ) – препарат «первой линии» лечения РА с доказанной эффективностью и безопасностью. У пациентов, впервые начавших лечение МТ, соотношение эффективности/безопасность/стоимость в пользу </w:t>
      </w:r>
      <w:proofErr w:type="spellStart"/>
      <w:r w:rsidRPr="00862DBB">
        <w:rPr>
          <w:rFonts w:ascii="Times New Roman" w:hAnsi="Times New Roman" w:cs="Times New Roman"/>
          <w:spacing w:val="30"/>
          <w:sz w:val="28"/>
          <w:szCs w:val="28"/>
        </w:rPr>
        <w:t>монотерапии</w:t>
      </w:r>
      <w:proofErr w:type="spellEnd"/>
      <w:r w:rsidRPr="00862DBB">
        <w:rPr>
          <w:rFonts w:ascii="Times New Roman" w:hAnsi="Times New Roman" w:cs="Times New Roman"/>
          <w:spacing w:val="30"/>
          <w:sz w:val="28"/>
          <w:szCs w:val="28"/>
        </w:rPr>
        <w:t xml:space="preserve"> МТ по сравнению с комбинированной терапией МТ и другими стандартными БПВП и </w:t>
      </w:r>
      <w:proofErr w:type="spellStart"/>
      <w:r w:rsidRPr="00862DBB">
        <w:rPr>
          <w:rFonts w:ascii="Times New Roman" w:hAnsi="Times New Roman" w:cs="Times New Roman"/>
          <w:spacing w:val="30"/>
          <w:sz w:val="28"/>
          <w:szCs w:val="28"/>
        </w:rPr>
        <w:t>монотерапией</w:t>
      </w:r>
      <w:proofErr w:type="spellEnd"/>
      <w:r w:rsidRPr="00862DBB">
        <w:rPr>
          <w:rFonts w:ascii="Times New Roman" w:hAnsi="Times New Roman" w:cs="Times New Roman"/>
          <w:spacing w:val="30"/>
          <w:sz w:val="28"/>
          <w:szCs w:val="28"/>
        </w:rPr>
        <w:t xml:space="preserve"> ГИБП. </w:t>
      </w:r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Лечение МТ следует начинать с дозы </w:t>
      </w:r>
      <w:proofErr w:type="gramStart"/>
      <w:r w:rsidRPr="004A06E7">
        <w:rPr>
          <w:rFonts w:ascii="Times New Roman" w:hAnsi="Times New Roman" w:cs="Times New Roman"/>
          <w:spacing w:val="30"/>
          <w:sz w:val="28"/>
          <w:szCs w:val="28"/>
        </w:rPr>
        <w:t>10-15</w:t>
      </w:r>
      <w:proofErr w:type="gramEnd"/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 мг/неделю с увеличением по 5 мг каждые </w:t>
      </w:r>
      <w:proofErr w:type="gramStart"/>
      <w:r w:rsidRPr="004A06E7">
        <w:rPr>
          <w:rFonts w:ascii="Times New Roman" w:hAnsi="Times New Roman" w:cs="Times New Roman"/>
          <w:spacing w:val="30"/>
          <w:sz w:val="28"/>
          <w:szCs w:val="28"/>
        </w:rPr>
        <w:t>2- 4</w:t>
      </w:r>
      <w:proofErr w:type="gramEnd"/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 недели до 25 мг в неделю в зависимости от эффективности и переносимости. При увеличении дозы МТ более 15 мг в неделю следует перейти на парентеральное введение препарата (1 раз в неделю). На фоне лечения МТ обязателен прием не менее 5 мг фолиевой кислоты в неделю (по 1 мг ежедневно, кроме дня введение МТ). В дебюте лечения </w:t>
      </w:r>
      <w:r w:rsidRPr="004A06E7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или при увеличении дозы МТ, определение АЛТ/АСТ, креатинина, общий анализ крови необходимо проводить каждые </w:t>
      </w:r>
      <w:proofErr w:type="gramStart"/>
      <w:r w:rsidRPr="004A06E7">
        <w:rPr>
          <w:rFonts w:ascii="Times New Roman" w:hAnsi="Times New Roman" w:cs="Times New Roman"/>
          <w:spacing w:val="30"/>
          <w:sz w:val="28"/>
          <w:szCs w:val="28"/>
        </w:rPr>
        <w:t>1-1,5</w:t>
      </w:r>
      <w:proofErr w:type="gramEnd"/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 месяца до достижения стабильной дозы МТ, затем – каждые 3 месяца. Клиническую оценку НР и факторов риска следует проводить во время каждого визита пациента. Лечение МТ следует прервать при повышении концентрации АЛТ/АСТ в 3 и более раз относительно верхней границы нормы (ВГН); возобновить лечение в более низкой дозе после нормализации измененных показателей. При стойком увеличении уровня АСТ/АЛТ выше 3 и более раз верхних границ нормальных значений, следует отменить МТ и перевести пациента на другие базисные противовоспалительные препараты (</w:t>
      </w:r>
      <w:proofErr w:type="spellStart"/>
      <w:r w:rsidRPr="004A06E7">
        <w:rPr>
          <w:rFonts w:ascii="Times New Roman" w:hAnsi="Times New Roman" w:cs="Times New Roman"/>
          <w:spacing w:val="30"/>
          <w:sz w:val="28"/>
          <w:szCs w:val="28"/>
        </w:rPr>
        <w:t>лефлуномид</w:t>
      </w:r>
      <w:proofErr w:type="spellEnd"/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Pr="004A06E7">
        <w:rPr>
          <w:rFonts w:ascii="Times New Roman" w:hAnsi="Times New Roman" w:cs="Times New Roman"/>
          <w:spacing w:val="30"/>
          <w:sz w:val="28"/>
          <w:szCs w:val="28"/>
        </w:rPr>
        <w:t>сульфасалазин</w:t>
      </w:r>
      <w:proofErr w:type="spellEnd"/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 и </w:t>
      </w:r>
      <w:proofErr w:type="spellStart"/>
      <w:r w:rsidRPr="004A06E7">
        <w:rPr>
          <w:rFonts w:ascii="Times New Roman" w:hAnsi="Times New Roman" w:cs="Times New Roman"/>
          <w:spacing w:val="30"/>
          <w:sz w:val="28"/>
          <w:szCs w:val="28"/>
        </w:rPr>
        <w:t>плаквенил</w:t>
      </w:r>
      <w:proofErr w:type="spellEnd"/>
      <w:r w:rsidRPr="004A06E7">
        <w:rPr>
          <w:rFonts w:ascii="Times New Roman" w:hAnsi="Times New Roman" w:cs="Times New Roman"/>
          <w:spacing w:val="30"/>
          <w:sz w:val="28"/>
          <w:szCs w:val="28"/>
        </w:rPr>
        <w:t>).</w:t>
      </w:r>
      <w:r w:rsidR="007C7F3C" w:rsidRPr="007C7F3C">
        <w:t xml:space="preserve"> </w:t>
      </w:r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Противовоспалительная терапия. терапия с применением НПВП или ГК проводится с целью разрешения воспаления в дебюте или при обострении РА. Уменьшение воспаления способствуют замедлению развития деструктивных изменений суставов и улучшению качества жизни пациентов. Следует понимать, что противовоспалительный эффект не имеет самостоятельного болезнь модифицирующего значения при РА, но, дополняя болезнь-модифицирующее лечение, улучшает прогноз пациента. Применение НПВП и ГК при РА ограничено временем наличия объективных признаков воспаления суставов. Вне активности артрита назначение противовоспалительной терапии не показано. Для профилактики развития нежелательных явлений НПВП и ГК следует применять их в минимально эффективных дозах, учитывая исходный риск развития нежелательных явлений со стороны сердечно-сосудистой системы, желудочно-кишечного тракта, почек, системы свертывания крови и кожи, выбирая наиболее безопасное НПВП в каждом конкретном случае. Следует проводить профилактику развития нежелательных явлений </w:t>
      </w:r>
      <w:proofErr w:type="gram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путем коррекции</w:t>
      </w:r>
      <w:proofErr w:type="gram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модифицируемых фактором риска их развития (эрадикация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Helicobacter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pillory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отказ от курения, нормализация артериального давления и др.), а также лекарственной профилактики осложнений лечения (применение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гастропротекторов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гипотензивной терапии и др. медикаментозных средств, при необходимости). ГК (низкие/средние дозы) рекомендуются для купирования обострения (впервые возникшего или рецидива) при неэффективности НПВП (эффективность НПВП оценивают в </w:t>
      </w:r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течение </w:t>
      </w:r>
      <w:proofErr w:type="gram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7-14</w:t>
      </w:r>
      <w:proofErr w:type="gram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дней). При РА применяются различные как неселективные ингибиторы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циклооксигеназы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1 и 2 (диклофенак натрия, ибупрофен, кетопрофен и др.), так и частичные (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мелоксикам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, нимесулид) или селективные ингибиторы ЦОГ 2 – (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целекоксиб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эторикоксиб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). При наличии у больного факторов риска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гастропатии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лечение следует начинать с ЦОГ-2-селективных НПВП, при необходимости – назначать ингибиторы протонной помпы. Разрешены к применению препараты с самостоятельной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гастропротективной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активностью –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амтолметин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гуацил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. При высоком сердечно-сосудистом риске высокую безопасность показали напроксен,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целекоксиб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16 также обсуждаются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нимесулиды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мелоксикамы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. Следует помнить о невозможности одновременного применения ацетилсалициловой кислоты в низких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дезагрегантных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дозах и ибупрофена. Средние и высокие дозы ГК (15 мг и более в пересчете на преднизолон) применяют для лечения тяжелых системных проявлений РА (синдром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Фелти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синдром Стилла у взрослых). Курс лечения обычно составляет </w:t>
      </w:r>
      <w:proofErr w:type="gram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4-6</w:t>
      </w:r>
      <w:proofErr w:type="gram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недель (до подавления симптомов), а затем больного постепенно переводят на лечение низкими дозами ГК. При наличии моно – или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олигоартикулярного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поражения при обострении РА возможно применение внутрисуставных инъекций ГК (бетаметазона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дипропионат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триамцинолон и др.). Определение общего анализа крови (ОАК),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аспартатаминотрансферазы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(АСТ), аланинаминотрансферазы (АЛТ), билирубина, мочевины, креатинина (с расчетом скорости клубочковой фильтрации), ОАМ, артериального давления и состояния слизистой оболочки верхних отделов желудочно-кишечного тракта (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эзофагофиброгастродуоденоскопия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– ЭФГДС) перед началом терапии и после назначения НПВП или ГК на 2 и более недели обязательны.</w:t>
      </w:r>
    </w:p>
    <w:p w14:paraId="699FA583" w14:textId="77777777" w:rsidR="00E6690C" w:rsidRDefault="004C33F8" w:rsidP="00E6690C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62DBB">
        <w:rPr>
          <w:rFonts w:ascii="Times New Roman" w:hAnsi="Times New Roman" w:cs="Times New Roman"/>
          <w:spacing w:val="30"/>
          <w:sz w:val="28"/>
          <w:szCs w:val="28"/>
        </w:rPr>
        <w:t>Препаратами выбора являются ингибиторы ФНО-</w:t>
      </w:r>
      <w:r w:rsidRPr="00380AE2">
        <w:sym w:font="Symbol" w:char="F061"/>
      </w:r>
      <w:r w:rsidRPr="00862DBB">
        <w:rPr>
          <w:rFonts w:ascii="Times New Roman" w:hAnsi="Times New Roman" w:cs="Times New Roman"/>
          <w:spacing w:val="30"/>
          <w:sz w:val="28"/>
          <w:szCs w:val="28"/>
        </w:rPr>
        <w:t xml:space="preserve">, которые обладают сходной эффективностью и токсичностью. </w:t>
      </w:r>
    </w:p>
    <w:p w14:paraId="6C11DC1A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Для увеличения эффективности терапии и снижения иммуногенности ряда препаратов ГИБП целесообразно сочетать с применением МТ. У пациентов с непереносимостью МТ возможно проведение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монотерапии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ингибиторами ФНО-</w:t>
      </w:r>
      <w:r w:rsidRPr="00380AE2">
        <w:sym w:font="Symbol" w:char="F061"/>
      </w: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(АДА, ЭТЦ, ЦЗП), блокатором рецептора ИЛ-6 или самого ИЛ-6 (ТЦЗ, САР, ЛЕВ или ОЛОК), а также комбинированной терапии ГИБП в сочетании с другими стандартными БПВП. </w:t>
      </w:r>
      <w:r w:rsidRPr="00E6690C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Лечение ГИБП проводится только после обследования пациента на наличие латентного или активного туберкулеза (рентгенография легких в </w:t>
      </w:r>
      <w:proofErr w:type="gramStart"/>
      <w:r w:rsidRPr="00E6690C">
        <w:rPr>
          <w:rFonts w:ascii="Times New Roman" w:hAnsi="Times New Roman" w:cs="Times New Roman"/>
          <w:spacing w:val="30"/>
          <w:sz w:val="28"/>
          <w:szCs w:val="28"/>
        </w:rPr>
        <w:t>2х</w:t>
      </w:r>
      <w:proofErr w:type="gram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проекциях или (предпочтительно) компьютерная томография легких,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диаскин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>-тест/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квантифероновый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тест/T-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Spot.Tb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>). Лечение можно начинать только при отсутствии активного туберкулеза легких или адекватной терапии латентного туберкулеза (при условии разрешения фтизиатра на лечение).</w:t>
      </w:r>
    </w:p>
    <w:p w14:paraId="2BD70B18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РТМ целесообразно назначать пациентам РА (по жизненным показаниям),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серопозитивным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по РФ и/или АЦЦП, имеющих значимые внесуставные проявления РА или сочетание с другими аутоиммунными нарушениями, либо имеющими противопоказания для назначения ингибиторов ФНО-а. \Для индукции и поддержания эффекта необходимо проведение повторных курсов РТМ через 6 месяцев после предыдущего курса (каждый курс по 2 инфузии по 1000 мг в/в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капельно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с интервалом в 15 14 дней между инфузиями согласно инструкции или 4 инфузии по 500 мг с интервалом в неделю).</w:t>
      </w:r>
    </w:p>
    <w:p w14:paraId="16BB1A6A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иИЛ-6 целесообразно назначать при высокой активности РА у пациентов с высокими уровнями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острофазовых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показателей (СРБ, фибриноген), РФ и АЦЦП, общими симптомами (лихорадка, похудание, анемия), наличием поражения почек (в том числе – амилоидоз), быстропрогрессирующими структурными изменениями.</w:t>
      </w:r>
    </w:p>
    <w:p w14:paraId="2559DE9F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У пациентов, резистентных к АБЦ, ТЦЗ, САР, ЛЕВ возможны следующие терапевтические решения: назначение любого ранее не применявшегося ГИБП или БПВП, а также применение ингибиторов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янус-киназ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. </w:t>
      </w:r>
    </w:p>
    <w:p w14:paraId="3BE80723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Единственным БПВП, который в настоящий момент разрешен к применению у беременных является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цертолизумаба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пэгол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, при условии, что польза для матери превышает риск. </w:t>
      </w:r>
    </w:p>
    <w:p w14:paraId="48E47F9E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Ингибиторы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янус-киназ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–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тофацитиниб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упадацитиниб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барицитиниб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могут назначаться при неэффективности или непереносимости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сБПВП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и / или ГИБП внутрь, как в виде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монотерапии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>, так и в сочетании с МТ. Препараты предпочтительны у пациентов с высокой активностью РА, при наличии системных проявлений РА или сложностью в применении инъекционных форм.</w:t>
      </w:r>
      <w:r w:rsidR="00E053E5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5C5BCA07" w14:textId="77777777" w:rsidR="00E6690C" w:rsidRDefault="00E053E5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Сульфасалазин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назначается лишь при нетяжелых формах РА. Эффективная доза - 2 г в сутки, которая достигается </w:t>
      </w:r>
      <w:r w:rsidRPr="00E6690C">
        <w:rPr>
          <w:rFonts w:ascii="Times New Roman" w:hAnsi="Times New Roman" w:cs="Times New Roman"/>
          <w:spacing w:val="30"/>
          <w:sz w:val="28"/>
          <w:szCs w:val="28"/>
        </w:rPr>
        <w:lastRenderedPageBreak/>
        <w:t>постепенным увеличением с 0,5 г в сутки.</w:t>
      </w:r>
      <w:r w:rsidR="005415C3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E6690C">
        <w:rPr>
          <w:rFonts w:ascii="Times New Roman" w:hAnsi="Times New Roman" w:cs="Times New Roman"/>
          <w:spacing w:val="30"/>
          <w:sz w:val="28"/>
          <w:szCs w:val="28"/>
        </w:rPr>
        <w:t>Пациентам, которым противопоказано лечение метотрексатом.</w:t>
      </w:r>
    </w:p>
    <w:p w14:paraId="457DC521" w14:textId="77777777" w:rsidR="00E6690C" w:rsidRDefault="00D827B2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Среди многочисленных лекарственных препаратов золота наибольшей международной известностью пользуются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ауротиомалат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натрия, </w:t>
      </w:r>
      <w:proofErr w:type="gram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т.е.</w:t>
      </w:r>
      <w:proofErr w:type="gram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натриевая соль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ауротиояблочной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кислоты (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тауредон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миокризин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) и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cущественно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уступающий ему по эффективности единственный препарат золота для приема внутрь -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триэтилфосфин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золота (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ауранофин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>).</w:t>
      </w:r>
    </w:p>
    <w:p w14:paraId="700D6D11" w14:textId="4705D308" w:rsidR="00A04123" w:rsidRPr="00E6690C" w:rsidRDefault="00A04123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 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Тауредон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выпускается в виде раствора для внутримышечных инъекций в ампулах по 10, 20 и 50 мг,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ауранофин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- в таблетках по 3 мг. При еженедельных инъекциях 50 мг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тауредона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концентрация золота в крови составляет </w:t>
      </w:r>
      <w:proofErr w:type="gramStart"/>
      <w:r w:rsidRPr="00E6690C">
        <w:rPr>
          <w:rFonts w:ascii="Times New Roman" w:hAnsi="Times New Roman" w:cs="Times New Roman"/>
          <w:spacing w:val="30"/>
          <w:sz w:val="28"/>
          <w:szCs w:val="28"/>
        </w:rPr>
        <w:t>300-500</w:t>
      </w:r>
      <w:proofErr w:type="gram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мкг%, а при введении этой дозы 1 раз в </w:t>
      </w:r>
      <w:proofErr w:type="gramStart"/>
      <w:r w:rsidRPr="00E6690C">
        <w:rPr>
          <w:rFonts w:ascii="Times New Roman" w:hAnsi="Times New Roman" w:cs="Times New Roman"/>
          <w:spacing w:val="30"/>
          <w:sz w:val="28"/>
          <w:szCs w:val="28"/>
        </w:rPr>
        <w:t>3-4</w:t>
      </w:r>
      <w:proofErr w:type="gram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нед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- </w:t>
      </w:r>
      <w:proofErr w:type="gramStart"/>
      <w:r w:rsidRPr="00E6690C">
        <w:rPr>
          <w:rFonts w:ascii="Times New Roman" w:hAnsi="Times New Roman" w:cs="Times New Roman"/>
          <w:spacing w:val="30"/>
          <w:sz w:val="28"/>
          <w:szCs w:val="28"/>
        </w:rPr>
        <w:t>75-125</w:t>
      </w:r>
      <w:proofErr w:type="gram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мкг%. Назначение полной суточной дозы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ауранофина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(6 мг) при его ежедневном применении сопровождается меньшей концентрацией - около 90 мкг%. При использовании инъекционных препаратов более 90% золота связывается с альбумином сыворотки и только 3% - с эритроцитами; 70% золота выводится с мочой и 30% - через кишечник.</w:t>
      </w:r>
      <w:r w:rsidR="00B646BF" w:rsidRPr="00E6690C">
        <w:rPr>
          <w:rFonts w:ascii="Arial" w:hAnsi="Arial" w:cs="Arial"/>
          <w:color w:val="222222"/>
          <w:sz w:val="21"/>
          <w:szCs w:val="21"/>
          <w:shd w:val="clear" w:color="auto" w:fill="FCFDFD"/>
        </w:rPr>
        <w:t xml:space="preserve"> </w:t>
      </w:r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Лечение </w:t>
      </w:r>
      <w:proofErr w:type="spellStart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>тауредоном</w:t>
      </w:r>
      <w:proofErr w:type="spellEnd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по классической схеме начинают с </w:t>
      </w:r>
      <w:proofErr w:type="gramStart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>1-2</w:t>
      </w:r>
      <w:proofErr w:type="gramEnd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пробных внутримышечных введений для оценки индивидуальной переносимости (по </w:t>
      </w:r>
      <w:proofErr w:type="gramStart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>10-20</w:t>
      </w:r>
      <w:proofErr w:type="gramEnd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мг 1 раз в неделю), после чего переходят на 1 еженедельное введение полной дозы - 50 мг </w:t>
      </w:r>
      <w:proofErr w:type="spellStart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>тауредона</w:t>
      </w:r>
      <w:proofErr w:type="spellEnd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>. Эта терапия должна быть длительной, и при развитии выраженного улучшения ее следует проводить неопределенно долго. </w:t>
      </w:r>
    </w:p>
    <w:p w14:paraId="7AE8A82E" w14:textId="3CA4B12C" w:rsidR="005A3EC3" w:rsidRPr="00B00909" w:rsidRDefault="004C33F8" w:rsidP="000A1EC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00909">
        <w:rPr>
          <w:rFonts w:ascii="Times New Roman" w:hAnsi="Times New Roman" w:cs="Times New Roman"/>
          <w:spacing w:val="30"/>
          <w:sz w:val="28"/>
          <w:szCs w:val="28"/>
        </w:rPr>
        <w:t xml:space="preserve">Анальгетики применяются при наличии неэффективности / непереносимости противовоспалительных препаратов до достижения эффекта </w:t>
      </w:r>
      <w:proofErr w:type="spellStart"/>
      <w:r w:rsidRPr="00B00909">
        <w:rPr>
          <w:rFonts w:ascii="Times New Roman" w:hAnsi="Times New Roman" w:cs="Times New Roman"/>
          <w:spacing w:val="30"/>
          <w:sz w:val="28"/>
          <w:szCs w:val="28"/>
        </w:rPr>
        <w:t>болезньмодифицирующих</w:t>
      </w:r>
      <w:proofErr w:type="spellEnd"/>
      <w:r w:rsidRPr="00B00909">
        <w:rPr>
          <w:rFonts w:ascii="Times New Roman" w:hAnsi="Times New Roman" w:cs="Times New Roman"/>
          <w:spacing w:val="30"/>
          <w:sz w:val="28"/>
          <w:szCs w:val="28"/>
        </w:rPr>
        <w:t xml:space="preserve"> препаратов или до выполнения оперативного вмешательства (на поздних стадиях болезни). При достижении стойкой ремиссии продолжительностью не менее 6 месяцев может быть рекомендована постепенная отмена НПВП и затем ГК (с соблюдением существующих рекомендаций по титрованию дозы). После отмены ГК и НПВП возможно постепенная контролируемая редукция болезнь-модифицирующей терапии.</w:t>
      </w:r>
    </w:p>
    <w:p w14:paraId="6AA7A49E" w14:textId="25B660FD" w:rsidR="002D5920" w:rsidRPr="002D5920" w:rsidRDefault="002D5920" w:rsidP="00B0090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5920">
        <w:rPr>
          <w:rFonts w:ascii="Times New Roman" w:hAnsi="Times New Roman" w:cs="Times New Roman"/>
          <w:spacing w:val="30"/>
          <w:sz w:val="28"/>
          <w:szCs w:val="28"/>
        </w:rPr>
        <w:t>Для первичной профилактики прогрессирования РА пациентам </w:t>
      </w:r>
      <w:r w:rsidRPr="002D5920">
        <w:rPr>
          <w:rFonts w:ascii="Times New Roman" w:hAnsi="Times New Roman" w:cs="Times New Roman"/>
          <w:b/>
          <w:bCs/>
          <w:spacing w:val="30"/>
          <w:sz w:val="28"/>
          <w:szCs w:val="28"/>
        </w:rPr>
        <w:t>рекомендуется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 избегать факторов, которые могут провоцировать обострение болезни (интеркуррентные инфекции, стресс и др.), отказ от курения и ограничить прием алкоголя, поддержание нормальной массы тела, соблюдение гигиены полости </w:t>
      </w:r>
      <w:r w:rsidR="00CF3C39" w:rsidRPr="002D5920">
        <w:rPr>
          <w:rFonts w:ascii="Times New Roman" w:hAnsi="Times New Roman" w:cs="Times New Roman"/>
          <w:spacing w:val="30"/>
          <w:sz w:val="28"/>
          <w:szCs w:val="28"/>
        </w:rPr>
        <w:t>рта.</w:t>
      </w:r>
    </w:p>
    <w:p w14:paraId="43E484A1" w14:textId="77777777" w:rsidR="002D5920" w:rsidRPr="002D5920" w:rsidRDefault="002D5920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5920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Комментарии: курение, ожирение и пародонтит – факторы риска развития и прогрессирования РА, снижения эффективности лечения </w:t>
      </w:r>
      <w:proofErr w:type="spellStart"/>
      <w:r w:rsidRPr="002D5920">
        <w:rPr>
          <w:rFonts w:ascii="Times New Roman" w:hAnsi="Times New Roman" w:cs="Times New Roman"/>
          <w:spacing w:val="30"/>
          <w:sz w:val="28"/>
          <w:szCs w:val="28"/>
        </w:rPr>
        <w:t>сБПВП</w:t>
      </w:r>
      <w:proofErr w:type="spellEnd"/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 (МТ**, СУЛЬФ**, ЛЕФ**, ГХ**) и </w:t>
      </w:r>
      <w:proofErr w:type="spellStart"/>
      <w:r w:rsidRPr="002D5920">
        <w:rPr>
          <w:rFonts w:ascii="Times New Roman" w:hAnsi="Times New Roman" w:cs="Times New Roman"/>
          <w:spacing w:val="30"/>
          <w:sz w:val="28"/>
          <w:szCs w:val="28"/>
        </w:rPr>
        <w:t>иФНО</w:t>
      </w:r>
      <w:proofErr w:type="spellEnd"/>
      <w:r w:rsidRPr="002D5920">
        <w:rPr>
          <w:rFonts w:ascii="Times New Roman" w:hAnsi="Times New Roman" w:cs="Times New Roman"/>
          <w:spacing w:val="30"/>
          <w:sz w:val="28"/>
          <w:szCs w:val="28"/>
        </w:rPr>
        <w:t>α, увеличения летальности, в том числе обусловленной сердечно-сосудистыми заболеваниями.</w:t>
      </w:r>
    </w:p>
    <w:p w14:paraId="30C0F78B" w14:textId="59EDE2E0" w:rsidR="002D5920" w:rsidRPr="002D5920" w:rsidRDefault="002D5920" w:rsidP="000A1EC0">
      <w:pPr>
        <w:numPr>
          <w:ilvl w:val="0"/>
          <w:numId w:val="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Рекомендуется проведение вторичной профилактики прогрессирования РА и развития </w:t>
      </w:r>
      <w:proofErr w:type="spellStart"/>
      <w:r w:rsidRPr="002D5920">
        <w:rPr>
          <w:rFonts w:ascii="Times New Roman" w:hAnsi="Times New Roman" w:cs="Times New Roman"/>
          <w:spacing w:val="30"/>
          <w:sz w:val="28"/>
          <w:szCs w:val="28"/>
        </w:rPr>
        <w:t>коморбидной</w:t>
      </w:r>
      <w:proofErr w:type="spellEnd"/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 патологии, которая должна быть основана на подавлении активности </w:t>
      </w:r>
      <w:proofErr w:type="gramStart"/>
      <w:r w:rsidRPr="002D5920">
        <w:rPr>
          <w:rFonts w:ascii="Times New Roman" w:hAnsi="Times New Roman" w:cs="Times New Roman"/>
          <w:spacing w:val="30"/>
          <w:sz w:val="28"/>
          <w:szCs w:val="28"/>
        </w:rPr>
        <w:t>воспаления .</w:t>
      </w:r>
      <w:proofErr w:type="gramEnd"/>
    </w:p>
    <w:p w14:paraId="790A0C2E" w14:textId="11F3D546" w:rsidR="002D5920" w:rsidRPr="002D5920" w:rsidRDefault="002D5920" w:rsidP="000A1EC0">
      <w:pPr>
        <w:numPr>
          <w:ilvl w:val="0"/>
          <w:numId w:val="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В качестве основного метода оценки активности воспаления </w:t>
      </w:r>
      <w:r w:rsidR="0055755E">
        <w:rPr>
          <w:rFonts w:ascii="Times New Roman" w:hAnsi="Times New Roman" w:cs="Times New Roman"/>
          <w:spacing w:val="30"/>
          <w:sz w:val="28"/>
          <w:szCs w:val="28"/>
        </w:rPr>
        <w:t xml:space="preserve">  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>при</w:t>
      </w:r>
      <w:r w:rsidR="0055755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gramStart"/>
      <w:r w:rsidRPr="002D5920">
        <w:rPr>
          <w:rFonts w:ascii="Times New Roman" w:hAnsi="Times New Roman" w:cs="Times New Roman"/>
          <w:spacing w:val="30"/>
          <w:sz w:val="28"/>
          <w:szCs w:val="28"/>
        </w:rPr>
        <w:t>РА </w:t>
      </w:r>
      <w:r w:rsidR="0055755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>рекомендуется</w:t>
      </w:r>
      <w:proofErr w:type="gramEnd"/>
      <w:r w:rsidRPr="002D5920">
        <w:rPr>
          <w:rFonts w:ascii="Times New Roman" w:hAnsi="Times New Roman" w:cs="Times New Roman"/>
          <w:spacing w:val="30"/>
          <w:sz w:val="28"/>
          <w:szCs w:val="28"/>
        </w:rPr>
        <w:t> </w:t>
      </w:r>
      <w:r w:rsidR="0055755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>применять</w:t>
      </w:r>
      <w:r w:rsidR="0055755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>индекс DAS28 </w:t>
      </w:r>
    </w:p>
    <w:p w14:paraId="493B4E35" w14:textId="7BA614F5" w:rsidR="002D5920" w:rsidRPr="002D5920" w:rsidRDefault="002D5920" w:rsidP="000A1EC0">
      <w:pPr>
        <w:numPr>
          <w:ilvl w:val="0"/>
          <w:numId w:val="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5920">
        <w:rPr>
          <w:rFonts w:ascii="Times New Roman" w:hAnsi="Times New Roman" w:cs="Times New Roman"/>
          <w:spacing w:val="30"/>
          <w:sz w:val="28"/>
          <w:szCs w:val="28"/>
        </w:rPr>
        <w:t>У всех пациентов с РА рекомендуется оценивать эффективность терапии с</w:t>
      </w:r>
      <w:r w:rsidR="003A7E7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использованием стандартизованных индексов активности (DAS 28, SDAI, CDAI) каждые 1 – 3 месяца до достижения состояния ремиссии (или низкой активности), а затем каждые 3- 6 месяцев и функциональные нарушения каждые 6 мес. с помощью Опросника Состояния Здоровья (Health Assessment </w:t>
      </w:r>
      <w:proofErr w:type="spellStart"/>
      <w:r w:rsidRPr="002D5920">
        <w:rPr>
          <w:rFonts w:ascii="Times New Roman" w:hAnsi="Times New Roman" w:cs="Times New Roman"/>
          <w:spacing w:val="30"/>
          <w:sz w:val="28"/>
          <w:szCs w:val="28"/>
        </w:rPr>
        <w:t>Questionnaire</w:t>
      </w:r>
      <w:proofErr w:type="spellEnd"/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 -HAQ) .</w:t>
      </w:r>
    </w:p>
    <w:p w14:paraId="5786AB24" w14:textId="77777777" w:rsidR="003673D3" w:rsidRPr="003673D3" w:rsidRDefault="003673D3" w:rsidP="00E6690C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673D3">
        <w:rPr>
          <w:rFonts w:ascii="Times New Roman" w:hAnsi="Times New Roman" w:cs="Times New Roman"/>
          <w:spacing w:val="30"/>
          <w:sz w:val="28"/>
          <w:szCs w:val="28"/>
        </w:rPr>
        <w:t>Вывод:</w:t>
      </w:r>
    </w:p>
    <w:p w14:paraId="66F63407" w14:textId="16AE50CA" w:rsidR="003673D3" w:rsidRDefault="003673D3" w:rsidP="003673D3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Ревматоидный артрит </w:t>
      </w:r>
      <w:r w:rsidRPr="003673D3">
        <w:rPr>
          <w:rFonts w:ascii="Times New Roman" w:hAnsi="Times New Roman" w:cs="Times New Roman"/>
          <w:spacing w:val="30"/>
          <w:sz w:val="28"/>
          <w:szCs w:val="28"/>
        </w:rPr>
        <w:t xml:space="preserve">представляет собой сложное аутоиммунное заболевание, характеризующееся широким спектром клинических проявлений, что обусловлено поражением различных органов и систем. Отсутствие единой, патогномоничной симптоматики значительно затрудняет раннюю диагностику и требует комплексного подхода, основанного на тщательном анализе клинической картины, данных лабораторных исследований и, при необходимости, инструментальных методов. На данный момент прогноз </w:t>
      </w:r>
      <w:r w:rsidR="004B4306">
        <w:rPr>
          <w:rFonts w:ascii="Times New Roman" w:hAnsi="Times New Roman" w:cs="Times New Roman"/>
          <w:spacing w:val="30"/>
          <w:sz w:val="28"/>
          <w:szCs w:val="28"/>
        </w:rPr>
        <w:t>РА</w:t>
      </w:r>
      <w:r w:rsidRPr="003673D3">
        <w:rPr>
          <w:rFonts w:ascii="Times New Roman" w:hAnsi="Times New Roman" w:cs="Times New Roman"/>
          <w:spacing w:val="30"/>
          <w:sz w:val="28"/>
          <w:szCs w:val="28"/>
        </w:rPr>
        <w:t xml:space="preserve"> благоприятны, и с этим заболеванием можно жить полноценную жизнь.</w:t>
      </w:r>
    </w:p>
    <w:p w14:paraId="7AABA9C7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77755FBE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7583A216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2A9E3089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783A5744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43F93E23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0AEFC720" w14:textId="77777777" w:rsidR="0071510A" w:rsidRDefault="0071510A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4B3227CC" w14:textId="286D7A0B" w:rsidR="00A82BA9" w:rsidRDefault="00A82BA9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A82BA9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ГЛАВА II. ПРАКТИЧЕСКАЯ РАБОТА </w:t>
      </w:r>
    </w:p>
    <w:p w14:paraId="7C507CCB" w14:textId="77777777" w:rsidR="0004437E" w:rsidRPr="00A82BA9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7C4443BB" w14:textId="0C8CB7CA" w:rsidR="0004437E" w:rsidRDefault="00A82BA9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A82BA9">
        <w:rPr>
          <w:rFonts w:ascii="Times New Roman" w:hAnsi="Times New Roman" w:cs="Times New Roman"/>
          <w:spacing w:val="30"/>
          <w:sz w:val="28"/>
          <w:szCs w:val="28"/>
        </w:rPr>
        <w:t xml:space="preserve">     2.1 ПРОВЕДЕНИЕ ПРОФИЛАКТИЧЕСКОЙ БЕСЕДЫ</w:t>
      </w:r>
    </w:p>
    <w:p w14:paraId="592CC467" w14:textId="5C8F1DE1" w:rsidR="00615376" w:rsidRDefault="00342049" w:rsidP="007722B8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Ревматоидный артрит (РА) –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иммуновоспалительное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(аутоиммунное) ревматическое заболевание неизвестной этиологии, характеризующееся хроническим эрозивным артритом и системным поражением внутренних органов, приводящее к ранней инвалидности и сокращению продолжительности жизни пациентов. </w:t>
      </w:r>
    </w:p>
    <w:p w14:paraId="0FF7BCE2" w14:textId="2667EB96" w:rsidR="00505797" w:rsidRDefault="002D34B3" w:rsidP="007722B8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Жалобы пациентов</w:t>
      </w:r>
    </w:p>
    <w:p w14:paraId="12D36D9E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Болевой синдром. Выраженность боли варьируется в зависимости от степени развития патологии.</w:t>
      </w:r>
    </w:p>
    <w:p w14:paraId="542102DD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Скованность. Особенно выражена в утренние часы.</w:t>
      </w:r>
    </w:p>
    <w:p w14:paraId="1177C888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Субфебрильная температура тела. Держится на протяжении всего периода обострения.</w:t>
      </w:r>
    </w:p>
    <w:p w14:paraId="3B54C0A1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Снижение веса. Происходит на фоне потери аппетита.</w:t>
      </w:r>
    </w:p>
    <w:p w14:paraId="3D6EB54F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Нарушение функциональных способностей суставов. Боль и скованность мешают выполнению привычных действий.</w:t>
      </w:r>
    </w:p>
    <w:p w14:paraId="5B2E62DA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Общая усталость. Не связана с выполняемой работой или сном.</w:t>
      </w:r>
    </w:p>
    <w:p w14:paraId="697DC10F" w14:textId="75EEA6BB" w:rsidR="002D34B3" w:rsidRDefault="00BB0CED" w:rsidP="007722B8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Диагностика</w:t>
      </w:r>
    </w:p>
    <w:p w14:paraId="61076969" w14:textId="77777777" w:rsidR="00BB0CED" w:rsidRPr="00BB0CED" w:rsidRDefault="00BB0CED" w:rsidP="00BB0CED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>Лабораторные анализы:</w:t>
      </w:r>
    </w:p>
    <w:p w14:paraId="7463C399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>Общий анализ крови. С его помощью доктор определяет наличие воспаления и его выраженность.</w:t>
      </w:r>
    </w:p>
    <w:p w14:paraId="3253B859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 xml:space="preserve">Биохимический анализ крови. На развитие артрита указывают характерные изменения фибриногена, С-реактивного белка, </w:t>
      </w:r>
      <w:proofErr w:type="spellStart"/>
      <w:r w:rsidRPr="00BB0CED">
        <w:rPr>
          <w:rFonts w:ascii="Times New Roman" w:hAnsi="Times New Roman" w:cs="Times New Roman"/>
          <w:spacing w:val="30"/>
          <w:sz w:val="28"/>
          <w:szCs w:val="28"/>
        </w:rPr>
        <w:t>гаптоглобина</w:t>
      </w:r>
      <w:proofErr w:type="spellEnd"/>
      <w:r w:rsidRPr="00BB0CED">
        <w:rPr>
          <w:rFonts w:ascii="Times New Roman" w:hAnsi="Times New Roman" w:cs="Times New Roman"/>
          <w:spacing w:val="30"/>
          <w:sz w:val="28"/>
          <w:szCs w:val="28"/>
        </w:rPr>
        <w:t>, сиаловых кислот.</w:t>
      </w:r>
    </w:p>
    <w:p w14:paraId="50D3FA3C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 xml:space="preserve">Обнаружение антител к циклическому </w:t>
      </w:r>
      <w:proofErr w:type="spellStart"/>
      <w:r w:rsidRPr="00BB0CED">
        <w:rPr>
          <w:rFonts w:ascii="Times New Roman" w:hAnsi="Times New Roman" w:cs="Times New Roman"/>
          <w:spacing w:val="30"/>
          <w:sz w:val="28"/>
          <w:szCs w:val="28"/>
        </w:rPr>
        <w:t>цитруллиновому</w:t>
      </w:r>
      <w:proofErr w:type="spellEnd"/>
      <w:r w:rsidRPr="00BB0CED">
        <w:rPr>
          <w:rFonts w:ascii="Times New Roman" w:hAnsi="Times New Roman" w:cs="Times New Roman"/>
          <w:spacing w:val="30"/>
          <w:sz w:val="28"/>
          <w:szCs w:val="28"/>
        </w:rPr>
        <w:t xml:space="preserve"> пептиду. Данное исследование является одним из самых высокочувствительных, используется для ранней диагностики заболевания.</w:t>
      </w:r>
    </w:p>
    <w:p w14:paraId="6F33A9B5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>Ревматоидный фактор. Его повышение отмечается примерно у 60% пациентов с ревматоидным артритом.</w:t>
      </w:r>
    </w:p>
    <w:p w14:paraId="2C0283C2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lastRenderedPageBreak/>
        <w:t>Антинуклеарные антитела. Обнаруживаются примерно у 10% больных.</w:t>
      </w:r>
    </w:p>
    <w:p w14:paraId="77857ED1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>Исследование синовиальной жидкости. О развитии заболевания свидетельствует изменение её прозрачности, цвета, количества лейкоцитов.</w:t>
      </w:r>
    </w:p>
    <w:p w14:paraId="03E2AA9F" w14:textId="77777777" w:rsidR="000A1EC0" w:rsidRPr="000A1EC0" w:rsidRDefault="000A1EC0" w:rsidP="000A1EC0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0A1EC0">
        <w:rPr>
          <w:rFonts w:ascii="Times New Roman" w:hAnsi="Times New Roman" w:cs="Times New Roman"/>
          <w:spacing w:val="30"/>
          <w:sz w:val="28"/>
          <w:szCs w:val="28"/>
        </w:rPr>
        <w:t>Инструментальные методы:</w:t>
      </w:r>
    </w:p>
    <w:p w14:paraId="1E96728F" w14:textId="77777777" w:rsidR="000A1EC0" w:rsidRPr="00850F7D" w:rsidRDefault="000A1EC0" w:rsidP="00850F7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50F7D">
        <w:rPr>
          <w:rFonts w:ascii="Times New Roman" w:hAnsi="Times New Roman" w:cs="Times New Roman"/>
          <w:spacing w:val="30"/>
          <w:sz w:val="28"/>
          <w:szCs w:val="28"/>
        </w:rPr>
        <w:t xml:space="preserve">Рентген суставов. Помогает выявить деформации и повреждения суставов, характерные для ревматоидного артрита. </w:t>
      </w:r>
    </w:p>
    <w:p w14:paraId="2C595EC5" w14:textId="77777777" w:rsidR="000A1EC0" w:rsidRPr="00850F7D" w:rsidRDefault="000A1EC0" w:rsidP="00850F7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50F7D">
        <w:rPr>
          <w:rFonts w:ascii="Times New Roman" w:hAnsi="Times New Roman" w:cs="Times New Roman"/>
          <w:spacing w:val="30"/>
          <w:sz w:val="28"/>
          <w:szCs w:val="28"/>
        </w:rPr>
        <w:t xml:space="preserve">УЗИ суставов. Дополняет и уточняет результаты рентгена, помогает детально оценить степень воспаления сустава. </w:t>
      </w:r>
    </w:p>
    <w:p w14:paraId="30C7487E" w14:textId="77777777" w:rsidR="000A1EC0" w:rsidRPr="00850F7D" w:rsidRDefault="000A1EC0" w:rsidP="00850F7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50F7D">
        <w:rPr>
          <w:rFonts w:ascii="Times New Roman" w:hAnsi="Times New Roman" w:cs="Times New Roman"/>
          <w:spacing w:val="30"/>
          <w:sz w:val="28"/>
          <w:szCs w:val="28"/>
        </w:rPr>
        <w:t xml:space="preserve">Артроскопия. В ходе исследования определяется степень поражения сустава, проводится дифференциальная диагностика и забор биоматериала для гистологического анализа. </w:t>
      </w:r>
    </w:p>
    <w:p w14:paraId="1DF16A58" w14:textId="4EC745CC" w:rsidR="001359B7" w:rsidRDefault="000A1EC0" w:rsidP="001359B7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50F7D">
        <w:rPr>
          <w:rFonts w:ascii="Times New Roman" w:hAnsi="Times New Roman" w:cs="Times New Roman"/>
          <w:spacing w:val="30"/>
          <w:sz w:val="28"/>
          <w:szCs w:val="28"/>
        </w:rPr>
        <w:t xml:space="preserve">Магнитно-резонансная томография (МРТ). Более детально показывает состояние мягких тканей, суставов и костей, позволяет выявить воспаление на ранних стадиях. </w:t>
      </w:r>
    </w:p>
    <w:p w14:paraId="5E92CFB5" w14:textId="144A52CB" w:rsidR="001359B7" w:rsidRDefault="00226187" w:rsidP="001359B7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Немедикаментозное лечение</w:t>
      </w:r>
    </w:p>
    <w:p w14:paraId="3336D972" w14:textId="47F977BC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Физиотерапия. Физиопроцедуры помогают улучшить функциональность суставов, уменьшить боль, поддерживать нормальную подвижность. При ревматоидном артрите чаще всего применяются электрофорез, магнитотерапия, лазерная терапия.  </w:t>
      </w:r>
    </w:p>
    <w:p w14:paraId="5A40B03F" w14:textId="2E6214DD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Лечебный массаж. Помогает снять напряжение мышц, улучшить кровообращение и уменьшить боль. Важно соблюдать осторожность и избегать сильного давления на воспалённые суставы, чтобы не ухудшить состояние.  </w:t>
      </w:r>
    </w:p>
    <w:p w14:paraId="7EB645D0" w14:textId="05AE9A12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ЛФК (лечебная физкультура). Специально разработанные упражнения помогают улучшить подвижность суставов, укрепить мышцы, снять скованность и отёк. Упражнения подбирают с учётом </w:t>
      </w:r>
      <w:proofErr w:type="gramStart"/>
      <w:r w:rsidRPr="00226187">
        <w:rPr>
          <w:rFonts w:ascii="Times New Roman" w:hAnsi="Times New Roman" w:cs="Times New Roman"/>
          <w:spacing w:val="30"/>
          <w:sz w:val="28"/>
          <w:szCs w:val="28"/>
        </w:rPr>
        <w:t>индивидуальных особенностей</w:t>
      </w:r>
      <w:proofErr w:type="gramEnd"/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 и степени воспаления.  </w:t>
      </w:r>
    </w:p>
    <w:p w14:paraId="31A1301A" w14:textId="7A19FF93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226187">
        <w:rPr>
          <w:rFonts w:ascii="Times New Roman" w:hAnsi="Times New Roman" w:cs="Times New Roman"/>
          <w:spacing w:val="30"/>
          <w:sz w:val="28"/>
          <w:szCs w:val="28"/>
        </w:rPr>
        <w:t>Кинезиологическое</w:t>
      </w:r>
      <w:proofErr w:type="spellEnd"/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 тейпирование. Методика, при которой на кожу наклеиваются эластичные ленты для поддержки мышц и суставов. </w:t>
      </w:r>
      <w:proofErr w:type="spellStart"/>
      <w:r w:rsidRPr="00226187">
        <w:rPr>
          <w:rFonts w:ascii="Times New Roman" w:hAnsi="Times New Roman" w:cs="Times New Roman"/>
          <w:spacing w:val="30"/>
          <w:sz w:val="28"/>
          <w:szCs w:val="28"/>
        </w:rPr>
        <w:t>Кинезиотейпы</w:t>
      </w:r>
      <w:proofErr w:type="spellEnd"/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 снижают давление на </w:t>
      </w:r>
      <w:r w:rsidRPr="00226187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воспалённые суставы, обеспечивают стабилизацию и поддержку, улучшают локальную микроциркуляцию.  </w:t>
      </w:r>
    </w:p>
    <w:p w14:paraId="0FBF32E2" w14:textId="78662724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Санаторно-курортное лечение. Радоновые и сероводородные ванны оказывают положительное влияние на суставы.  </w:t>
      </w:r>
    </w:p>
    <w:p w14:paraId="350FCEFC" w14:textId="37D24B2F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Изменение образа жизни. Необходимо найти баланс между нагрузкой на суставы и их отдыхом. Также рекомендуется избегать статических нагрузок и регулярно делать «динамические паузы» </w:t>
      </w:r>
    </w:p>
    <w:p w14:paraId="3A846CF1" w14:textId="3BCEB2B4" w:rsid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>Правильное питание. Следует избегать как избыточного веса и ожирения, так и неправильного питания, которое ослабляет организм и приводит к истощению мышц. </w:t>
      </w:r>
    </w:p>
    <w:p w14:paraId="03C12859" w14:textId="406AA3FE" w:rsidR="0093302C" w:rsidRDefault="0093302C" w:rsidP="0093302C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Медикаментозное лечение</w:t>
      </w:r>
    </w:p>
    <w:p w14:paraId="61A8CD3B" w14:textId="77777777" w:rsidR="0093302C" w:rsidRPr="0093302C" w:rsidRDefault="0093302C" w:rsidP="0093302C">
      <w:pPr>
        <w:numPr>
          <w:ilvl w:val="0"/>
          <w:numId w:val="2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Нестероидные противовоспалительные препараты (НПВП). К ним относятся, например, ибупрофен, диклофенак,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мелоксикам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>, напроксен. Снижают боль и воспаление, но не влияют на прогрессирование болезни.</w:t>
      </w:r>
    </w:p>
    <w:p w14:paraId="23D62C99" w14:textId="77777777" w:rsidR="0093302C" w:rsidRPr="0093302C" w:rsidRDefault="0093302C" w:rsidP="0093302C">
      <w:pPr>
        <w:numPr>
          <w:ilvl w:val="0"/>
          <w:numId w:val="2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Глюкокортикостероиды. К ним относятся преднизолон,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метилпреднизолон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>, дексаметазон. Обладают мощным противовоспалительным действием, применяются при выраженных обострениях.</w:t>
      </w:r>
    </w:p>
    <w:p w14:paraId="6A79AD17" w14:textId="77777777" w:rsidR="0093302C" w:rsidRPr="0093302C" w:rsidRDefault="0093302C" w:rsidP="0093302C">
      <w:pPr>
        <w:numPr>
          <w:ilvl w:val="0"/>
          <w:numId w:val="2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Базисные противоревматические препараты (БПВП). К ним относятся метотрексат,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сульфасалазин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лефлуномид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>, гидроксихлорохин. Это основная группа препаратов для замедления разрушения суставов.</w:t>
      </w:r>
    </w:p>
    <w:p w14:paraId="58F23E72" w14:textId="77777777" w:rsidR="0093302C" w:rsidRDefault="0093302C" w:rsidP="0093302C">
      <w:pPr>
        <w:numPr>
          <w:ilvl w:val="0"/>
          <w:numId w:val="2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Биологические агенты. К ним относятся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адалимумаб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, этанерцепт,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инфликсимаб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>, тоцилизумаб. Подавляют активность иммунной системы, предотвращая разрушение суставов.</w:t>
      </w:r>
    </w:p>
    <w:p w14:paraId="5793EE3F" w14:textId="5A98BEA3" w:rsidR="00DD1D4E" w:rsidRPr="00DE7E3B" w:rsidRDefault="00BC29B8" w:rsidP="00DE7E3B">
      <w:pPr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 xml:space="preserve">Провести опрос с </w:t>
      </w:r>
      <w:r w:rsidR="005F5D52">
        <w:rPr>
          <w:rFonts w:ascii="Times New Roman" w:hAnsi="Times New Roman" w:cs="Times New Roman"/>
          <w:spacing w:val="30"/>
          <w:sz w:val="28"/>
          <w:szCs w:val="28"/>
        </w:rPr>
        <w:t>помощью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gramStart"/>
      <w:r w:rsidR="005F5D52">
        <w:rPr>
          <w:rFonts w:ascii="Times New Roman" w:hAnsi="Times New Roman" w:cs="Times New Roman"/>
          <w:spacing w:val="30"/>
          <w:sz w:val="28"/>
          <w:szCs w:val="28"/>
        </w:rPr>
        <w:t>заполнения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5F5D5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>Опросника</w:t>
      </w:r>
      <w:proofErr w:type="gramEnd"/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 Состояния Здоровья (Health Assessment </w:t>
      </w:r>
      <w:proofErr w:type="spellStart"/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>Questionnaire</w:t>
      </w:r>
      <w:proofErr w:type="spellEnd"/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 -</w:t>
      </w:r>
      <w:proofErr w:type="gramStart"/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>HAQ)</w:t>
      </w:r>
      <w:r w:rsidR="005F5D52">
        <w:rPr>
          <w:rFonts w:ascii="Times New Roman" w:hAnsi="Times New Roman" w:cs="Times New Roman"/>
          <w:spacing w:val="30"/>
          <w:sz w:val="28"/>
          <w:szCs w:val="28"/>
        </w:rPr>
        <w:t>(</w:t>
      </w:r>
      <w:proofErr w:type="gramEnd"/>
      <w:r w:rsidR="005F5D52">
        <w:rPr>
          <w:rFonts w:ascii="Times New Roman" w:hAnsi="Times New Roman" w:cs="Times New Roman"/>
          <w:spacing w:val="30"/>
          <w:sz w:val="28"/>
          <w:szCs w:val="28"/>
        </w:rPr>
        <w:t>ПРИЛОЖЕНИЕ 6</w:t>
      </w:r>
      <w:proofErr w:type="gramStart"/>
      <w:r w:rsidR="005F5D52">
        <w:rPr>
          <w:rFonts w:ascii="Times New Roman" w:hAnsi="Times New Roman" w:cs="Times New Roman"/>
          <w:spacing w:val="30"/>
          <w:sz w:val="28"/>
          <w:szCs w:val="28"/>
        </w:rPr>
        <w:t>)</w:t>
      </w:r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> .</w:t>
      </w:r>
      <w:proofErr w:type="gramEnd"/>
    </w:p>
    <w:p w14:paraId="5268DBD4" w14:textId="63D4036A" w:rsidR="001542B6" w:rsidRPr="00DD1D4E" w:rsidRDefault="001542B6" w:rsidP="000151B4">
      <w:pPr>
        <w:spacing w:after="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2.2 Буклет </w:t>
      </w:r>
    </w:p>
    <w:p w14:paraId="35F04115" w14:textId="66F6395C" w:rsidR="00FC03B7" w:rsidRPr="00DD1D4E" w:rsidRDefault="001542B6" w:rsidP="001542B6">
      <w:pPr>
        <w:pStyle w:val="a7"/>
        <w:spacing w:after="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Основываясь на результате анкетирования и актуальности темы РА, было принято решение о создании </w:t>
      </w:r>
      <w:proofErr w:type="gramStart"/>
      <w:r w:rsidRPr="00DD1D4E">
        <w:rPr>
          <w:rFonts w:ascii="Times New Roman" w:hAnsi="Times New Roman" w:cs="Times New Roman"/>
          <w:spacing w:val="30"/>
          <w:sz w:val="28"/>
          <w:szCs w:val="28"/>
        </w:rPr>
        <w:t>буклета</w:t>
      </w:r>
      <w:proofErr w:type="gramEnd"/>
      <w:r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 который поможет населению </w:t>
      </w:r>
      <w:proofErr w:type="gramStart"/>
      <w:r w:rsidRPr="00DD1D4E">
        <w:rPr>
          <w:rFonts w:ascii="Times New Roman" w:hAnsi="Times New Roman" w:cs="Times New Roman"/>
          <w:spacing w:val="30"/>
          <w:sz w:val="28"/>
          <w:szCs w:val="28"/>
        </w:rPr>
        <w:t>узнать</w:t>
      </w:r>
      <w:proofErr w:type="gramEnd"/>
      <w:r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 что такое </w:t>
      </w:r>
      <w:proofErr w:type="gramStart"/>
      <w:r w:rsidR="00693C5E"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РА </w:t>
      </w:r>
      <w:r w:rsidRPr="00DD1D4E">
        <w:rPr>
          <w:rFonts w:ascii="Times New Roman" w:hAnsi="Times New Roman" w:cs="Times New Roman"/>
          <w:spacing w:val="30"/>
          <w:sz w:val="28"/>
          <w:szCs w:val="28"/>
        </w:rPr>
        <w:t>,</w:t>
      </w:r>
      <w:proofErr w:type="gramEnd"/>
      <w:r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 факторы риска и его профилактику. (</w:t>
      </w:r>
      <w:proofErr w:type="gramStart"/>
      <w:r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 </w:t>
      </w:r>
      <w:r w:rsidR="005F5D52" w:rsidRPr="00DD1D4E">
        <w:rPr>
          <w:rFonts w:ascii="Times New Roman" w:hAnsi="Times New Roman" w:cs="Times New Roman"/>
          <w:spacing w:val="30"/>
          <w:sz w:val="28"/>
          <w:szCs w:val="28"/>
        </w:rPr>
        <w:t>7</w:t>
      </w:r>
      <w:proofErr w:type="gramEnd"/>
      <w:r w:rsidRPr="00DD1D4E">
        <w:rPr>
          <w:rFonts w:ascii="Times New Roman" w:hAnsi="Times New Roman" w:cs="Times New Roman"/>
          <w:spacing w:val="30"/>
          <w:sz w:val="28"/>
          <w:szCs w:val="28"/>
        </w:rPr>
        <w:t>)</w:t>
      </w:r>
    </w:p>
    <w:p w14:paraId="4387C4BC" w14:textId="1C073589" w:rsidR="00A97B4D" w:rsidRPr="00DD1D4E" w:rsidRDefault="00A97B4D" w:rsidP="00A97B4D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2.3 Работа</w:t>
      </w:r>
      <w:r w:rsidR="00B70DF0">
        <w:rPr>
          <w:rFonts w:ascii="Times New Roman" w:hAnsi="Times New Roman" w:cs="Times New Roman"/>
          <w:spacing w:val="30"/>
          <w:sz w:val="28"/>
          <w:szCs w:val="28"/>
        </w:rPr>
        <w:t xml:space="preserve"> в СМИ</w:t>
      </w:r>
    </w:p>
    <w:p w14:paraId="63140438" w14:textId="2AA56981" w:rsidR="00141A2D" w:rsidRDefault="00141A2D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141A2D">
        <w:rPr>
          <w:rFonts w:ascii="Times New Roman" w:hAnsi="Times New Roman"/>
          <w:spacing w:val="30"/>
          <w:sz w:val="28"/>
          <w:szCs w:val="28"/>
          <w:lang w:val="ru"/>
        </w:rPr>
        <w:lastRenderedPageBreak/>
        <w:t>ЗАКЛЮЧЕНИЕ</w:t>
      </w:r>
    </w:p>
    <w:p w14:paraId="2244DD36" w14:textId="000434A8" w:rsidR="002D27A3" w:rsidRDefault="002D27A3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>
        <w:rPr>
          <w:rFonts w:ascii="Times New Roman" w:hAnsi="Times New Roman"/>
          <w:spacing w:val="30"/>
          <w:sz w:val="28"/>
          <w:szCs w:val="28"/>
          <w:lang w:val="ru"/>
        </w:rPr>
        <w:t>Ревматоидный артрит</w:t>
      </w:r>
      <w:r w:rsidRPr="002D27A3">
        <w:rPr>
          <w:rFonts w:ascii="Times New Roman" w:hAnsi="Times New Roman"/>
          <w:spacing w:val="30"/>
          <w:sz w:val="28"/>
          <w:szCs w:val="28"/>
          <w:lang w:val="ru"/>
        </w:rPr>
        <w:t xml:space="preserve"> (</w:t>
      </w:r>
      <w:r>
        <w:rPr>
          <w:rFonts w:ascii="Times New Roman" w:hAnsi="Times New Roman"/>
          <w:spacing w:val="30"/>
          <w:sz w:val="28"/>
          <w:szCs w:val="28"/>
          <w:lang w:val="ru"/>
        </w:rPr>
        <w:t>РА</w:t>
      </w:r>
      <w:r w:rsidRPr="002D27A3">
        <w:rPr>
          <w:rFonts w:ascii="Times New Roman" w:hAnsi="Times New Roman"/>
          <w:spacing w:val="30"/>
          <w:sz w:val="28"/>
          <w:szCs w:val="28"/>
          <w:lang w:val="ru"/>
        </w:rPr>
        <w:t>) остается одной из наиболее сложных и загадочных проблем современной ревматологии. Данная курсовая работа позволила углубленно рассмотреть ключевые аспекты этого аутоиммунного заболевания, включая этиологию, патогенез, клиническую картину и современные подходы к лечению.</w:t>
      </w:r>
    </w:p>
    <w:p w14:paraId="36FC86DE" w14:textId="237D8ADC" w:rsidR="00DD6962" w:rsidRDefault="00DD6962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DD6962">
        <w:rPr>
          <w:rFonts w:ascii="Times New Roman" w:hAnsi="Times New Roman"/>
          <w:spacing w:val="30"/>
          <w:sz w:val="28"/>
          <w:szCs w:val="28"/>
          <w:lang w:val="ru"/>
        </w:rPr>
        <w:t>В ходе выполнения данной курсовой работы на тему «</w:t>
      </w:r>
      <w:r w:rsidR="00666470" w:rsidRPr="00666470">
        <w:rPr>
          <w:rFonts w:ascii="Times New Roman" w:hAnsi="Times New Roman"/>
          <w:spacing w:val="30"/>
          <w:sz w:val="28"/>
          <w:szCs w:val="28"/>
        </w:rPr>
        <w:t>Ревматоидный артрит,</w:t>
      </w:r>
      <w:r w:rsidR="00A055E6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666470" w:rsidRPr="00666470">
        <w:rPr>
          <w:rFonts w:ascii="Times New Roman" w:hAnsi="Times New Roman"/>
          <w:spacing w:val="30"/>
          <w:sz w:val="28"/>
          <w:szCs w:val="28"/>
        </w:rPr>
        <w:t>методы лечения и профилактики обострений и осложнений заболевания</w:t>
      </w:r>
      <w:r w:rsidRPr="00DD6962">
        <w:rPr>
          <w:rFonts w:ascii="Times New Roman" w:hAnsi="Times New Roman"/>
          <w:spacing w:val="30"/>
          <w:sz w:val="28"/>
          <w:szCs w:val="28"/>
          <w:lang w:val="ru"/>
        </w:rPr>
        <w:t>» мы рассмотрели аспекты, связанные с</w:t>
      </w:r>
      <w:r w:rsidR="00297B65">
        <w:rPr>
          <w:rFonts w:ascii="Times New Roman" w:hAnsi="Times New Roman"/>
          <w:spacing w:val="30"/>
          <w:sz w:val="28"/>
          <w:szCs w:val="28"/>
          <w:lang w:val="ru"/>
        </w:rPr>
        <w:t xml:space="preserve"> ослож</w:t>
      </w:r>
      <w:r w:rsidR="00E11392">
        <w:rPr>
          <w:rFonts w:ascii="Times New Roman" w:hAnsi="Times New Roman"/>
          <w:spacing w:val="30"/>
          <w:sz w:val="28"/>
          <w:szCs w:val="28"/>
          <w:lang w:val="ru"/>
        </w:rPr>
        <w:t>нениями</w:t>
      </w:r>
      <w:r w:rsidRPr="00DD6962">
        <w:rPr>
          <w:rFonts w:ascii="Times New Roman" w:hAnsi="Times New Roman"/>
          <w:spacing w:val="30"/>
          <w:sz w:val="28"/>
          <w:szCs w:val="28"/>
          <w:lang w:val="ru"/>
        </w:rPr>
        <w:t xml:space="preserve">, особенностями </w:t>
      </w:r>
      <w:r w:rsidR="00297B65">
        <w:rPr>
          <w:rFonts w:ascii="Times New Roman" w:hAnsi="Times New Roman"/>
          <w:spacing w:val="30"/>
          <w:sz w:val="28"/>
          <w:szCs w:val="28"/>
          <w:lang w:val="ru"/>
        </w:rPr>
        <w:t xml:space="preserve">профилактики </w:t>
      </w:r>
      <w:r w:rsidRPr="00DD6962">
        <w:rPr>
          <w:rFonts w:ascii="Times New Roman" w:hAnsi="Times New Roman"/>
          <w:spacing w:val="30"/>
          <w:sz w:val="28"/>
          <w:szCs w:val="28"/>
          <w:lang w:val="ru"/>
        </w:rPr>
        <w:t xml:space="preserve">и лечения данного заболевания. </w:t>
      </w:r>
    </w:p>
    <w:p w14:paraId="0D2FC890" w14:textId="31573FA7" w:rsidR="002B38BE" w:rsidRPr="002B38BE" w:rsidRDefault="002B38BE" w:rsidP="002B38BE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2B38BE">
        <w:rPr>
          <w:rFonts w:ascii="Times New Roman" w:hAnsi="Times New Roman"/>
          <w:spacing w:val="30"/>
          <w:sz w:val="28"/>
          <w:szCs w:val="28"/>
        </w:rPr>
        <w:t xml:space="preserve">Клиническая картина </w:t>
      </w:r>
      <w:r>
        <w:rPr>
          <w:rFonts w:ascii="Times New Roman" w:hAnsi="Times New Roman"/>
          <w:spacing w:val="30"/>
          <w:sz w:val="28"/>
          <w:szCs w:val="28"/>
        </w:rPr>
        <w:t>РА</w:t>
      </w:r>
      <w:r w:rsidRPr="002B38BE">
        <w:rPr>
          <w:rFonts w:ascii="Times New Roman" w:hAnsi="Times New Roman"/>
          <w:spacing w:val="30"/>
          <w:sz w:val="28"/>
          <w:szCs w:val="28"/>
        </w:rPr>
        <w:t xml:space="preserve"> отличается исключительным полиморфизмом, что существенно затрудняет раннюю диагностику. А также идёт затруднение в определении точного диагноза, с последующими поражениями.</w:t>
      </w:r>
    </w:p>
    <w:p w14:paraId="4E267707" w14:textId="6EE8A5BE" w:rsidR="00FA75C1" w:rsidRPr="002B38BE" w:rsidRDefault="002B38BE" w:rsidP="002B38BE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2B38BE">
        <w:rPr>
          <w:rFonts w:ascii="Times New Roman" w:hAnsi="Times New Roman"/>
          <w:spacing w:val="30"/>
          <w:sz w:val="28"/>
          <w:szCs w:val="28"/>
        </w:rPr>
        <w:t xml:space="preserve">Лечение </w:t>
      </w:r>
      <w:r>
        <w:rPr>
          <w:rFonts w:ascii="Times New Roman" w:hAnsi="Times New Roman"/>
          <w:spacing w:val="30"/>
          <w:sz w:val="28"/>
          <w:szCs w:val="28"/>
        </w:rPr>
        <w:t>РА</w:t>
      </w:r>
      <w:r w:rsidRPr="002B38BE">
        <w:rPr>
          <w:rFonts w:ascii="Times New Roman" w:hAnsi="Times New Roman"/>
          <w:spacing w:val="30"/>
          <w:sz w:val="28"/>
          <w:szCs w:val="28"/>
        </w:rPr>
        <w:t xml:space="preserve"> является сложной и многоэтапной задачей, направленной на подавление активности иммунной системы, уменьшение воспаления и предотвращение развития необратимых</w:t>
      </w:r>
      <w:r w:rsidR="00BF5546">
        <w:rPr>
          <w:rFonts w:ascii="Times New Roman" w:hAnsi="Times New Roman"/>
          <w:spacing w:val="30"/>
          <w:sz w:val="28"/>
          <w:szCs w:val="28"/>
        </w:rPr>
        <w:t xml:space="preserve"> осложнений</w:t>
      </w:r>
      <w:r w:rsidRPr="002B38BE">
        <w:rPr>
          <w:rFonts w:ascii="Times New Roman" w:hAnsi="Times New Roman"/>
          <w:spacing w:val="30"/>
          <w:sz w:val="28"/>
          <w:szCs w:val="28"/>
        </w:rPr>
        <w:t>. В последние годы достигнут значительный прогресс в разработке новых терапевтических подходов, включая биологические препараты, позволяющие более эффективно контролировать течение заболевания и улучшать качество жизни пациентов.</w:t>
      </w:r>
    </w:p>
    <w:p w14:paraId="3D2B6A73" w14:textId="3AA64D2B" w:rsidR="00A055E6" w:rsidRPr="00A055E6" w:rsidRDefault="00A055E6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>
        <w:rPr>
          <w:rFonts w:ascii="Times New Roman" w:hAnsi="Times New Roman"/>
          <w:spacing w:val="30"/>
          <w:sz w:val="28"/>
          <w:szCs w:val="28"/>
          <w:lang w:val="ru"/>
        </w:rPr>
        <w:t xml:space="preserve">Ревматоидный артрит </w:t>
      </w:r>
      <w:r w:rsidRPr="00A055E6">
        <w:rPr>
          <w:rFonts w:ascii="Times New Roman" w:hAnsi="Times New Roman"/>
          <w:spacing w:val="30"/>
          <w:sz w:val="28"/>
          <w:szCs w:val="28"/>
          <w:lang w:val="ru"/>
        </w:rPr>
        <w:t xml:space="preserve">является серьезной медико-социальной проблемой, характеризующейся быстрым развитием и прогрессированием, выходит далеко за рамки системы здравоохранения и имеет серьезные последствия для демографической ситуации в стране. Ранняя диагностика и своевременное лечение имеют решающее значение для снижения заболеваемости и смертности, связанных с этим заболеванием. </w:t>
      </w:r>
    </w:p>
    <w:p w14:paraId="459F82DC" w14:textId="5DAAA3E4" w:rsidR="00A055E6" w:rsidRPr="00A055E6" w:rsidRDefault="00A055E6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055E6">
        <w:rPr>
          <w:rFonts w:ascii="Times New Roman" w:hAnsi="Times New Roman"/>
          <w:spacing w:val="30"/>
          <w:sz w:val="28"/>
          <w:szCs w:val="28"/>
          <w:lang w:val="ru"/>
        </w:rPr>
        <w:t>Работа подчеркивает важность ранней диагностики</w:t>
      </w:r>
      <w:r w:rsidR="00F00560">
        <w:rPr>
          <w:rFonts w:ascii="Times New Roman" w:hAnsi="Times New Roman"/>
          <w:spacing w:val="30"/>
          <w:sz w:val="28"/>
          <w:szCs w:val="28"/>
          <w:lang w:val="ru"/>
        </w:rPr>
        <w:t xml:space="preserve"> РА</w:t>
      </w:r>
      <w:r w:rsidRPr="00A055E6">
        <w:rPr>
          <w:rFonts w:ascii="Times New Roman" w:hAnsi="Times New Roman"/>
          <w:spacing w:val="30"/>
          <w:sz w:val="28"/>
          <w:szCs w:val="28"/>
          <w:lang w:val="ru"/>
        </w:rPr>
        <w:t xml:space="preserve">, учитывая характерную агрессивность заболевания, а также важность своевременного лечения для повышения выживаемости заболевших. </w:t>
      </w:r>
    </w:p>
    <w:p w14:paraId="136C1DE6" w14:textId="3D5A6015" w:rsidR="00A055E6" w:rsidRPr="00A055E6" w:rsidRDefault="00A055E6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055E6">
        <w:rPr>
          <w:rFonts w:ascii="Times New Roman" w:hAnsi="Times New Roman"/>
          <w:spacing w:val="30"/>
          <w:sz w:val="28"/>
          <w:szCs w:val="28"/>
          <w:lang w:val="ru"/>
        </w:rPr>
        <w:t>Анализ литературных источников позволил рассмотреть различные особенности</w:t>
      </w:r>
      <w:r w:rsidR="00763B80" w:rsidRPr="00763B80">
        <w:rPr>
          <w:rFonts w:ascii="Times New Roman" w:hAnsi="Times New Roman"/>
          <w:spacing w:val="30"/>
          <w:sz w:val="28"/>
          <w:szCs w:val="28"/>
          <w:lang w:val="ru"/>
        </w:rPr>
        <w:t xml:space="preserve"> </w:t>
      </w:r>
      <w:r w:rsidR="00763B80" w:rsidRPr="00DD6962">
        <w:rPr>
          <w:rFonts w:ascii="Times New Roman" w:hAnsi="Times New Roman"/>
          <w:spacing w:val="30"/>
          <w:sz w:val="28"/>
          <w:szCs w:val="28"/>
          <w:lang w:val="ru"/>
        </w:rPr>
        <w:t xml:space="preserve">особенностями </w:t>
      </w:r>
      <w:r w:rsidR="00763B80">
        <w:rPr>
          <w:rFonts w:ascii="Times New Roman" w:hAnsi="Times New Roman"/>
          <w:spacing w:val="30"/>
          <w:sz w:val="28"/>
          <w:szCs w:val="28"/>
          <w:lang w:val="ru"/>
        </w:rPr>
        <w:t xml:space="preserve">профилактики </w:t>
      </w:r>
      <w:r w:rsidR="00763B80" w:rsidRPr="00DD6962">
        <w:rPr>
          <w:rFonts w:ascii="Times New Roman" w:hAnsi="Times New Roman"/>
          <w:spacing w:val="30"/>
          <w:sz w:val="28"/>
          <w:szCs w:val="28"/>
          <w:lang w:val="ru"/>
        </w:rPr>
        <w:t xml:space="preserve">и лечения данного заболевания. </w:t>
      </w:r>
    </w:p>
    <w:p w14:paraId="2E65D985" w14:textId="3ECC3625" w:rsidR="00A055E6" w:rsidRDefault="00A055E6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055E6">
        <w:rPr>
          <w:rFonts w:ascii="Times New Roman" w:hAnsi="Times New Roman"/>
          <w:spacing w:val="30"/>
          <w:sz w:val="28"/>
          <w:szCs w:val="28"/>
          <w:lang w:val="ru"/>
        </w:rPr>
        <w:lastRenderedPageBreak/>
        <w:t xml:space="preserve">Таким образом, проблема </w:t>
      </w:r>
      <w:r w:rsidR="00D534B7">
        <w:rPr>
          <w:rFonts w:ascii="Times New Roman" w:hAnsi="Times New Roman"/>
          <w:spacing w:val="30"/>
          <w:sz w:val="28"/>
          <w:szCs w:val="28"/>
          <w:lang w:val="ru"/>
        </w:rPr>
        <w:t xml:space="preserve">РА </w:t>
      </w:r>
      <w:r w:rsidRPr="00A055E6">
        <w:rPr>
          <w:rFonts w:ascii="Times New Roman" w:hAnsi="Times New Roman"/>
          <w:spacing w:val="30"/>
          <w:sz w:val="28"/>
          <w:szCs w:val="28"/>
          <w:lang w:val="ru"/>
        </w:rPr>
        <w:t xml:space="preserve">выходит далеко за рамки системы здравоохранения и имеет серьезные последствия для демографической ситуации в стране, развития человеческого капитала, экономики и обороноспособности. </w:t>
      </w:r>
    </w:p>
    <w:p w14:paraId="085DFC9D" w14:textId="26FEE194" w:rsidR="00A368FF" w:rsidRDefault="00A368FF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>
        <w:rPr>
          <w:rFonts w:ascii="Times New Roman" w:hAnsi="Times New Roman"/>
          <w:spacing w:val="30"/>
          <w:sz w:val="28"/>
          <w:szCs w:val="28"/>
          <w:lang w:val="ru"/>
        </w:rPr>
        <w:t>Данная работа может быть использована</w:t>
      </w:r>
      <w:r w:rsidR="007563DB">
        <w:rPr>
          <w:rFonts w:ascii="Times New Roman" w:hAnsi="Times New Roman"/>
          <w:spacing w:val="30"/>
          <w:sz w:val="28"/>
          <w:szCs w:val="28"/>
          <w:lang w:val="ru"/>
        </w:rPr>
        <w:t xml:space="preserve"> для санпросвет ра</w:t>
      </w:r>
      <w:r w:rsidR="00592A10">
        <w:rPr>
          <w:rFonts w:ascii="Times New Roman" w:hAnsi="Times New Roman"/>
          <w:spacing w:val="30"/>
          <w:sz w:val="28"/>
          <w:szCs w:val="28"/>
          <w:lang w:val="ru"/>
        </w:rPr>
        <w:t>бот среди населения и в качестве методической работы для медицинских учреждений и персонала.</w:t>
      </w:r>
    </w:p>
    <w:p w14:paraId="0F377DF6" w14:textId="77777777" w:rsidR="00A55B29" w:rsidRPr="00A55B29" w:rsidRDefault="00A55B29" w:rsidP="00A55B29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55B29">
        <w:rPr>
          <w:rFonts w:ascii="Times New Roman" w:hAnsi="Times New Roman"/>
          <w:spacing w:val="30"/>
          <w:sz w:val="28"/>
          <w:szCs w:val="28"/>
          <w:lang w:val="ru"/>
        </w:rPr>
        <w:t xml:space="preserve">Задачи курсовой работы выполнены. </w:t>
      </w:r>
    </w:p>
    <w:p w14:paraId="5EE7F86B" w14:textId="77777777" w:rsidR="00A55B29" w:rsidRPr="00A55B29" w:rsidRDefault="00A55B29" w:rsidP="00A55B29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55B29">
        <w:rPr>
          <w:rFonts w:ascii="Times New Roman" w:hAnsi="Times New Roman"/>
          <w:spacing w:val="30"/>
          <w:sz w:val="28"/>
          <w:szCs w:val="28"/>
          <w:lang w:val="ru"/>
        </w:rPr>
        <w:t xml:space="preserve">Цель достигнута. </w:t>
      </w:r>
    </w:p>
    <w:p w14:paraId="548CEB70" w14:textId="77777777" w:rsidR="00A55B29" w:rsidRPr="00A055E6" w:rsidRDefault="00A55B29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</w:p>
    <w:p w14:paraId="4696D1F6" w14:textId="103C2EC5" w:rsidR="00F818D3" w:rsidRDefault="00F818D3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</w:p>
    <w:p w14:paraId="36F60E16" w14:textId="77777777" w:rsidR="002B0FB8" w:rsidRDefault="002B0FB8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887BB1D" w14:textId="77777777" w:rsidR="002B0FB8" w:rsidRDefault="002B0FB8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742BD952" w14:textId="77777777" w:rsidR="002B0FB8" w:rsidRDefault="002B0FB8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D11EEC7" w14:textId="77777777" w:rsidR="00592A10" w:rsidRDefault="00592A10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3782E0C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E4F0561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5DE7692F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51B14E13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7F774551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8EFBA30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71BD5C43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D841996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0C54F8EE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B930789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5C55E2E" w14:textId="77777777" w:rsidR="00AC4217" w:rsidRDefault="00AC4217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7DF05D23" w14:textId="77777777" w:rsidR="00AC4217" w:rsidRDefault="00AC4217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5C52F78D" w14:textId="77777777" w:rsidR="00AC4217" w:rsidRDefault="00AC4217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0BA08D87" w14:textId="77777777" w:rsidR="00AC4217" w:rsidRDefault="00AC4217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3467F870" w14:textId="77777777" w:rsidR="00AC4217" w:rsidRDefault="00AC4217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25CC24F3" w14:textId="29621FBA" w:rsidR="00492AC4" w:rsidRDefault="009C140F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9C140F">
        <w:rPr>
          <w:rFonts w:ascii="Times New Roman" w:hAnsi="Times New Roman"/>
          <w:noProof/>
          <w:spacing w:val="30"/>
          <w:sz w:val="28"/>
          <w:szCs w:val="28"/>
          <w:lang w:val="ru"/>
        </w:rPr>
        <w:lastRenderedPageBreak/>
        <w:t>СПИСОК ИСПОЛЬЗУЕМОЙ ЛИТЕРАТУРЫ</w:t>
      </w:r>
    </w:p>
    <w:p w14:paraId="02E2F629" w14:textId="77777777" w:rsidR="00A831A9" w:rsidRPr="007E4AEC" w:rsidRDefault="00A831A9" w:rsidP="00A831A9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7E4AEC">
        <w:rPr>
          <w:rFonts w:ascii="Times New Roman" w:hAnsi="Times New Roman"/>
          <w:noProof/>
          <w:spacing w:val="30"/>
          <w:sz w:val="28"/>
          <w:szCs w:val="28"/>
        </w:rPr>
        <w:t>Авдеева А. С., Рубцов Ю. П., Черкасова М. В., Насонов Е. Л. «Динамика субпопуляций лимфоцитов, CD4+CD25+CD127- Т-регуляторных клеток у больных ревматоидным артритом на фоне терапии биоаналогом ритуксимаба (Ацеллбия)» // «Современная ревматология». — 2020. — Том 14, №2.</w:t>
      </w:r>
    </w:p>
    <w:p w14:paraId="5BF7C5A1" w14:textId="77777777" w:rsidR="00A831A9" w:rsidRDefault="00A831A9" w:rsidP="00A831A9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031391">
        <w:rPr>
          <w:rFonts w:ascii="Times New Roman" w:hAnsi="Times New Roman"/>
          <w:noProof/>
          <w:spacing w:val="30"/>
          <w:sz w:val="28"/>
          <w:szCs w:val="28"/>
        </w:rPr>
        <w:t>Баймухамедов Ч. «Ревматоидный артрит у пожилых: взгляд практического ревматолога» // «Научно-практическая ревматология». — 2020. — №4. — С. 447–450.</w:t>
      </w:r>
    </w:p>
    <w:p w14:paraId="60E9A26D" w14:textId="77777777" w:rsidR="00A831A9" w:rsidRPr="00A831A9" w:rsidRDefault="00A831A9" w:rsidP="00A831A9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A831A9">
        <w:rPr>
          <w:rFonts w:ascii="Times New Roman" w:hAnsi="Times New Roman"/>
          <w:noProof/>
          <w:spacing w:val="30"/>
          <w:sz w:val="28"/>
          <w:szCs w:val="28"/>
        </w:rPr>
        <w:t>Венецанопулу А. И., Аламанос У., Вульгари П. В. и Дрозос А. А. «Эпидемиология ревматоидного артрита: генетические влияния и влияние окружающей среды» // Эксперт Rev Clin Immunol. (2022) 18:923–31.</w:t>
      </w:r>
    </w:p>
    <w:p w14:paraId="29B21D31" w14:textId="77777777" w:rsidR="00A831A9" w:rsidRPr="00A831A9" w:rsidRDefault="00A831A9" w:rsidP="00A831A9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A831A9">
        <w:rPr>
          <w:rFonts w:ascii="Times New Roman" w:hAnsi="Times New Roman"/>
          <w:noProof/>
          <w:spacing w:val="30"/>
          <w:sz w:val="28"/>
          <w:szCs w:val="28"/>
        </w:rPr>
        <w:t>Гупта Н., Канвар Н., Арора А., Хатри К. и Канвал А. «Взаимодействие ревматоидного артрита и остеопороза: изучение патогенеза и фармакологических подходов» // Clin Rheumatol. (2024) 43:1421–33.</w:t>
      </w:r>
    </w:p>
    <w:p w14:paraId="3C0DDD0D" w14:textId="77777777" w:rsidR="00CA61E7" w:rsidRDefault="00CA61E7" w:rsidP="00CA61E7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F320BE">
        <w:rPr>
          <w:rFonts w:ascii="Times New Roman" w:hAnsi="Times New Roman"/>
          <w:noProof/>
          <w:spacing w:val="30"/>
          <w:sz w:val="28"/>
          <w:szCs w:val="28"/>
        </w:rPr>
        <w:t>Добровольская О. В., Феклистов А. Ю., Ефремова А. О. и др. «Остеопороз и саркопения у женщин с ревматоидным артритом» // «Современная ревматология». — 2020. — Том 14, №2.</w:t>
      </w:r>
    </w:p>
    <w:p w14:paraId="60FF06F9" w14:textId="12C31CFA" w:rsidR="00764756" w:rsidRPr="00764756" w:rsidRDefault="00764756" w:rsidP="00764756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764756">
        <w:rPr>
          <w:rFonts w:ascii="Times New Roman" w:hAnsi="Times New Roman"/>
          <w:noProof/>
          <w:spacing w:val="30"/>
          <w:sz w:val="28"/>
          <w:szCs w:val="28"/>
        </w:rPr>
        <w:t>Егорова Е. В., Никитина Н. М., Богдалова Л. Р., Ребров А. П. «Взаимосвязь исходной приверженности пациента лечению и эффективности терапии при ревматоидном артрите» // Терапия. 2023. Т. 9, №S7. С. 114.</w:t>
      </w:r>
    </w:p>
    <w:p w14:paraId="757E24E6" w14:textId="354DACEB" w:rsidR="00A831A9" w:rsidRPr="00A831A9" w:rsidRDefault="00CA61E7" w:rsidP="00A831A9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A831A9">
        <w:rPr>
          <w:rFonts w:ascii="Times New Roman" w:hAnsi="Times New Roman"/>
          <w:noProof/>
          <w:spacing w:val="30"/>
          <w:sz w:val="28"/>
          <w:szCs w:val="28"/>
        </w:rPr>
        <w:t>Кадура С. и Рагу Г. «Ревматоидный артрит — интерстициальное заболевание лёгких: проявления и современные концепции патогенеза и лечения» // Eur Respir Rev. (2021) 30:210011</w:t>
      </w:r>
    </w:p>
    <w:p w14:paraId="2768861E" w14:textId="07A8B24A" w:rsidR="009C140F" w:rsidRDefault="009C140F" w:rsidP="00492AC4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ru"/>
        </w:rPr>
        <w:tab/>
        <w:t>Кириллова И.Г., Новикова Д.С., Попкова Т.В., Удачкина Е.В., Маркелова Е.И., Горбунова Ю.Н., Корсакова Ю.О., Глухова С.Н. Хроническая сердечная недостаточность у больных ранним ревматоидным артритом до назначения базисной противоревматической терапии. Рациональная Фармакотерапия в Кардиологии 2020;16(1):51-58. DOI:10.20996/1819-6446-2020-01-02</w:t>
      </w:r>
    </w:p>
    <w:p w14:paraId="796E3F46" w14:textId="77777777" w:rsidR="00CA61E7" w:rsidRPr="008F58CC" w:rsidRDefault="00CA61E7" w:rsidP="00CA61E7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8F58CC">
        <w:rPr>
          <w:rFonts w:ascii="Times New Roman" w:hAnsi="Times New Roman"/>
          <w:noProof/>
          <w:spacing w:val="30"/>
          <w:sz w:val="28"/>
          <w:szCs w:val="28"/>
        </w:rPr>
        <w:t>Насонов Е. Л., Авдеева А. С., Лила А. М. «Эффективность и безопасность тофацитиниба при иммуновоспалительных ревматических заболеваниях (часть 1)» // «Научно-практическая ревматология». — 2020. — №1. — С. 62–79.</w:t>
      </w:r>
    </w:p>
    <w:p w14:paraId="76B4DD03" w14:textId="77777777" w:rsidR="00CA61E7" w:rsidRPr="00A831A9" w:rsidRDefault="00CA61E7" w:rsidP="00CA61E7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A831A9">
        <w:rPr>
          <w:rFonts w:ascii="Times New Roman" w:hAnsi="Times New Roman"/>
          <w:noProof/>
          <w:spacing w:val="30"/>
          <w:sz w:val="28"/>
          <w:szCs w:val="28"/>
        </w:rPr>
        <w:lastRenderedPageBreak/>
        <w:t>Фуштей И. М., Подсевахина С. Л., Ткаченко О. В. и др. «Факторы риска развития сердечно-сосудистых осложнений у пациентов с ревматоидным артритом» // «Семейная медицина». — 2020. — №89. — С. 29–33.</w:t>
      </w:r>
    </w:p>
    <w:p w14:paraId="394078FC" w14:textId="15CEE44C" w:rsidR="00CA61E7" w:rsidRPr="003F773C" w:rsidRDefault="00E61BAB" w:rsidP="00492AC4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E61BAB">
        <w:rPr>
          <w:rFonts w:ascii="Times New Roman" w:hAnsi="Times New Roman"/>
          <w:noProof/>
          <w:spacing w:val="30"/>
          <w:sz w:val="28"/>
          <w:szCs w:val="28"/>
        </w:rPr>
        <w:t>Федорова М. Г., Комарова Е. В., Белков А. Р., Мишин В. А. «Аспекты этиологии, патогенеза и морфологии ревматоидного артрита (обзор литературы)» // «Известия высших учебных заведений. Поволжский регион. Медицинские науки». (2024) 2:152–16</w:t>
      </w:r>
    </w:p>
    <w:p w14:paraId="5F00E845" w14:textId="77777777" w:rsidR="003F773C" w:rsidRPr="00492AC4" w:rsidRDefault="003F773C" w:rsidP="003F773C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 xml:space="preserve">Dedmon LE: The genetics of rheumatoid arthritis. Rheumatology (Oxford) 59(10):2661-2670, 2020. </w:t>
      </w:r>
    </w:p>
    <w:p w14:paraId="59991A66" w14:textId="77777777" w:rsidR="00F64A7D" w:rsidRPr="00492AC4" w:rsidRDefault="00F64A7D" w:rsidP="00F64A7D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>England BR, Smith BJ, Baker NA, et al: 2022 American College of Rheumatology Guideline for Exercise, Rehabilitation, Diet, and Additional Integrative Interventions for Rheumatoid Arthritis. Arthritis Rheumatol 75(8):1299-1311, 2023.</w:t>
      </w:r>
    </w:p>
    <w:p w14:paraId="4F5AABA5" w14:textId="77777777" w:rsidR="00F64A7D" w:rsidRPr="00031391" w:rsidRDefault="00F64A7D" w:rsidP="00F64A7D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031391">
        <w:rPr>
          <w:rFonts w:ascii="Times New Roman" w:hAnsi="Times New Roman"/>
          <w:noProof/>
          <w:spacing w:val="30"/>
          <w:sz w:val="28"/>
          <w:szCs w:val="28"/>
          <w:lang w:val="en-US"/>
        </w:rPr>
        <w:t>Fraenkel L, Bathon JM, England BR, et al: 2021 American College of Rheumatology guideline for the treatment of rheumatoid arthritis. Arthritis Rheumatol 73(7):1108-1123, 2021</w:t>
      </w:r>
    </w:p>
    <w:p w14:paraId="769576F1" w14:textId="22F5ECC4" w:rsidR="003F773C" w:rsidRPr="003879B7" w:rsidRDefault="00F64A7D" w:rsidP="003879B7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>Gwinnutt JM, Wieczorek M, Balanescu A, et al: 2021 EULAR recommendations regarding lifestyle behaviours and work participation to prevent progression of rheumatic and musculoskeletal diseases. Ann Rheum Dis 82(1):48-56, 2023.</w:t>
      </w:r>
    </w:p>
    <w:p w14:paraId="2AACD52B" w14:textId="75620CDF" w:rsidR="00492AC4" w:rsidRPr="003879B7" w:rsidRDefault="00492AC4" w:rsidP="00492AC4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DD1D4E">
        <w:rPr>
          <w:rFonts w:ascii="Times New Roman" w:hAnsi="Times New Roman"/>
          <w:noProof/>
          <w:spacing w:val="30"/>
          <w:sz w:val="28"/>
          <w:szCs w:val="28"/>
          <w:lang w:val="en-US"/>
        </w:rPr>
        <w:t>https://cr.minzdrav.gov.ru/</w:t>
      </w:r>
    </w:p>
    <w:p w14:paraId="50BDE03E" w14:textId="46CCA8F2" w:rsidR="003879B7" w:rsidRPr="003879B7" w:rsidRDefault="009C140F" w:rsidP="003879B7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>https://rheumatology.org/</w:t>
      </w:r>
    </w:p>
    <w:p w14:paraId="150685EE" w14:textId="77777777" w:rsidR="00DD1D4E" w:rsidRPr="00DD1D4E" w:rsidRDefault="009C140F" w:rsidP="00886BD6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>Kimbrough BA, Crowson CS, Davis JM 3rd, et al: Decline in Incidence of Extra-Articular Manifestations of Rheumatoid Arthritis: A Population-Based Cohort Study. Arthritis Care Res (Hoboken). Published online September 10, 2023</w:t>
      </w:r>
    </w:p>
    <w:p w14:paraId="655983F6" w14:textId="5FC4E92D" w:rsidR="009C140F" w:rsidRPr="00DD1D4E" w:rsidRDefault="00DD1D4E" w:rsidP="00DD1D4E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031391">
        <w:rPr>
          <w:rFonts w:ascii="Times New Roman" w:hAnsi="Times New Roman"/>
          <w:noProof/>
          <w:spacing w:val="30"/>
          <w:sz w:val="28"/>
          <w:szCs w:val="28"/>
          <w:lang w:val="en-US"/>
        </w:rPr>
        <w:t>Smolen JS, Landewé RBM, Bijlsma JWJ, et al: EULAR recommendations for the management of rheumatoid arthritis with synthetic and biological disease-modifying antirheumatic drugs: 2019 update. Ann Rheum Dis 79(6):685-699, 2020.</w:t>
      </w:r>
    </w:p>
    <w:p w14:paraId="6EC1E42A" w14:textId="52DBC694" w:rsidR="009C140F" w:rsidRPr="00492AC4" w:rsidRDefault="009C140F" w:rsidP="00492AC4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>Zhang Y, Chu SS, Liu K, Huang Q, Wang Y: Outcomes in patients with rheumatoid versus osteoarthritis for total hip arthroplasty: a meta-analysis and systematic review. Semin Arthritis Rheum 56:152061, 2022.</w:t>
      </w:r>
    </w:p>
    <w:p w14:paraId="5F68FF09" w14:textId="3C392107" w:rsidR="00A831A9" w:rsidRPr="00CA61E7" w:rsidRDefault="00A831A9" w:rsidP="00CA61E7">
      <w:pPr>
        <w:rPr>
          <w:rFonts w:ascii="Times New Roman" w:hAnsi="Times New Roman"/>
          <w:noProof/>
          <w:spacing w:val="30"/>
          <w:sz w:val="28"/>
          <w:szCs w:val="28"/>
        </w:rPr>
      </w:pPr>
    </w:p>
    <w:p w14:paraId="6F672DD1" w14:textId="77777777" w:rsidR="00031391" w:rsidRPr="00CA61E7" w:rsidRDefault="00031391" w:rsidP="00CA61E7">
      <w:pPr>
        <w:pStyle w:val="a7"/>
        <w:ind w:left="360"/>
        <w:rPr>
          <w:rFonts w:ascii="Times New Roman" w:hAnsi="Times New Roman"/>
          <w:noProof/>
          <w:spacing w:val="30"/>
          <w:sz w:val="28"/>
          <w:szCs w:val="28"/>
        </w:rPr>
      </w:pPr>
    </w:p>
    <w:p w14:paraId="14B858D7" w14:textId="2F85D875" w:rsidR="00492AC4" w:rsidRPr="00031391" w:rsidRDefault="00492AC4" w:rsidP="00492AC4">
      <w:pPr>
        <w:jc w:val="both"/>
        <w:rPr>
          <w:rFonts w:ascii="Times New Roman" w:hAnsi="Times New Roman"/>
          <w:noProof/>
          <w:spacing w:val="30"/>
          <w:sz w:val="28"/>
          <w:szCs w:val="28"/>
        </w:rPr>
      </w:pPr>
    </w:p>
    <w:p w14:paraId="13D1C9E2" w14:textId="20803570" w:rsidR="00CF3C39" w:rsidRDefault="00CF3C39" w:rsidP="00CF3C39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lastRenderedPageBreak/>
        <w:t xml:space="preserve">ПРИЛОЖЕНИЕ </w:t>
      </w:r>
      <w:r w:rsidR="00BC29B8">
        <w:rPr>
          <w:rFonts w:ascii="Times New Roman" w:hAnsi="Times New Roman"/>
          <w:noProof/>
          <w:spacing w:val="30"/>
          <w:sz w:val="28"/>
          <w:szCs w:val="28"/>
          <w:lang w:val="ru"/>
        </w:rPr>
        <w:t>1</w:t>
      </w:r>
    </w:p>
    <w:p w14:paraId="69D0E1B3" w14:textId="77777777" w:rsidR="00DD1D4E" w:rsidRDefault="00DD1D4E" w:rsidP="007C626A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638F865" w14:textId="191C7524" w:rsidR="005D779A" w:rsidRDefault="005D779A" w:rsidP="007C626A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drawing>
          <wp:inline distT="0" distB="0" distL="0" distR="0" wp14:anchorId="73C69DF9" wp14:editId="25A746A1">
            <wp:extent cx="5718810" cy="1725295"/>
            <wp:effectExtent l="0" t="0" r="0" b="8255"/>
            <wp:docPr id="297988949" name="Рисунок 10" descr="Изображение выглядит как зарисовка, Штриховая графика, рисунок, иллюстрац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88949" name="Рисунок 10" descr="Изображение выглядит как зарисовка, Штриховая графика, рисунок, иллюстраци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9052E" w14:textId="183DF0AB" w:rsidR="007C626A" w:rsidRDefault="007C626A" w:rsidP="007C626A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t xml:space="preserve">ПРИЛОЖЕНИЕ </w:t>
      </w:r>
      <w:r w:rsidR="00BC29B8">
        <w:rPr>
          <w:rFonts w:ascii="Times New Roman" w:hAnsi="Times New Roman"/>
          <w:noProof/>
          <w:spacing w:val="30"/>
          <w:sz w:val="28"/>
          <w:szCs w:val="28"/>
          <w:lang w:val="ru"/>
        </w:rPr>
        <w:t>2</w:t>
      </w:r>
    </w:p>
    <w:p w14:paraId="2AC539AA" w14:textId="77777777" w:rsidR="009C140F" w:rsidRDefault="009C140F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5FA123A2" w14:textId="180C40FD" w:rsidR="009C140F" w:rsidRDefault="007C626A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drawing>
          <wp:inline distT="0" distB="0" distL="0" distR="0" wp14:anchorId="72223F81" wp14:editId="7B200FD4">
            <wp:extent cx="4285615" cy="4377055"/>
            <wp:effectExtent l="0" t="0" r="635" b="4445"/>
            <wp:docPr id="111351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87402" w14:textId="77777777" w:rsidR="009C140F" w:rsidRDefault="009C140F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2A178D6" w14:textId="77777777" w:rsidR="002B0FB8" w:rsidRDefault="002B0FB8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31E411C1" w14:textId="77777777" w:rsidR="002B0FB8" w:rsidRDefault="002B0FB8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64B974A9" w14:textId="77777777" w:rsidR="002B0FB8" w:rsidRDefault="002B0FB8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7E2243D" w14:textId="77777777" w:rsidR="00DD1D4E" w:rsidRDefault="00DD1D4E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C05085A" w14:textId="3311AB37" w:rsidR="00C23B88" w:rsidRDefault="00C23B88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lastRenderedPageBreak/>
        <w:t>ПРИЛОЖЕНИЕ</w:t>
      </w:r>
      <w:r w:rsidR="00FB674A">
        <w:rPr>
          <w:rFonts w:ascii="Times New Roman" w:hAnsi="Times New Roman"/>
          <w:noProof/>
          <w:spacing w:val="30"/>
          <w:sz w:val="28"/>
          <w:szCs w:val="28"/>
          <w:lang w:val="ru"/>
        </w:rPr>
        <w:t xml:space="preserve"> </w:t>
      </w:r>
      <w:r w:rsidR="00BC29B8">
        <w:rPr>
          <w:rFonts w:ascii="Times New Roman" w:hAnsi="Times New Roman"/>
          <w:noProof/>
          <w:spacing w:val="30"/>
          <w:sz w:val="28"/>
          <w:szCs w:val="28"/>
          <w:lang w:val="ru"/>
        </w:rPr>
        <w:t>4</w:t>
      </w:r>
    </w:p>
    <w:p w14:paraId="0550DCCA" w14:textId="5E86E91A" w:rsidR="00C23B88" w:rsidRDefault="00C23B88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drawing>
          <wp:inline distT="0" distB="0" distL="0" distR="0" wp14:anchorId="61A9AA6E" wp14:editId="6900F665">
            <wp:extent cx="4829578" cy="3202558"/>
            <wp:effectExtent l="0" t="0" r="9525" b="0"/>
            <wp:docPr id="27283570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21" cy="320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6CC45" w14:textId="5C47F68B" w:rsidR="00C23B88" w:rsidRDefault="00C23B88" w:rsidP="007C626A">
      <w:pPr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br w:type="page"/>
      </w:r>
    </w:p>
    <w:p w14:paraId="1C634FFD" w14:textId="763F7630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  <w: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lastRenderedPageBreak/>
        <w:t>ПРИЛОЖЕНИЕ</w:t>
      </w:r>
      <w:r w:rsidR="005F4216"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 xml:space="preserve"> </w:t>
      </w:r>
      <w:r w:rsidR="00BC29B8"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>6</w:t>
      </w:r>
      <w:r>
        <w:rPr>
          <w:rFonts w:ascii="PT Serif" w:eastAsia="Times New Roman" w:hAnsi="PT Serif" w:cs="Times New Roman"/>
          <w:noProof/>
          <w:color w:val="222222"/>
          <w:spacing w:val="4"/>
          <w:sz w:val="27"/>
          <w:szCs w:val="27"/>
          <w:lang w:val="ru" w:eastAsia="ru-RU"/>
        </w:rPr>
        <w:drawing>
          <wp:inline distT="0" distB="0" distL="0" distR="0" wp14:anchorId="07FE0683" wp14:editId="52B3DFFE">
            <wp:extent cx="6120765" cy="4950460"/>
            <wp:effectExtent l="0" t="0" r="0" b="2540"/>
            <wp:docPr id="189972078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5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25AFD" w14:textId="77777777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577C21AE" w14:textId="77777777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5903CFF4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7873D446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2EB18F22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094B13F4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32E8257C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1444F301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4FC6A40B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257E3864" w14:textId="77777777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79CB42CE" w14:textId="60C7088A" w:rsidR="00893D3B" w:rsidRDefault="00893D3B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4E9F77EA" w14:textId="67C11737" w:rsidR="00893D3B" w:rsidRDefault="00893D3B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  <w: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lastRenderedPageBreak/>
        <w:t xml:space="preserve">ПРИЛОЖЕНИЕ </w:t>
      </w:r>
      <w:r w:rsidR="00BC29B8"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>5</w:t>
      </w:r>
      <w:r>
        <w:rPr>
          <w:rFonts w:ascii="PT Serif" w:eastAsia="Times New Roman" w:hAnsi="PT Serif" w:cs="Times New Roman"/>
          <w:noProof/>
          <w:color w:val="222222"/>
          <w:spacing w:val="4"/>
          <w:sz w:val="27"/>
          <w:szCs w:val="27"/>
          <w:lang w:val="ru" w:eastAsia="ru-RU"/>
        </w:rPr>
        <w:drawing>
          <wp:inline distT="0" distB="0" distL="0" distR="0" wp14:anchorId="575FAAB5" wp14:editId="3796333C">
            <wp:extent cx="5715000" cy="3943350"/>
            <wp:effectExtent l="0" t="0" r="0" b="0"/>
            <wp:docPr id="2014797670" name="Рисунок 23" descr="Изображение выглядит как человек, Плоть, вена, кож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97670" name="Рисунок 23" descr="Изображение выглядит как человек, Плоть, вена, кожа&#10;&#10;Контент, сгенерированный ИИ, может содержать ошибки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br w:type="page"/>
      </w:r>
    </w:p>
    <w:p w14:paraId="6EE1A014" w14:textId="77777777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3BDFEFB8" w14:textId="0823EB64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  <w: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>ПРИЛОЖЕНИЕ</w:t>
      </w:r>
      <w:r w:rsidR="00FB674A"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 xml:space="preserve"> </w:t>
      </w:r>
      <w:r w:rsidR="00BC29B8"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>3</w:t>
      </w:r>
    </w:p>
    <w:p w14:paraId="2433ACCC" w14:textId="77A1D787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  <w:r>
        <w:rPr>
          <w:rFonts w:ascii="PT Serif" w:eastAsia="Times New Roman" w:hAnsi="PT Serif" w:cs="Times New Roman"/>
          <w:noProof/>
          <w:color w:val="222222"/>
          <w:spacing w:val="4"/>
          <w:sz w:val="27"/>
          <w:szCs w:val="27"/>
          <w:lang w:val="ru" w:eastAsia="ru-RU"/>
        </w:rPr>
        <w:drawing>
          <wp:inline distT="0" distB="0" distL="0" distR="0" wp14:anchorId="4E4B1648" wp14:editId="11013D85">
            <wp:extent cx="4694555" cy="3188335"/>
            <wp:effectExtent l="0" t="0" r="0" b="0"/>
            <wp:docPr id="134095937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5F678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1462C2F6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015E261E" w14:textId="508D49AD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6CBD54AD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0F922976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639057BF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35CBF6AD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11B19029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3D459489" w14:textId="77777777" w:rsidR="00DF2673" w:rsidRDefault="00DF2673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sectPr w:rsidR="00DF2673" w:rsidSect="00851019">
          <w:footerReference w:type="default" r:id="rId15"/>
          <w:pgSz w:w="11906" w:h="16838" w:orient="landscape" w:code="77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02C8A98" w14:textId="5D4E48D9" w:rsidR="00374574" w:rsidRDefault="00722337" w:rsidP="00722337">
      <w:pPr>
        <w:jc w:val="both"/>
        <w:rPr>
          <w:rFonts w:ascii="Times New Roman" w:hAnsi="Times New Roman" w:cs="Times New Roman"/>
        </w:rPr>
      </w:pPr>
      <w:r w:rsidRPr="009B429A">
        <w:rPr>
          <w:rFonts w:ascii="Times New Roman" w:hAnsi="Times New Roman" w:cs="Times New Roman"/>
        </w:rPr>
        <w:lastRenderedPageBreak/>
        <w:t xml:space="preserve">Определение Ревматоидный артрит (РА) – </w:t>
      </w:r>
      <w:proofErr w:type="spellStart"/>
      <w:r w:rsidRPr="009B429A">
        <w:rPr>
          <w:rFonts w:ascii="Times New Roman" w:hAnsi="Times New Roman" w:cs="Times New Roman"/>
        </w:rPr>
        <w:t>иммуновоспалительное</w:t>
      </w:r>
      <w:proofErr w:type="spellEnd"/>
      <w:r w:rsidRPr="009B429A">
        <w:rPr>
          <w:rFonts w:ascii="Times New Roman" w:hAnsi="Times New Roman" w:cs="Times New Roman"/>
        </w:rPr>
        <w:t xml:space="preserve"> (аутоиммунное) ревматическое заболевание неизвестной этиологии, характеризующееся хроническим эрозивным артритом и системным поражением внутренних органов, приводящее к ранней инвалидности и сокращению продолжительности жизни пациентов. </w:t>
      </w:r>
      <w:r w:rsidR="00ED3029" w:rsidRPr="009B429A">
        <w:rPr>
          <w:rFonts w:ascii="Times New Roman" w:hAnsi="Times New Roman" w:cs="Times New Roman"/>
        </w:rPr>
        <w:t xml:space="preserve">По данным на 2024 год, в России зарегистрировано более 470 тысяч пациентов с ревматоидным артритом, из них с впервые установленным диагнозом </w:t>
      </w:r>
      <w:proofErr w:type="gramStart"/>
      <w:r w:rsidR="00ED3029" w:rsidRPr="009B429A">
        <w:rPr>
          <w:rFonts w:ascii="Times New Roman" w:hAnsi="Times New Roman" w:cs="Times New Roman"/>
        </w:rPr>
        <w:t>—  123</w:t>
      </w:r>
      <w:proofErr w:type="gramEnd"/>
      <w:r w:rsidR="00ED3029" w:rsidRPr="009B429A">
        <w:rPr>
          <w:rFonts w:ascii="Times New Roman" w:hAnsi="Times New Roman" w:cs="Times New Roman"/>
        </w:rPr>
        <w:t xml:space="preserve"> 622 пациента. По результатам исследования учёных Тульского государственного университета, проведённого на основе статистических материалов Росстата и Минздрава России за период с 2010 по 2022 годы, ежегодно регистрируется от 21 до 23 случаев ревматоидного артрита на 100 000 населения. </w:t>
      </w:r>
      <w:proofErr w:type="spellStart"/>
      <w:proofErr w:type="gramStart"/>
      <w:r w:rsidR="00AA10C7" w:rsidRPr="009B429A">
        <w:rPr>
          <w:rFonts w:ascii="Times New Roman" w:hAnsi="Times New Roman" w:cs="Times New Roman"/>
        </w:rPr>
        <w:t>Возраст</w:t>
      </w:r>
      <w:r w:rsidR="001112CE">
        <w:rPr>
          <w:rFonts w:ascii="Times New Roman" w:hAnsi="Times New Roman" w:cs="Times New Roman"/>
        </w:rPr>
        <w:t>:</w:t>
      </w:r>
      <w:r w:rsidR="00AA10C7" w:rsidRPr="009B429A">
        <w:rPr>
          <w:rFonts w:ascii="Times New Roman" w:hAnsi="Times New Roman" w:cs="Times New Roman"/>
        </w:rPr>
        <w:t>Чаще</w:t>
      </w:r>
      <w:proofErr w:type="spellEnd"/>
      <w:proofErr w:type="gramEnd"/>
      <w:r w:rsidR="00AA10C7" w:rsidRPr="009B429A">
        <w:rPr>
          <w:rFonts w:ascii="Times New Roman" w:hAnsi="Times New Roman" w:cs="Times New Roman"/>
        </w:rPr>
        <w:t xml:space="preserve"> всего болезнь поражает людей старше 60 лет, но может начаться и раньше — в 40–45 лет. Отдельно выделяют ювенильную форму ревматоидного артрита, который поражает детей до 16 лет. Пол</w:t>
      </w:r>
      <w:proofErr w:type="gramStart"/>
      <w:r w:rsidR="00F375A4">
        <w:rPr>
          <w:rFonts w:ascii="Times New Roman" w:hAnsi="Times New Roman" w:cs="Times New Roman"/>
        </w:rPr>
        <w:t>:</w:t>
      </w:r>
      <w:r w:rsidR="00AA10C7" w:rsidRPr="009B429A">
        <w:rPr>
          <w:rFonts w:ascii="Times New Roman" w:hAnsi="Times New Roman" w:cs="Times New Roman"/>
        </w:rPr>
        <w:t xml:space="preserve"> У</w:t>
      </w:r>
      <w:proofErr w:type="gramEnd"/>
      <w:r w:rsidR="00AA10C7" w:rsidRPr="009B429A">
        <w:rPr>
          <w:rFonts w:ascii="Times New Roman" w:hAnsi="Times New Roman" w:cs="Times New Roman"/>
        </w:rPr>
        <w:t xml:space="preserve"> женщин вероятность заболеть ревматоидным артритом в два-три раза выше, чем у мужчин.</w:t>
      </w:r>
    </w:p>
    <w:p w14:paraId="00CBF144" w14:textId="6CF1C452" w:rsidR="00F375A4" w:rsidRPr="001112CE" w:rsidRDefault="00F375A4" w:rsidP="0072233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Клинически ревматоидный артрит проявляет</w:t>
      </w:r>
      <w:r w:rsidR="002040C9">
        <w:rPr>
          <w:rFonts w:ascii="Times New Roman" w:hAnsi="Times New Roman" w:cs="Times New Roman"/>
        </w:rPr>
        <w:t>ся:</w:t>
      </w:r>
    </w:p>
    <w:p w14:paraId="0F706B11" w14:textId="54AA8EA3" w:rsidR="00374574" w:rsidRPr="009B429A" w:rsidRDefault="00374574" w:rsidP="00374574">
      <w:pPr>
        <w:pStyle w:val="a7"/>
        <w:numPr>
          <w:ilvl w:val="0"/>
          <w:numId w:val="38"/>
        </w:numPr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 xml:space="preserve">Боль в суставах. </w:t>
      </w:r>
    </w:p>
    <w:p w14:paraId="66C81608" w14:textId="3F1F87A6" w:rsidR="00374574" w:rsidRPr="009B429A" w:rsidRDefault="00374574" w:rsidP="00374574">
      <w:pPr>
        <w:pStyle w:val="a7"/>
        <w:numPr>
          <w:ilvl w:val="0"/>
          <w:numId w:val="38"/>
        </w:numPr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 xml:space="preserve">Скованность суставов. </w:t>
      </w:r>
    </w:p>
    <w:p w14:paraId="25022D37" w14:textId="14AFB22C" w:rsidR="00374574" w:rsidRPr="009B429A" w:rsidRDefault="00374574" w:rsidP="00374574">
      <w:pPr>
        <w:pStyle w:val="a7"/>
        <w:numPr>
          <w:ilvl w:val="0"/>
          <w:numId w:val="38"/>
        </w:numPr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 xml:space="preserve">Воспаление суставов. </w:t>
      </w:r>
    </w:p>
    <w:p w14:paraId="5F8D5791" w14:textId="3352F456" w:rsidR="00374574" w:rsidRPr="009B429A" w:rsidRDefault="00374574" w:rsidP="00374574">
      <w:pPr>
        <w:pStyle w:val="a7"/>
        <w:numPr>
          <w:ilvl w:val="0"/>
          <w:numId w:val="38"/>
        </w:numPr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Общие симптомы. постоянная усталость и слабость, периодическое повышение температуры тела, избыточная потливость, снижение аппетита, необъяснимая потеря веса.</w:t>
      </w:r>
    </w:p>
    <w:p w14:paraId="26041C47" w14:textId="4C65458B" w:rsidR="00527EC0" w:rsidRPr="009B429A" w:rsidRDefault="00374574" w:rsidP="00374574">
      <w:pPr>
        <w:pStyle w:val="a7"/>
        <w:numPr>
          <w:ilvl w:val="0"/>
          <w:numId w:val="38"/>
        </w:numPr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Осложнения со стороны других органов. Воспалительный процесс иногда распространяется за пределы суставов. Например, при поражении сердечно-сосудистой системы могут возникать боли в груди и одышка. В редких случаях страдают лёгкие, глаза или нервная система.</w:t>
      </w:r>
    </w:p>
    <w:p w14:paraId="098A56C8" w14:textId="10D50877" w:rsidR="001F0E8F" w:rsidRPr="009B429A" w:rsidRDefault="00B405D8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Контрольные обследования:</w:t>
      </w:r>
    </w:p>
    <w:p w14:paraId="473B2100" w14:textId="77777777" w:rsidR="001F0E8F" w:rsidRPr="009B429A" w:rsidRDefault="001F0E8F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Во время назначения или коррекции лечения посещать ревматолога нужно раз в 1–3 месяца.</w:t>
      </w:r>
    </w:p>
    <w:p w14:paraId="652F826E" w14:textId="1EE5B7DA" w:rsidR="001F0E8F" w:rsidRPr="009B429A" w:rsidRDefault="001F0E8F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При достижении низкой активности заболевания посещать врача нужно не реже 1 раза в 3 месяца.</w:t>
      </w:r>
    </w:p>
    <w:p w14:paraId="75415DFA" w14:textId="6AAB9079" w:rsidR="00127F54" w:rsidRPr="009B429A" w:rsidRDefault="001F0E8F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При достижении стойкой ремиссии ходить к врачу необходимо не реже 1 раза в 6 месяцев.</w:t>
      </w:r>
    </w:p>
    <w:p w14:paraId="73F3BD6A" w14:textId="52611B67" w:rsidR="00B405D8" w:rsidRPr="009B429A" w:rsidRDefault="00FF564C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Контрольный прием при осмотре включает:</w:t>
      </w:r>
      <w:r w:rsidR="002C0F76" w:rsidRPr="009B429A">
        <w:rPr>
          <w:rFonts w:ascii="PT Serif" w:eastAsia="Times New Roman" w:hAnsi="PT Serif" w:cs="Times New Roman"/>
          <w:color w:val="222222"/>
          <w:lang w:eastAsia="ru-RU"/>
        </w:rPr>
        <w:t xml:space="preserve"> общий анализ </w:t>
      </w:r>
      <w:proofErr w:type="gramStart"/>
      <w:r w:rsidR="002C0F76" w:rsidRPr="009B429A">
        <w:rPr>
          <w:rFonts w:ascii="PT Serif" w:eastAsia="Times New Roman" w:hAnsi="PT Serif" w:cs="Times New Roman"/>
          <w:color w:val="222222"/>
          <w:lang w:eastAsia="ru-RU"/>
        </w:rPr>
        <w:t>крови ,</w:t>
      </w:r>
      <w:proofErr w:type="gramEnd"/>
      <w:r w:rsidR="002C0F76" w:rsidRPr="009B429A">
        <w:rPr>
          <w:rFonts w:ascii="PT Serif" w:eastAsia="Times New Roman" w:hAnsi="PT Serif" w:cs="Times New Roman"/>
          <w:color w:val="222222"/>
          <w:lang w:eastAsia="ru-RU"/>
        </w:rPr>
        <w:t xml:space="preserve"> </w:t>
      </w:r>
      <w:r w:rsidR="002C0F76" w:rsidRPr="009B429A">
        <w:rPr>
          <w:rFonts w:ascii="PT Serif" w:eastAsia="Times New Roman" w:hAnsi="PT Serif" w:cs="Times New Roman"/>
          <w:color w:val="222222"/>
          <w:lang w:eastAsia="ru-RU"/>
        </w:rPr>
        <w:t>биохимический анализ крови,</w:t>
      </w:r>
      <w:r w:rsidR="00E868D7" w:rsidRPr="009B429A">
        <w:rPr>
          <w:rFonts w:ascii="PT Serif" w:eastAsia="Times New Roman" w:hAnsi="PT Serif" w:cs="Times New Roman"/>
          <w:color w:val="222222"/>
          <w:lang w:eastAsia="ru-RU"/>
        </w:rPr>
        <w:t xml:space="preserve"> УЗИ, ЭКГ</w:t>
      </w:r>
    </w:p>
    <w:p w14:paraId="60BFEC42" w14:textId="3C687575" w:rsidR="001F49B8" w:rsidRPr="009B429A" w:rsidRDefault="001A6168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Осложнения ревматоидного артрита:</w:t>
      </w:r>
      <w:r w:rsidR="00FD59B7" w:rsidRPr="009B429A">
        <w:rPr>
          <w:rFonts w:ascii="PT Serif" w:eastAsia="Times New Roman" w:hAnsi="PT Serif" w:cs="Times New Roman"/>
          <w:color w:val="222222"/>
          <w:lang w:eastAsia="ru-RU"/>
        </w:rPr>
        <w:t xml:space="preserve"> эрозия костей и деформация суставов,</w:t>
      </w:r>
      <w:r w:rsidR="00213737" w:rsidRPr="009B429A">
        <w:rPr>
          <w:rFonts w:ascii="PT Serif" w:eastAsia="Times New Roman" w:hAnsi="PT Serif" w:cs="Times New Roman"/>
          <w:color w:val="222222"/>
          <w:lang w:eastAsia="ru-RU"/>
        </w:rPr>
        <w:t xml:space="preserve"> сердечно-сосудистые заболевания, легочные осложнения,</w:t>
      </w:r>
      <w:r w:rsidR="001F49B8" w:rsidRPr="009B429A">
        <w:rPr>
          <w:rFonts w:ascii="PT Serif" w:eastAsia="Times New Roman" w:hAnsi="PT Serif" w:cs="Times New Roman"/>
          <w:color w:val="222222"/>
          <w:lang w:eastAsia="ru-RU"/>
        </w:rPr>
        <w:t xml:space="preserve"> неврологический осложнения.</w:t>
      </w:r>
    </w:p>
    <w:p w14:paraId="05304CE3" w14:textId="0015BEDF" w:rsidR="001A6168" w:rsidRDefault="001F49B8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 xml:space="preserve">При появлении </w:t>
      </w:r>
      <w:r w:rsidR="008C5D03" w:rsidRPr="009B429A">
        <w:rPr>
          <w:rFonts w:ascii="PT Serif" w:eastAsia="Times New Roman" w:hAnsi="PT Serif" w:cs="Times New Roman"/>
          <w:color w:val="222222"/>
          <w:lang w:eastAsia="ru-RU"/>
        </w:rPr>
        <w:t>первых</w:t>
      </w:r>
      <w:r w:rsidRPr="009B429A">
        <w:rPr>
          <w:rFonts w:ascii="PT Serif" w:eastAsia="Times New Roman" w:hAnsi="PT Serif" w:cs="Times New Roman"/>
          <w:color w:val="222222"/>
          <w:lang w:eastAsia="ru-RU"/>
        </w:rPr>
        <w:t xml:space="preserve"> симптомов</w:t>
      </w:r>
      <w:r w:rsidR="008C5D03" w:rsidRPr="009B429A">
        <w:rPr>
          <w:rFonts w:ascii="PT Serif" w:eastAsia="Times New Roman" w:hAnsi="PT Serif" w:cs="Times New Roman"/>
          <w:color w:val="222222"/>
          <w:lang w:eastAsia="ru-RU"/>
        </w:rPr>
        <w:t xml:space="preserve"> нужно срочно обратиться к </w:t>
      </w:r>
      <w:proofErr w:type="gramStart"/>
      <w:r w:rsidR="008C5D03" w:rsidRPr="009B429A">
        <w:rPr>
          <w:rFonts w:ascii="PT Serif" w:eastAsia="Times New Roman" w:hAnsi="PT Serif" w:cs="Times New Roman"/>
          <w:color w:val="222222"/>
          <w:lang w:eastAsia="ru-RU"/>
        </w:rPr>
        <w:t>ревматологу</w:t>
      </w:r>
      <w:r w:rsidR="00213737" w:rsidRPr="009B429A">
        <w:rPr>
          <w:rFonts w:ascii="PT Serif" w:eastAsia="Times New Roman" w:hAnsi="PT Serif" w:cs="Times New Roman"/>
          <w:color w:val="222222"/>
          <w:lang w:eastAsia="ru-RU"/>
        </w:rPr>
        <w:t xml:space="preserve"> </w:t>
      </w:r>
      <w:r w:rsidR="008C5D03" w:rsidRPr="009B429A">
        <w:rPr>
          <w:rFonts w:ascii="PT Serif" w:eastAsia="Times New Roman" w:hAnsi="PT Serif" w:cs="Times New Roman"/>
          <w:color w:val="222222"/>
          <w:lang w:eastAsia="ru-RU"/>
        </w:rPr>
        <w:t>.</w:t>
      </w:r>
      <w:proofErr w:type="gramEnd"/>
      <w:r w:rsidR="009B429A" w:rsidRPr="009B429A">
        <w:rPr>
          <w:rFonts w:ascii="PT Serif" w:eastAsia="Times New Roman" w:hAnsi="PT Serif" w:cs="Times New Roman"/>
          <w:color w:val="222222"/>
          <w:lang w:eastAsia="ru-RU"/>
        </w:rPr>
        <w:t xml:space="preserve"> чтобы избежать осложнений.</w:t>
      </w:r>
    </w:p>
    <w:p w14:paraId="775C3AC0" w14:textId="5F1AEA73" w:rsidR="00946D1B" w:rsidRDefault="000F56E0" w:rsidP="001F0E8F">
      <w:pPr>
        <w:ind w:left="360"/>
        <w:rPr>
          <w:rFonts w:ascii="PT Serif" w:eastAsia="Times New Roman" w:hAnsi="PT Serif" w:cs="Times New Roman"/>
          <w:noProof/>
          <w:color w:val="222222"/>
          <w:lang w:eastAsia="ru-RU"/>
        </w:rPr>
      </w:pPr>
      <w:r>
        <w:rPr>
          <w:rFonts w:ascii="PT Serif" w:eastAsia="Times New Roman" w:hAnsi="PT Serif" w:cs="Times New Roman"/>
          <w:noProof/>
          <w:color w:val="222222"/>
          <w:lang w:eastAsia="ru-R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B942E47" wp14:editId="74DD4B62">
                <wp:simplePos x="0" y="0"/>
                <wp:positionH relativeFrom="column">
                  <wp:posOffset>2521435</wp:posOffset>
                </wp:positionH>
                <wp:positionV relativeFrom="paragraph">
                  <wp:posOffset>2938090</wp:posOffset>
                </wp:positionV>
                <wp:extent cx="483480" cy="439920"/>
                <wp:effectExtent l="133350" t="133350" r="88265" b="132080"/>
                <wp:wrapNone/>
                <wp:docPr id="101848475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8348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3111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0" o:spid="_x0000_s1026" type="#_x0000_t75" style="position:absolute;margin-left:193.6pt;margin-top:226.4pt;width:47.95pt;height:4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">
                <v:imagedata r:id="rId17" o:title=""/>
              </v:shape>
            </w:pict>
          </mc:Fallback>
        </mc:AlternateContent>
      </w:r>
      <w:r>
        <w:rPr>
          <w:rFonts w:ascii="PT Serif" w:eastAsia="Times New Roman" w:hAnsi="PT Serif" w:cs="Times New Roman"/>
          <w:noProof/>
          <w:color w:val="222222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A1A804B" wp14:editId="0E46B1A7">
                <wp:simplePos x="0" y="0"/>
                <wp:positionH relativeFrom="column">
                  <wp:posOffset>2674435</wp:posOffset>
                </wp:positionH>
                <wp:positionV relativeFrom="paragraph">
                  <wp:posOffset>2287210</wp:posOffset>
                </wp:positionV>
                <wp:extent cx="246960" cy="376920"/>
                <wp:effectExtent l="133350" t="133350" r="115570" b="137795"/>
                <wp:wrapNone/>
                <wp:docPr id="179534487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4696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2B206" id="Рукописный ввод 7" o:spid="_x0000_s1026" type="#_x0000_t75" style="position:absolute;margin-left:205.65pt;margin-top:175.15pt;width:29.4pt;height: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">
                <v:imagedata r:id="rId19" o:title=""/>
              </v:shape>
            </w:pict>
          </mc:Fallback>
        </mc:AlternateContent>
      </w:r>
      <w:r w:rsidR="00F33412">
        <w:rPr>
          <w:rFonts w:ascii="PT Serif" w:eastAsia="Times New Roman" w:hAnsi="PT Serif" w:cs="Times New Roman"/>
          <w:color w:val="222222"/>
          <w:lang w:eastAsia="ru-RU"/>
        </w:rPr>
        <w:t>Рекомендации при ревматоидном артрите:</w:t>
      </w:r>
      <w:r w:rsidR="00923C9F">
        <w:rPr>
          <w:rFonts w:ascii="PT Serif" w:eastAsia="Times New Roman" w:hAnsi="PT Serif" w:cs="Times New Roman"/>
          <w:color w:val="222222"/>
          <w:lang w:eastAsia="ru-RU"/>
        </w:rPr>
        <w:t xml:space="preserve"> нужно уменьшить </w:t>
      </w:r>
      <w:proofErr w:type="gramStart"/>
      <w:r w:rsidR="00923C9F">
        <w:rPr>
          <w:rFonts w:ascii="PT Serif" w:eastAsia="Times New Roman" w:hAnsi="PT Serif" w:cs="Times New Roman"/>
          <w:color w:val="222222"/>
          <w:lang w:eastAsia="ru-RU"/>
        </w:rPr>
        <w:t>нагрузки ,</w:t>
      </w:r>
      <w:proofErr w:type="gramEnd"/>
      <w:r w:rsidR="00923C9F">
        <w:rPr>
          <w:rFonts w:ascii="PT Serif" w:eastAsia="Times New Roman" w:hAnsi="PT Serif" w:cs="Times New Roman"/>
          <w:color w:val="222222"/>
          <w:lang w:eastAsia="ru-RU"/>
        </w:rPr>
        <w:t xml:space="preserve"> ограничить потребление красного мяса и сахара,</w:t>
      </w:r>
      <w:r w:rsidR="00512D68">
        <w:rPr>
          <w:rFonts w:ascii="PT Serif" w:eastAsia="Times New Roman" w:hAnsi="PT Serif" w:cs="Times New Roman"/>
          <w:color w:val="222222"/>
          <w:lang w:eastAsia="ru-RU"/>
        </w:rPr>
        <w:t xml:space="preserve"> нужно следить за положение тела</w:t>
      </w:r>
      <w:r w:rsidR="00946D1B">
        <w:rPr>
          <w:rFonts w:ascii="PT Serif" w:eastAsia="Times New Roman" w:hAnsi="PT Serif" w:cs="Times New Roman"/>
          <w:noProof/>
          <w:color w:val="222222"/>
          <w:lang w:eastAsia="ru-RU"/>
        </w:rPr>
        <w:drawing>
          <wp:inline distT="0" distB="0" distL="0" distR="0" wp14:anchorId="26A13909" wp14:editId="1215E065">
            <wp:extent cx="2649971" cy="2347274"/>
            <wp:effectExtent l="0" t="0" r="0" b="0"/>
            <wp:docPr id="4215213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57" cy="235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2D68">
        <w:rPr>
          <w:rFonts w:ascii="PT Serif" w:eastAsia="Times New Roman" w:hAnsi="PT Serif" w:cs="Times New Roman"/>
          <w:color w:val="222222"/>
          <w:lang w:eastAsia="ru-RU"/>
        </w:rPr>
        <w:t>.</w:t>
      </w:r>
      <w:r w:rsidRPr="000F56E0">
        <w:rPr>
          <w:rFonts w:ascii="PT Serif" w:eastAsia="Times New Roman" w:hAnsi="PT Serif" w:cs="Times New Roman"/>
          <w:noProof/>
          <w:color w:val="222222"/>
          <w:lang w:eastAsia="ru-RU"/>
        </w:rPr>
        <w:t xml:space="preserve"> </w:t>
      </w:r>
    </w:p>
    <w:p w14:paraId="580BB527" w14:textId="77777777" w:rsidR="008E38AC" w:rsidRDefault="008E38AC" w:rsidP="008E38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8E38AC" w:rsidSect="008E38AC">
          <w:pgSz w:w="16840" w:h="11907" w:orient="landscape" w:code="55"/>
          <w:pgMar w:top="1134" w:right="567" w:bottom="1134" w:left="1701" w:header="709" w:footer="709" w:gutter="0"/>
          <w:cols w:num="3" w:space="708"/>
          <w:titlePg/>
          <w:docGrid w:linePitch="360"/>
        </w:sectPr>
      </w:pPr>
    </w:p>
    <w:p w14:paraId="71AAE22C" w14:textId="77777777" w:rsidR="008E38AC" w:rsidRPr="00666DAA" w:rsidRDefault="008E38AC" w:rsidP="008E38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ФЕДЕРАЛЬНОЕ АГЕНТСТВО ЖЕЛЕЗНОДОРОЖНОГО ТРАНСПОРТА </w:t>
      </w:r>
    </w:p>
    <w:p w14:paraId="43B3A47A" w14:textId="77777777" w:rsidR="008E38AC" w:rsidRPr="00666DAA" w:rsidRDefault="008E38AC" w:rsidP="008E38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666DAA">
        <w:rPr>
          <w:rFonts w:ascii="Times New Roman" w:eastAsia="SimSun" w:hAnsi="Times New Roman" w:cs="Times New Roman"/>
          <w:kern w:val="1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5DB9A4C6" w14:textId="77777777" w:rsidR="008E38AC" w:rsidRPr="00666DAA" w:rsidRDefault="008E38AC" w:rsidP="008E3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«Петербургский государственный университет путей сообщения</w:t>
      </w:r>
    </w:p>
    <w:p w14:paraId="35F33292" w14:textId="77777777" w:rsidR="008E38AC" w:rsidRPr="00666DAA" w:rsidRDefault="008E38AC" w:rsidP="008E3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Императора Александра </w:t>
      </w: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/>
        </w:rPr>
        <w:t>I</w:t>
      </w: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»</w:t>
      </w:r>
    </w:p>
    <w:p w14:paraId="4DE7E16E" w14:textId="77777777" w:rsidR="008E38AC" w:rsidRPr="00666DAA" w:rsidRDefault="008E38AC" w:rsidP="008E38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(ФГБОУ ВО ПГУПС)</w:t>
      </w:r>
    </w:p>
    <w:p w14:paraId="53C0235C" w14:textId="77777777" w:rsidR="008E38AC" w:rsidRPr="00FB0610" w:rsidRDefault="008E38AC" w:rsidP="008E38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Calibri" w:hAnsi="Times New Roman" w:cs="Times New Roman"/>
          <w:b/>
          <w:sz w:val="28"/>
          <w:szCs w:val="28"/>
        </w:rPr>
        <w:t>Санкт-Петербургский медицинский колледж</w:t>
      </w:r>
    </w:p>
    <w:p w14:paraId="7A056692" w14:textId="77777777" w:rsidR="001B6250" w:rsidRPr="00FB0610" w:rsidRDefault="001B6250" w:rsidP="00AC421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4D05C05" w14:textId="77777777" w:rsidR="001B6250" w:rsidRPr="00FB0610" w:rsidRDefault="001B6250" w:rsidP="001B62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01F85AA" w14:textId="2A2ACC0F" w:rsidR="00946D1B" w:rsidRPr="00AC4217" w:rsidRDefault="001B6250" w:rsidP="001B625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B6250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Pr="00AC4217">
        <w:rPr>
          <w:rFonts w:ascii="Times New Roman" w:eastAsia="Calibri" w:hAnsi="Times New Roman" w:cs="Times New Roman"/>
          <w:sz w:val="24"/>
          <w:szCs w:val="24"/>
        </w:rPr>
        <w:t>РЕВМАТОИДНЫЙ АРТРИТ, МЕТОДЫ ЛЕЧЕНИЯ И ПРОФИЛАКТИКИ ОБОСТРЕНИ</w:t>
      </w:r>
    </w:p>
    <w:p w14:paraId="1494742A" w14:textId="77777777" w:rsidR="001B6250" w:rsidRPr="00FB0610" w:rsidRDefault="001B6250" w:rsidP="001B6250">
      <w:pPr>
        <w:spacing w:after="0" w:line="36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14:paraId="3BFFFEC8" w14:textId="77777777" w:rsidR="001B6250" w:rsidRPr="00FB0610" w:rsidRDefault="001B6250" w:rsidP="00AC4217">
      <w:pPr>
        <w:spacing w:after="0" w:line="360" w:lineRule="auto"/>
        <w:rPr>
          <w:rFonts w:ascii="Times New Roman" w:eastAsia="Calibri" w:hAnsi="Times New Roman" w:cs="Times New Roman"/>
          <w:sz w:val="44"/>
          <w:szCs w:val="44"/>
        </w:rPr>
      </w:pPr>
    </w:p>
    <w:p w14:paraId="39057983" w14:textId="0FE18AE7" w:rsidR="001B6250" w:rsidRDefault="001B6250" w:rsidP="001B625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Г. Санкт-Петербург</w:t>
      </w:r>
    </w:p>
    <w:p w14:paraId="07347D15" w14:textId="3D5447E7" w:rsidR="00CB0F36" w:rsidRDefault="00FB0610" w:rsidP="001B625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2025</w:t>
      </w:r>
    </w:p>
    <w:p w14:paraId="65573E42" w14:textId="77777777" w:rsidR="00CB0F36" w:rsidRDefault="00CB0F3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7C4D521E" w14:textId="42FA206E" w:rsidR="00FB0610" w:rsidRPr="001B6250" w:rsidRDefault="0033124C" w:rsidP="001B625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0BAF79A" wp14:editId="533B49FE">
            <wp:extent cx="8904027" cy="5636976"/>
            <wp:effectExtent l="0" t="0" r="0" b="1905"/>
            <wp:docPr id="35" name="Рисунок 35" descr="Изображение выглядит как текст, снимок экрана, программное обеспечение, веб-страниц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, снимок экрана, программное обеспечение, веб-страница&#10;&#10;Контент, сгенерированный ИИ, может содержать ошибки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1212" cy="56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610" w:rsidRPr="001B6250" w:rsidSect="00AC4217">
      <w:type w:val="continuous"/>
      <w:pgSz w:w="16840" w:h="11907" w:orient="landscape" w:code="55"/>
      <w:pgMar w:top="1134" w:right="567" w:bottom="1134" w:left="1701" w:header="709" w:footer="709" w:gutter="0"/>
      <w:cols w:num="3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7E85F" w14:textId="77777777" w:rsidR="00A20F6F" w:rsidRDefault="00A20F6F" w:rsidP="00D12AAB">
      <w:pPr>
        <w:spacing w:after="0" w:line="240" w:lineRule="auto"/>
      </w:pPr>
      <w:r>
        <w:separator/>
      </w:r>
    </w:p>
  </w:endnote>
  <w:endnote w:type="continuationSeparator" w:id="0">
    <w:p w14:paraId="3E7BC645" w14:textId="77777777" w:rsidR="00A20F6F" w:rsidRDefault="00A20F6F" w:rsidP="00D12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2264481"/>
      <w:docPartObj>
        <w:docPartGallery w:val="Page Numbers (Bottom of Page)"/>
        <w:docPartUnique/>
      </w:docPartObj>
    </w:sdtPr>
    <w:sdtContent>
      <w:p w14:paraId="05151076" w14:textId="22ACEDAB" w:rsidR="00851019" w:rsidRDefault="00851019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D3537E" w14:textId="77777777" w:rsidR="00851019" w:rsidRDefault="0085101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8BD8B" w14:textId="77777777" w:rsidR="00A20F6F" w:rsidRDefault="00A20F6F" w:rsidP="00D12AAB">
      <w:pPr>
        <w:spacing w:after="0" w:line="240" w:lineRule="auto"/>
      </w:pPr>
      <w:r>
        <w:separator/>
      </w:r>
    </w:p>
  </w:footnote>
  <w:footnote w:type="continuationSeparator" w:id="0">
    <w:p w14:paraId="3FBF34F5" w14:textId="77777777" w:rsidR="00A20F6F" w:rsidRDefault="00A20F6F" w:rsidP="00D12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610A0"/>
    <w:multiLevelType w:val="multilevel"/>
    <w:tmpl w:val="0AE6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50F23"/>
    <w:multiLevelType w:val="multilevel"/>
    <w:tmpl w:val="CD20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36702"/>
    <w:multiLevelType w:val="hybridMultilevel"/>
    <w:tmpl w:val="0C86CC7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" w15:restartNumberingAfterBreak="0">
    <w:nsid w:val="0D620C0A"/>
    <w:multiLevelType w:val="hybridMultilevel"/>
    <w:tmpl w:val="EB885E6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CE2E2B"/>
    <w:multiLevelType w:val="multilevel"/>
    <w:tmpl w:val="A7A28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A77C9"/>
    <w:multiLevelType w:val="multilevel"/>
    <w:tmpl w:val="CD20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C95D99"/>
    <w:multiLevelType w:val="hybridMultilevel"/>
    <w:tmpl w:val="3BA81E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2511F9"/>
    <w:multiLevelType w:val="multilevel"/>
    <w:tmpl w:val="736C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4851CC"/>
    <w:multiLevelType w:val="multilevel"/>
    <w:tmpl w:val="9E9A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1C782D"/>
    <w:multiLevelType w:val="hybridMultilevel"/>
    <w:tmpl w:val="2ABCB1D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2F1515"/>
    <w:multiLevelType w:val="hybridMultilevel"/>
    <w:tmpl w:val="E4E01608"/>
    <w:lvl w:ilvl="0" w:tplc="0419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11" w15:restartNumberingAfterBreak="0">
    <w:nsid w:val="3DDD788C"/>
    <w:multiLevelType w:val="multilevel"/>
    <w:tmpl w:val="A4BA0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68" w:hanging="2160"/>
      </w:pPr>
      <w:rPr>
        <w:rFonts w:hint="default"/>
      </w:rPr>
    </w:lvl>
  </w:abstractNum>
  <w:abstractNum w:abstractNumId="12" w15:restartNumberingAfterBreak="0">
    <w:nsid w:val="414B1194"/>
    <w:multiLevelType w:val="hybridMultilevel"/>
    <w:tmpl w:val="4BBAA2E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72944A1"/>
    <w:multiLevelType w:val="multilevel"/>
    <w:tmpl w:val="28F6EC3E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47361FBF"/>
    <w:multiLevelType w:val="hybridMultilevel"/>
    <w:tmpl w:val="44FCD30C"/>
    <w:lvl w:ilvl="0" w:tplc="0419000F">
      <w:start w:val="1"/>
      <w:numFmt w:val="decimal"/>
      <w:lvlText w:val="%1."/>
      <w:lvlJc w:val="left"/>
      <w:pPr>
        <w:ind w:left="1534" w:hanging="360"/>
      </w:pPr>
    </w:lvl>
    <w:lvl w:ilvl="1" w:tplc="04190019" w:tentative="1">
      <w:start w:val="1"/>
      <w:numFmt w:val="lowerLetter"/>
      <w:lvlText w:val="%2."/>
      <w:lvlJc w:val="left"/>
      <w:pPr>
        <w:ind w:left="2254" w:hanging="360"/>
      </w:pPr>
    </w:lvl>
    <w:lvl w:ilvl="2" w:tplc="0419001B" w:tentative="1">
      <w:start w:val="1"/>
      <w:numFmt w:val="lowerRoman"/>
      <w:lvlText w:val="%3."/>
      <w:lvlJc w:val="right"/>
      <w:pPr>
        <w:ind w:left="2974" w:hanging="180"/>
      </w:pPr>
    </w:lvl>
    <w:lvl w:ilvl="3" w:tplc="0419000F" w:tentative="1">
      <w:start w:val="1"/>
      <w:numFmt w:val="decimal"/>
      <w:lvlText w:val="%4."/>
      <w:lvlJc w:val="left"/>
      <w:pPr>
        <w:ind w:left="3694" w:hanging="360"/>
      </w:pPr>
    </w:lvl>
    <w:lvl w:ilvl="4" w:tplc="04190019" w:tentative="1">
      <w:start w:val="1"/>
      <w:numFmt w:val="lowerLetter"/>
      <w:lvlText w:val="%5."/>
      <w:lvlJc w:val="left"/>
      <w:pPr>
        <w:ind w:left="4414" w:hanging="360"/>
      </w:pPr>
    </w:lvl>
    <w:lvl w:ilvl="5" w:tplc="0419001B" w:tentative="1">
      <w:start w:val="1"/>
      <w:numFmt w:val="lowerRoman"/>
      <w:lvlText w:val="%6."/>
      <w:lvlJc w:val="right"/>
      <w:pPr>
        <w:ind w:left="5134" w:hanging="180"/>
      </w:pPr>
    </w:lvl>
    <w:lvl w:ilvl="6" w:tplc="0419000F" w:tentative="1">
      <w:start w:val="1"/>
      <w:numFmt w:val="decimal"/>
      <w:lvlText w:val="%7."/>
      <w:lvlJc w:val="left"/>
      <w:pPr>
        <w:ind w:left="5854" w:hanging="360"/>
      </w:pPr>
    </w:lvl>
    <w:lvl w:ilvl="7" w:tplc="04190019" w:tentative="1">
      <w:start w:val="1"/>
      <w:numFmt w:val="lowerLetter"/>
      <w:lvlText w:val="%8."/>
      <w:lvlJc w:val="left"/>
      <w:pPr>
        <w:ind w:left="6574" w:hanging="360"/>
      </w:pPr>
    </w:lvl>
    <w:lvl w:ilvl="8" w:tplc="041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15" w15:restartNumberingAfterBreak="0">
    <w:nsid w:val="483D1842"/>
    <w:multiLevelType w:val="multilevel"/>
    <w:tmpl w:val="841EE4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8C6D0C"/>
    <w:multiLevelType w:val="hybridMultilevel"/>
    <w:tmpl w:val="A984B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61CB8"/>
    <w:multiLevelType w:val="hybridMultilevel"/>
    <w:tmpl w:val="DE8C42D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D26366"/>
    <w:multiLevelType w:val="hybridMultilevel"/>
    <w:tmpl w:val="B396F19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9A7259"/>
    <w:multiLevelType w:val="multilevel"/>
    <w:tmpl w:val="A4BA0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68" w:hanging="2160"/>
      </w:pPr>
      <w:rPr>
        <w:rFonts w:hint="default"/>
      </w:rPr>
    </w:lvl>
  </w:abstractNum>
  <w:abstractNum w:abstractNumId="20" w15:restartNumberingAfterBreak="0">
    <w:nsid w:val="551A04C5"/>
    <w:multiLevelType w:val="hybridMultilevel"/>
    <w:tmpl w:val="A16C19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5967E0"/>
    <w:multiLevelType w:val="hybridMultilevel"/>
    <w:tmpl w:val="A2425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1A048E"/>
    <w:multiLevelType w:val="hybridMultilevel"/>
    <w:tmpl w:val="53D8E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F6B9B"/>
    <w:multiLevelType w:val="hybridMultilevel"/>
    <w:tmpl w:val="5AEA3C7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62DC56C5"/>
    <w:multiLevelType w:val="hybridMultilevel"/>
    <w:tmpl w:val="2F6A62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3410507"/>
    <w:multiLevelType w:val="multilevel"/>
    <w:tmpl w:val="A4BA0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68" w:hanging="2160"/>
      </w:pPr>
      <w:rPr>
        <w:rFonts w:hint="default"/>
      </w:rPr>
    </w:lvl>
  </w:abstractNum>
  <w:abstractNum w:abstractNumId="26" w15:restartNumberingAfterBreak="0">
    <w:nsid w:val="6A46499A"/>
    <w:multiLevelType w:val="multilevel"/>
    <w:tmpl w:val="CF64B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9B1995"/>
    <w:multiLevelType w:val="hybridMultilevel"/>
    <w:tmpl w:val="841824B8"/>
    <w:lvl w:ilvl="0" w:tplc="C8ACEA78">
      <w:start w:val="1"/>
      <w:numFmt w:val="decimal"/>
      <w:lvlText w:val="%1."/>
      <w:lvlJc w:val="left"/>
      <w:pPr>
        <w:ind w:left="612" w:hanging="6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C5674A"/>
    <w:multiLevelType w:val="multilevel"/>
    <w:tmpl w:val="7E34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AB58CA"/>
    <w:multiLevelType w:val="multilevel"/>
    <w:tmpl w:val="003420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B058D1"/>
    <w:multiLevelType w:val="hybridMultilevel"/>
    <w:tmpl w:val="36CC7B6E"/>
    <w:lvl w:ilvl="0" w:tplc="0419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31" w15:restartNumberingAfterBreak="0">
    <w:nsid w:val="72323EAF"/>
    <w:multiLevelType w:val="hybridMultilevel"/>
    <w:tmpl w:val="106099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7761221D"/>
    <w:multiLevelType w:val="hybridMultilevel"/>
    <w:tmpl w:val="D804A48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77C33DA"/>
    <w:multiLevelType w:val="hybridMultilevel"/>
    <w:tmpl w:val="3AD44E32"/>
    <w:lvl w:ilvl="0" w:tplc="CD328820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00D1E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08F1E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E6716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2E1DE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569E8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C2EE6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56924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00F74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7BF1B09"/>
    <w:multiLevelType w:val="hybridMultilevel"/>
    <w:tmpl w:val="25082D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E71B35"/>
    <w:multiLevelType w:val="hybridMultilevel"/>
    <w:tmpl w:val="8CA0442E"/>
    <w:lvl w:ilvl="0" w:tplc="CCCC6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A5B447B"/>
    <w:multiLevelType w:val="hybridMultilevel"/>
    <w:tmpl w:val="942016D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7" w15:restartNumberingAfterBreak="0">
    <w:nsid w:val="7B5E2899"/>
    <w:multiLevelType w:val="hybridMultilevel"/>
    <w:tmpl w:val="FFFFFFFF"/>
    <w:lvl w:ilvl="0" w:tplc="6FF2063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087070">
      <w:start w:val="1"/>
      <w:numFmt w:val="lowerLetter"/>
      <w:lvlText w:val="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DAD990">
      <w:start w:val="1"/>
      <w:numFmt w:val="decimal"/>
      <w:lvlRestart w:val="0"/>
      <w:lvlText w:val="%3.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0FD46">
      <w:start w:val="1"/>
      <w:numFmt w:val="decimal"/>
      <w:lvlText w:val="%4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02982E">
      <w:start w:val="1"/>
      <w:numFmt w:val="lowerLetter"/>
      <w:lvlText w:val="%5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2CF342">
      <w:start w:val="1"/>
      <w:numFmt w:val="lowerRoman"/>
      <w:lvlText w:val="%6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901C56">
      <w:start w:val="1"/>
      <w:numFmt w:val="decimal"/>
      <w:lvlText w:val="%7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82B882">
      <w:start w:val="1"/>
      <w:numFmt w:val="lowerLetter"/>
      <w:lvlText w:val="%8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6C66D8">
      <w:start w:val="1"/>
      <w:numFmt w:val="lowerRoman"/>
      <w:lvlText w:val="%9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16346105">
    <w:abstractNumId w:val="29"/>
  </w:num>
  <w:num w:numId="2" w16cid:durableId="358942725">
    <w:abstractNumId w:val="4"/>
  </w:num>
  <w:num w:numId="3" w16cid:durableId="1982928415">
    <w:abstractNumId w:val="15"/>
  </w:num>
  <w:num w:numId="4" w16cid:durableId="1634821613">
    <w:abstractNumId w:val="30"/>
  </w:num>
  <w:num w:numId="5" w16cid:durableId="1092581469">
    <w:abstractNumId w:val="24"/>
  </w:num>
  <w:num w:numId="6" w16cid:durableId="1665469153">
    <w:abstractNumId w:val="33"/>
  </w:num>
  <w:num w:numId="7" w16cid:durableId="1139228014">
    <w:abstractNumId w:val="37"/>
  </w:num>
  <w:num w:numId="8" w16cid:durableId="1620916633">
    <w:abstractNumId w:val="11"/>
  </w:num>
  <w:num w:numId="9" w16cid:durableId="1446584823">
    <w:abstractNumId w:val="28"/>
  </w:num>
  <w:num w:numId="10" w16cid:durableId="1380743381">
    <w:abstractNumId w:val="0"/>
  </w:num>
  <w:num w:numId="11" w16cid:durableId="374426140">
    <w:abstractNumId w:val="22"/>
  </w:num>
  <w:num w:numId="12" w16cid:durableId="1111780922">
    <w:abstractNumId w:val="27"/>
  </w:num>
  <w:num w:numId="13" w16cid:durableId="1118110476">
    <w:abstractNumId w:val="2"/>
  </w:num>
  <w:num w:numId="14" w16cid:durableId="1219316889">
    <w:abstractNumId w:val="20"/>
  </w:num>
  <w:num w:numId="15" w16cid:durableId="70396679">
    <w:abstractNumId w:val="34"/>
  </w:num>
  <w:num w:numId="16" w16cid:durableId="505247749">
    <w:abstractNumId w:val="19"/>
  </w:num>
  <w:num w:numId="17" w16cid:durableId="1198086339">
    <w:abstractNumId w:val="26"/>
  </w:num>
  <w:num w:numId="18" w16cid:durableId="1269123685">
    <w:abstractNumId w:val="7"/>
  </w:num>
  <w:num w:numId="19" w16cid:durableId="704410997">
    <w:abstractNumId w:val="16"/>
  </w:num>
  <w:num w:numId="20" w16cid:durableId="890388219">
    <w:abstractNumId w:val="1"/>
  </w:num>
  <w:num w:numId="21" w16cid:durableId="504707481">
    <w:abstractNumId w:val="8"/>
  </w:num>
  <w:num w:numId="22" w16cid:durableId="159471520">
    <w:abstractNumId w:val="25"/>
  </w:num>
  <w:num w:numId="23" w16cid:durableId="2040738133">
    <w:abstractNumId w:val="21"/>
  </w:num>
  <w:num w:numId="24" w16cid:durableId="113253619">
    <w:abstractNumId w:val="17"/>
  </w:num>
  <w:num w:numId="25" w16cid:durableId="1335647923">
    <w:abstractNumId w:val="18"/>
  </w:num>
  <w:num w:numId="26" w16cid:durableId="2077438001">
    <w:abstractNumId w:val="36"/>
  </w:num>
  <w:num w:numId="27" w16cid:durableId="1189416419">
    <w:abstractNumId w:val="13"/>
  </w:num>
  <w:num w:numId="28" w16cid:durableId="868878980">
    <w:abstractNumId w:val="10"/>
  </w:num>
  <w:num w:numId="29" w16cid:durableId="1941912538">
    <w:abstractNumId w:val="35"/>
  </w:num>
  <w:num w:numId="30" w16cid:durableId="1847741433">
    <w:abstractNumId w:val="14"/>
  </w:num>
  <w:num w:numId="31" w16cid:durableId="199709143">
    <w:abstractNumId w:val="23"/>
  </w:num>
  <w:num w:numId="32" w16cid:durableId="1347555128">
    <w:abstractNumId w:val="32"/>
  </w:num>
  <w:num w:numId="33" w16cid:durableId="2002812330">
    <w:abstractNumId w:val="12"/>
  </w:num>
  <w:num w:numId="34" w16cid:durableId="1801803995">
    <w:abstractNumId w:val="6"/>
  </w:num>
  <w:num w:numId="35" w16cid:durableId="1359158716">
    <w:abstractNumId w:val="31"/>
  </w:num>
  <w:num w:numId="36" w16cid:durableId="260844576">
    <w:abstractNumId w:val="3"/>
  </w:num>
  <w:num w:numId="37" w16cid:durableId="875046878">
    <w:abstractNumId w:val="9"/>
  </w:num>
  <w:num w:numId="38" w16cid:durableId="1446583377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C77"/>
    <w:rsid w:val="000035B8"/>
    <w:rsid w:val="00005DFC"/>
    <w:rsid w:val="000119B4"/>
    <w:rsid w:val="000151B4"/>
    <w:rsid w:val="00017CCB"/>
    <w:rsid w:val="00031391"/>
    <w:rsid w:val="000428DB"/>
    <w:rsid w:val="0004437E"/>
    <w:rsid w:val="00044FCC"/>
    <w:rsid w:val="00050ADD"/>
    <w:rsid w:val="00060DE4"/>
    <w:rsid w:val="00065249"/>
    <w:rsid w:val="00076AE0"/>
    <w:rsid w:val="00083241"/>
    <w:rsid w:val="00087C5A"/>
    <w:rsid w:val="0009678F"/>
    <w:rsid w:val="000A1EC0"/>
    <w:rsid w:val="000A3CC5"/>
    <w:rsid w:val="000B37D5"/>
    <w:rsid w:val="000C008E"/>
    <w:rsid w:val="000C12FC"/>
    <w:rsid w:val="000C2454"/>
    <w:rsid w:val="000D26D5"/>
    <w:rsid w:val="000E7A6C"/>
    <w:rsid w:val="000F56E0"/>
    <w:rsid w:val="000F5809"/>
    <w:rsid w:val="000F6E9A"/>
    <w:rsid w:val="001112CE"/>
    <w:rsid w:val="001132D3"/>
    <w:rsid w:val="00113827"/>
    <w:rsid w:val="001170DE"/>
    <w:rsid w:val="001257B7"/>
    <w:rsid w:val="00127C29"/>
    <w:rsid w:val="00127F54"/>
    <w:rsid w:val="00132CB2"/>
    <w:rsid w:val="001359B7"/>
    <w:rsid w:val="001419AC"/>
    <w:rsid w:val="00141A2D"/>
    <w:rsid w:val="00142531"/>
    <w:rsid w:val="00152C62"/>
    <w:rsid w:val="001542B6"/>
    <w:rsid w:val="00176AE4"/>
    <w:rsid w:val="001771EC"/>
    <w:rsid w:val="001824C0"/>
    <w:rsid w:val="00183D51"/>
    <w:rsid w:val="00184946"/>
    <w:rsid w:val="00185EDE"/>
    <w:rsid w:val="00190A1F"/>
    <w:rsid w:val="00190F15"/>
    <w:rsid w:val="001A537F"/>
    <w:rsid w:val="001A6168"/>
    <w:rsid w:val="001B1596"/>
    <w:rsid w:val="001B6250"/>
    <w:rsid w:val="001C2FE4"/>
    <w:rsid w:val="001C3877"/>
    <w:rsid w:val="001C79C2"/>
    <w:rsid w:val="001D5492"/>
    <w:rsid w:val="001D5FEA"/>
    <w:rsid w:val="001F04A8"/>
    <w:rsid w:val="001F0CE8"/>
    <w:rsid w:val="001F0E8F"/>
    <w:rsid w:val="001F1057"/>
    <w:rsid w:val="001F331C"/>
    <w:rsid w:val="001F49B8"/>
    <w:rsid w:val="00200CC1"/>
    <w:rsid w:val="00200EEE"/>
    <w:rsid w:val="0020251D"/>
    <w:rsid w:val="002040C9"/>
    <w:rsid w:val="002065CD"/>
    <w:rsid w:val="00207D1D"/>
    <w:rsid w:val="00211ECF"/>
    <w:rsid w:val="00213737"/>
    <w:rsid w:val="00214B6C"/>
    <w:rsid w:val="00222C0F"/>
    <w:rsid w:val="00226187"/>
    <w:rsid w:val="00230CBE"/>
    <w:rsid w:val="00231880"/>
    <w:rsid w:val="00241149"/>
    <w:rsid w:val="00241C92"/>
    <w:rsid w:val="00271254"/>
    <w:rsid w:val="00274DF1"/>
    <w:rsid w:val="00281F41"/>
    <w:rsid w:val="00285987"/>
    <w:rsid w:val="00295666"/>
    <w:rsid w:val="0029672A"/>
    <w:rsid w:val="00296CD4"/>
    <w:rsid w:val="00297B65"/>
    <w:rsid w:val="002A4D8E"/>
    <w:rsid w:val="002A65F4"/>
    <w:rsid w:val="002B0FB8"/>
    <w:rsid w:val="002B33F2"/>
    <w:rsid w:val="002B38BE"/>
    <w:rsid w:val="002C0124"/>
    <w:rsid w:val="002C0F76"/>
    <w:rsid w:val="002D27A3"/>
    <w:rsid w:val="002D34B3"/>
    <w:rsid w:val="002D5920"/>
    <w:rsid w:val="002E42A0"/>
    <w:rsid w:val="002E57E3"/>
    <w:rsid w:val="002F159F"/>
    <w:rsid w:val="002F4EE6"/>
    <w:rsid w:val="00305BCE"/>
    <w:rsid w:val="00306D98"/>
    <w:rsid w:val="003269CF"/>
    <w:rsid w:val="0033124C"/>
    <w:rsid w:val="003402DB"/>
    <w:rsid w:val="00342049"/>
    <w:rsid w:val="00345ACD"/>
    <w:rsid w:val="00355E0E"/>
    <w:rsid w:val="003619D8"/>
    <w:rsid w:val="00365810"/>
    <w:rsid w:val="00366043"/>
    <w:rsid w:val="003673D3"/>
    <w:rsid w:val="00374574"/>
    <w:rsid w:val="00380AE2"/>
    <w:rsid w:val="00387830"/>
    <w:rsid w:val="003879B7"/>
    <w:rsid w:val="003939D5"/>
    <w:rsid w:val="003950B4"/>
    <w:rsid w:val="00396C4A"/>
    <w:rsid w:val="003A7E72"/>
    <w:rsid w:val="003C1943"/>
    <w:rsid w:val="003C40E9"/>
    <w:rsid w:val="003C5F19"/>
    <w:rsid w:val="003D38B3"/>
    <w:rsid w:val="003F16B7"/>
    <w:rsid w:val="003F773C"/>
    <w:rsid w:val="00415750"/>
    <w:rsid w:val="00416E09"/>
    <w:rsid w:val="004218E3"/>
    <w:rsid w:val="004222BA"/>
    <w:rsid w:val="00422CAB"/>
    <w:rsid w:val="00427158"/>
    <w:rsid w:val="00432553"/>
    <w:rsid w:val="004343AA"/>
    <w:rsid w:val="004347DC"/>
    <w:rsid w:val="00434C0C"/>
    <w:rsid w:val="00442EB3"/>
    <w:rsid w:val="00443A42"/>
    <w:rsid w:val="00451218"/>
    <w:rsid w:val="00455E8F"/>
    <w:rsid w:val="00456553"/>
    <w:rsid w:val="004616A8"/>
    <w:rsid w:val="004632AD"/>
    <w:rsid w:val="00464EF1"/>
    <w:rsid w:val="00473658"/>
    <w:rsid w:val="00487B58"/>
    <w:rsid w:val="00492AC4"/>
    <w:rsid w:val="004A06E7"/>
    <w:rsid w:val="004A3948"/>
    <w:rsid w:val="004B4306"/>
    <w:rsid w:val="004C1493"/>
    <w:rsid w:val="004C33F8"/>
    <w:rsid w:val="004C33FD"/>
    <w:rsid w:val="004D32A8"/>
    <w:rsid w:val="004D6ECD"/>
    <w:rsid w:val="004F212B"/>
    <w:rsid w:val="004F7EB5"/>
    <w:rsid w:val="005012E9"/>
    <w:rsid w:val="0050489A"/>
    <w:rsid w:val="00505797"/>
    <w:rsid w:val="00512D68"/>
    <w:rsid w:val="00516C9C"/>
    <w:rsid w:val="00517D90"/>
    <w:rsid w:val="00527EC0"/>
    <w:rsid w:val="005415C3"/>
    <w:rsid w:val="00544BA2"/>
    <w:rsid w:val="0055083E"/>
    <w:rsid w:val="0055755E"/>
    <w:rsid w:val="005736E3"/>
    <w:rsid w:val="005812ED"/>
    <w:rsid w:val="005816E6"/>
    <w:rsid w:val="005847FD"/>
    <w:rsid w:val="005849AF"/>
    <w:rsid w:val="005853B4"/>
    <w:rsid w:val="00592A10"/>
    <w:rsid w:val="00597446"/>
    <w:rsid w:val="005A1C8A"/>
    <w:rsid w:val="005A2A85"/>
    <w:rsid w:val="005A3EC3"/>
    <w:rsid w:val="005A567A"/>
    <w:rsid w:val="005B57E4"/>
    <w:rsid w:val="005B736B"/>
    <w:rsid w:val="005D1028"/>
    <w:rsid w:val="005D4C9C"/>
    <w:rsid w:val="005D6CA2"/>
    <w:rsid w:val="005D779A"/>
    <w:rsid w:val="005E106A"/>
    <w:rsid w:val="005E46AE"/>
    <w:rsid w:val="005E4DF2"/>
    <w:rsid w:val="005F329C"/>
    <w:rsid w:val="005F3992"/>
    <w:rsid w:val="005F4216"/>
    <w:rsid w:val="005F5D52"/>
    <w:rsid w:val="00603601"/>
    <w:rsid w:val="00615376"/>
    <w:rsid w:val="006175A7"/>
    <w:rsid w:val="006233FD"/>
    <w:rsid w:val="0062343F"/>
    <w:rsid w:val="00636BC4"/>
    <w:rsid w:val="006526DE"/>
    <w:rsid w:val="00657ECC"/>
    <w:rsid w:val="00665DAF"/>
    <w:rsid w:val="00666470"/>
    <w:rsid w:val="00666DAA"/>
    <w:rsid w:val="0068079C"/>
    <w:rsid w:val="00682994"/>
    <w:rsid w:val="006842FE"/>
    <w:rsid w:val="00684948"/>
    <w:rsid w:val="0068589C"/>
    <w:rsid w:val="0068769C"/>
    <w:rsid w:val="00693C5E"/>
    <w:rsid w:val="006B1BDC"/>
    <w:rsid w:val="006D53C8"/>
    <w:rsid w:val="006D5944"/>
    <w:rsid w:val="006E5E47"/>
    <w:rsid w:val="00703513"/>
    <w:rsid w:val="00703B7A"/>
    <w:rsid w:val="00706AF4"/>
    <w:rsid w:val="007078D6"/>
    <w:rsid w:val="0071510A"/>
    <w:rsid w:val="00722337"/>
    <w:rsid w:val="00734AFE"/>
    <w:rsid w:val="00754252"/>
    <w:rsid w:val="007563DB"/>
    <w:rsid w:val="00763095"/>
    <w:rsid w:val="00763836"/>
    <w:rsid w:val="00763B80"/>
    <w:rsid w:val="00764756"/>
    <w:rsid w:val="00771A72"/>
    <w:rsid w:val="007722B8"/>
    <w:rsid w:val="0078383C"/>
    <w:rsid w:val="007908E4"/>
    <w:rsid w:val="007A7E77"/>
    <w:rsid w:val="007B04BE"/>
    <w:rsid w:val="007B1C36"/>
    <w:rsid w:val="007B5422"/>
    <w:rsid w:val="007B58B4"/>
    <w:rsid w:val="007C5493"/>
    <w:rsid w:val="007C626A"/>
    <w:rsid w:val="007C6C77"/>
    <w:rsid w:val="007C7C51"/>
    <w:rsid w:val="007C7CD0"/>
    <w:rsid w:val="007C7F3C"/>
    <w:rsid w:val="007D038C"/>
    <w:rsid w:val="007D7482"/>
    <w:rsid w:val="007D79E0"/>
    <w:rsid w:val="007E187A"/>
    <w:rsid w:val="007E31E5"/>
    <w:rsid w:val="007E35A4"/>
    <w:rsid w:val="007E4AEC"/>
    <w:rsid w:val="007F234F"/>
    <w:rsid w:val="007F444C"/>
    <w:rsid w:val="0080159D"/>
    <w:rsid w:val="008030E6"/>
    <w:rsid w:val="00803F6A"/>
    <w:rsid w:val="008078E7"/>
    <w:rsid w:val="0081162A"/>
    <w:rsid w:val="0081520B"/>
    <w:rsid w:val="00815B38"/>
    <w:rsid w:val="00827563"/>
    <w:rsid w:val="00830474"/>
    <w:rsid w:val="00840DD1"/>
    <w:rsid w:val="00847997"/>
    <w:rsid w:val="00847B51"/>
    <w:rsid w:val="008503D9"/>
    <w:rsid w:val="0085060B"/>
    <w:rsid w:val="00850EAB"/>
    <w:rsid w:val="00850F7D"/>
    <w:rsid w:val="00851019"/>
    <w:rsid w:val="0085352D"/>
    <w:rsid w:val="00862563"/>
    <w:rsid w:val="00862DBB"/>
    <w:rsid w:val="00863196"/>
    <w:rsid w:val="008649D6"/>
    <w:rsid w:val="00865DA2"/>
    <w:rsid w:val="008707E6"/>
    <w:rsid w:val="008730F5"/>
    <w:rsid w:val="00876789"/>
    <w:rsid w:val="00877B0C"/>
    <w:rsid w:val="00877CDA"/>
    <w:rsid w:val="00886BD6"/>
    <w:rsid w:val="00893D3B"/>
    <w:rsid w:val="008A32DD"/>
    <w:rsid w:val="008B57C0"/>
    <w:rsid w:val="008B7612"/>
    <w:rsid w:val="008C09B2"/>
    <w:rsid w:val="008C5D03"/>
    <w:rsid w:val="008D340E"/>
    <w:rsid w:val="008D6D23"/>
    <w:rsid w:val="008E38AC"/>
    <w:rsid w:val="008F58CC"/>
    <w:rsid w:val="00900BE0"/>
    <w:rsid w:val="009023A5"/>
    <w:rsid w:val="009060B0"/>
    <w:rsid w:val="009100DE"/>
    <w:rsid w:val="009112E4"/>
    <w:rsid w:val="0091623E"/>
    <w:rsid w:val="0092240C"/>
    <w:rsid w:val="00923C9F"/>
    <w:rsid w:val="0092679E"/>
    <w:rsid w:val="00932B78"/>
    <w:rsid w:val="0093302C"/>
    <w:rsid w:val="00946D1B"/>
    <w:rsid w:val="009516D0"/>
    <w:rsid w:val="00960E37"/>
    <w:rsid w:val="00967A4D"/>
    <w:rsid w:val="009765DA"/>
    <w:rsid w:val="009A5C21"/>
    <w:rsid w:val="009B0C95"/>
    <w:rsid w:val="009B2E20"/>
    <w:rsid w:val="009B429A"/>
    <w:rsid w:val="009B68F8"/>
    <w:rsid w:val="009C140F"/>
    <w:rsid w:val="009C3BFA"/>
    <w:rsid w:val="009C4832"/>
    <w:rsid w:val="009C7580"/>
    <w:rsid w:val="009D266C"/>
    <w:rsid w:val="009E2B1A"/>
    <w:rsid w:val="009E345E"/>
    <w:rsid w:val="009F39D0"/>
    <w:rsid w:val="009F3DD2"/>
    <w:rsid w:val="009F4A9E"/>
    <w:rsid w:val="00A01DFD"/>
    <w:rsid w:val="00A04123"/>
    <w:rsid w:val="00A055E6"/>
    <w:rsid w:val="00A05C5F"/>
    <w:rsid w:val="00A07A2E"/>
    <w:rsid w:val="00A07A88"/>
    <w:rsid w:val="00A10C76"/>
    <w:rsid w:val="00A20011"/>
    <w:rsid w:val="00A20F6F"/>
    <w:rsid w:val="00A2550B"/>
    <w:rsid w:val="00A27110"/>
    <w:rsid w:val="00A303E1"/>
    <w:rsid w:val="00A368FF"/>
    <w:rsid w:val="00A42B86"/>
    <w:rsid w:val="00A43091"/>
    <w:rsid w:val="00A51312"/>
    <w:rsid w:val="00A51AD1"/>
    <w:rsid w:val="00A55B29"/>
    <w:rsid w:val="00A5697A"/>
    <w:rsid w:val="00A633FF"/>
    <w:rsid w:val="00A667E8"/>
    <w:rsid w:val="00A72ACB"/>
    <w:rsid w:val="00A735E4"/>
    <w:rsid w:val="00A762B4"/>
    <w:rsid w:val="00A81E69"/>
    <w:rsid w:val="00A829F5"/>
    <w:rsid w:val="00A82BA9"/>
    <w:rsid w:val="00A831A9"/>
    <w:rsid w:val="00A84E90"/>
    <w:rsid w:val="00A90CFA"/>
    <w:rsid w:val="00A97B4D"/>
    <w:rsid w:val="00AA10C7"/>
    <w:rsid w:val="00AA2791"/>
    <w:rsid w:val="00AB1304"/>
    <w:rsid w:val="00AB5988"/>
    <w:rsid w:val="00AB6BCE"/>
    <w:rsid w:val="00AB7B0E"/>
    <w:rsid w:val="00AC4217"/>
    <w:rsid w:val="00AC51A0"/>
    <w:rsid w:val="00AD1F44"/>
    <w:rsid w:val="00AD26D5"/>
    <w:rsid w:val="00AE1578"/>
    <w:rsid w:val="00AE42B4"/>
    <w:rsid w:val="00AF2D7A"/>
    <w:rsid w:val="00B00909"/>
    <w:rsid w:val="00B04A85"/>
    <w:rsid w:val="00B0602D"/>
    <w:rsid w:val="00B07BB6"/>
    <w:rsid w:val="00B10EC5"/>
    <w:rsid w:val="00B11350"/>
    <w:rsid w:val="00B33399"/>
    <w:rsid w:val="00B34A67"/>
    <w:rsid w:val="00B359CD"/>
    <w:rsid w:val="00B36DCE"/>
    <w:rsid w:val="00B375E7"/>
    <w:rsid w:val="00B37EE5"/>
    <w:rsid w:val="00B405D8"/>
    <w:rsid w:val="00B40C8E"/>
    <w:rsid w:val="00B64625"/>
    <w:rsid w:val="00B646BF"/>
    <w:rsid w:val="00B658A2"/>
    <w:rsid w:val="00B66152"/>
    <w:rsid w:val="00B70DF0"/>
    <w:rsid w:val="00B74A0B"/>
    <w:rsid w:val="00B817B5"/>
    <w:rsid w:val="00B8690A"/>
    <w:rsid w:val="00B9311F"/>
    <w:rsid w:val="00B951C3"/>
    <w:rsid w:val="00BA6D8A"/>
    <w:rsid w:val="00BB0CED"/>
    <w:rsid w:val="00BC29B8"/>
    <w:rsid w:val="00BC2ECE"/>
    <w:rsid w:val="00BC643F"/>
    <w:rsid w:val="00BC7C06"/>
    <w:rsid w:val="00BE3155"/>
    <w:rsid w:val="00BE4A01"/>
    <w:rsid w:val="00BF396E"/>
    <w:rsid w:val="00BF5546"/>
    <w:rsid w:val="00C07D9D"/>
    <w:rsid w:val="00C114B8"/>
    <w:rsid w:val="00C1429E"/>
    <w:rsid w:val="00C23B88"/>
    <w:rsid w:val="00C32F5E"/>
    <w:rsid w:val="00C46F4B"/>
    <w:rsid w:val="00C52143"/>
    <w:rsid w:val="00C57834"/>
    <w:rsid w:val="00C62D44"/>
    <w:rsid w:val="00C665A5"/>
    <w:rsid w:val="00C70B06"/>
    <w:rsid w:val="00C72103"/>
    <w:rsid w:val="00C75DE3"/>
    <w:rsid w:val="00C86DDD"/>
    <w:rsid w:val="00C96537"/>
    <w:rsid w:val="00CA61E7"/>
    <w:rsid w:val="00CB0F36"/>
    <w:rsid w:val="00CB507A"/>
    <w:rsid w:val="00CB5D21"/>
    <w:rsid w:val="00CC005B"/>
    <w:rsid w:val="00CC736F"/>
    <w:rsid w:val="00CD4471"/>
    <w:rsid w:val="00CE1460"/>
    <w:rsid w:val="00CE1BB9"/>
    <w:rsid w:val="00CE2A84"/>
    <w:rsid w:val="00CF0A3C"/>
    <w:rsid w:val="00CF3C39"/>
    <w:rsid w:val="00CF3DAB"/>
    <w:rsid w:val="00CF538B"/>
    <w:rsid w:val="00D02569"/>
    <w:rsid w:val="00D06A85"/>
    <w:rsid w:val="00D07CF6"/>
    <w:rsid w:val="00D12AAB"/>
    <w:rsid w:val="00D142E6"/>
    <w:rsid w:val="00D1562B"/>
    <w:rsid w:val="00D534B7"/>
    <w:rsid w:val="00D827B2"/>
    <w:rsid w:val="00D868A9"/>
    <w:rsid w:val="00D91B6A"/>
    <w:rsid w:val="00D9685A"/>
    <w:rsid w:val="00DA57D5"/>
    <w:rsid w:val="00DB0C01"/>
    <w:rsid w:val="00DC1627"/>
    <w:rsid w:val="00DC7513"/>
    <w:rsid w:val="00DD0396"/>
    <w:rsid w:val="00DD1D4E"/>
    <w:rsid w:val="00DD6962"/>
    <w:rsid w:val="00DE18D2"/>
    <w:rsid w:val="00DE3B39"/>
    <w:rsid w:val="00DE7E3B"/>
    <w:rsid w:val="00DF2673"/>
    <w:rsid w:val="00DF5224"/>
    <w:rsid w:val="00DF7361"/>
    <w:rsid w:val="00E04965"/>
    <w:rsid w:val="00E053E5"/>
    <w:rsid w:val="00E05B1B"/>
    <w:rsid w:val="00E104E2"/>
    <w:rsid w:val="00E107BD"/>
    <w:rsid w:val="00E11392"/>
    <w:rsid w:val="00E1412D"/>
    <w:rsid w:val="00E15B5E"/>
    <w:rsid w:val="00E162EB"/>
    <w:rsid w:val="00E32E34"/>
    <w:rsid w:val="00E47EFC"/>
    <w:rsid w:val="00E5748F"/>
    <w:rsid w:val="00E57DAB"/>
    <w:rsid w:val="00E61BAB"/>
    <w:rsid w:val="00E6513C"/>
    <w:rsid w:val="00E65B73"/>
    <w:rsid w:val="00E6690C"/>
    <w:rsid w:val="00E671A2"/>
    <w:rsid w:val="00E676A0"/>
    <w:rsid w:val="00E776EA"/>
    <w:rsid w:val="00E84547"/>
    <w:rsid w:val="00E868D7"/>
    <w:rsid w:val="00EB11D7"/>
    <w:rsid w:val="00EB4A62"/>
    <w:rsid w:val="00ED3029"/>
    <w:rsid w:val="00EE278E"/>
    <w:rsid w:val="00EE56A3"/>
    <w:rsid w:val="00EF186A"/>
    <w:rsid w:val="00EF608E"/>
    <w:rsid w:val="00EF7913"/>
    <w:rsid w:val="00EF79DA"/>
    <w:rsid w:val="00F00560"/>
    <w:rsid w:val="00F11A0C"/>
    <w:rsid w:val="00F25CCD"/>
    <w:rsid w:val="00F25FED"/>
    <w:rsid w:val="00F320BE"/>
    <w:rsid w:val="00F33412"/>
    <w:rsid w:val="00F375A4"/>
    <w:rsid w:val="00F422A1"/>
    <w:rsid w:val="00F45660"/>
    <w:rsid w:val="00F54CFE"/>
    <w:rsid w:val="00F60317"/>
    <w:rsid w:val="00F6146A"/>
    <w:rsid w:val="00F64A7D"/>
    <w:rsid w:val="00F70E28"/>
    <w:rsid w:val="00F818D3"/>
    <w:rsid w:val="00F8201B"/>
    <w:rsid w:val="00FA47FA"/>
    <w:rsid w:val="00FA75C1"/>
    <w:rsid w:val="00FA7A9E"/>
    <w:rsid w:val="00FB034C"/>
    <w:rsid w:val="00FB0610"/>
    <w:rsid w:val="00FB1AFB"/>
    <w:rsid w:val="00FB5A66"/>
    <w:rsid w:val="00FB674A"/>
    <w:rsid w:val="00FC03B7"/>
    <w:rsid w:val="00FC36FC"/>
    <w:rsid w:val="00FC43F9"/>
    <w:rsid w:val="00FD102B"/>
    <w:rsid w:val="00FD22B5"/>
    <w:rsid w:val="00FD4FA8"/>
    <w:rsid w:val="00FD59B7"/>
    <w:rsid w:val="00FE525A"/>
    <w:rsid w:val="00FF4AFB"/>
    <w:rsid w:val="00FF525C"/>
    <w:rsid w:val="00FF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78E87"/>
  <w15:chartTrackingRefBased/>
  <w15:docId w15:val="{900FD03A-4A09-4DEF-940A-73ABA20B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6C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49A00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6C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6C77"/>
    <w:pPr>
      <w:keepNext/>
      <w:keepLines/>
      <w:spacing w:before="160" w:after="80"/>
      <w:outlineLvl w:val="2"/>
    </w:pPr>
    <w:rPr>
      <w:rFonts w:eastAsiaTheme="majorEastAsia" w:cstheme="majorBidi"/>
      <w:color w:val="C49A00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6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49A00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6C77"/>
    <w:pPr>
      <w:keepNext/>
      <w:keepLines/>
      <w:spacing w:before="80" w:after="40"/>
      <w:outlineLvl w:val="4"/>
    </w:pPr>
    <w:rPr>
      <w:rFonts w:eastAsiaTheme="majorEastAsia" w:cstheme="majorBidi"/>
      <w:color w:val="C49A00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6C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6C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6C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6C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C77"/>
    <w:rPr>
      <w:rFonts w:asciiTheme="majorHAnsi" w:eastAsiaTheme="majorEastAsia" w:hAnsiTheme="majorHAnsi" w:cstheme="majorBidi"/>
      <w:color w:val="C49A00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6C77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6C77"/>
    <w:rPr>
      <w:rFonts w:eastAsiaTheme="majorEastAsia" w:cstheme="majorBidi"/>
      <w:color w:val="C49A00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6C77"/>
    <w:rPr>
      <w:rFonts w:eastAsiaTheme="majorEastAsia" w:cstheme="majorBidi"/>
      <w:i/>
      <w:iCs/>
      <w:color w:val="C49A00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6C77"/>
    <w:rPr>
      <w:rFonts w:eastAsiaTheme="majorEastAsia" w:cstheme="majorBidi"/>
      <w:color w:val="C49A00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6C7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6C7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6C7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6C7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6C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C6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6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6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6C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6C7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6C7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C6C77"/>
    <w:rPr>
      <w:i/>
      <w:iCs/>
      <w:color w:val="C49A00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6C77"/>
    <w:pPr>
      <w:pBdr>
        <w:top w:val="single" w:sz="4" w:space="10" w:color="C49A00" w:themeColor="accent1" w:themeShade="BF"/>
        <w:bottom w:val="single" w:sz="4" w:space="10" w:color="C49A00" w:themeColor="accent1" w:themeShade="BF"/>
      </w:pBdr>
      <w:spacing w:before="360" w:after="360"/>
      <w:ind w:left="864" w:right="864"/>
      <w:jc w:val="center"/>
    </w:pPr>
    <w:rPr>
      <w:i/>
      <w:iCs/>
      <w:color w:val="C49A00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C6C77"/>
    <w:rPr>
      <w:i/>
      <w:iCs/>
      <w:color w:val="C49A00" w:themeColor="accent1" w:themeShade="BF"/>
    </w:rPr>
  </w:style>
  <w:style w:type="character" w:styleId="ab">
    <w:name w:val="Intense Reference"/>
    <w:basedOn w:val="a0"/>
    <w:uiPriority w:val="32"/>
    <w:qFormat/>
    <w:rsid w:val="007C6C77"/>
    <w:rPr>
      <w:b/>
      <w:bCs/>
      <w:smallCaps/>
      <w:color w:val="C49A00" w:themeColor="accent1" w:themeShade="BF"/>
      <w:spacing w:val="5"/>
    </w:rPr>
  </w:style>
  <w:style w:type="table" w:styleId="ac">
    <w:name w:val="Table Grid"/>
    <w:basedOn w:val="a1"/>
    <w:uiPriority w:val="39"/>
    <w:rsid w:val="009B6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D12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12AAB"/>
  </w:style>
  <w:style w:type="paragraph" w:styleId="af">
    <w:name w:val="footer"/>
    <w:basedOn w:val="a"/>
    <w:link w:val="af0"/>
    <w:uiPriority w:val="99"/>
    <w:unhideWhenUsed/>
    <w:rsid w:val="00D12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12AAB"/>
  </w:style>
  <w:style w:type="character" w:styleId="af1">
    <w:name w:val="Hyperlink"/>
    <w:basedOn w:val="a0"/>
    <w:uiPriority w:val="99"/>
    <w:unhideWhenUsed/>
    <w:rsid w:val="007C5493"/>
    <w:rPr>
      <w:color w:val="2998E3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7C5493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665DAF"/>
    <w:rPr>
      <w:color w:val="7F723D" w:themeColor="followedHyperlink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7F444C"/>
    <w:pPr>
      <w:spacing w:before="240" w:after="0"/>
      <w:outlineLvl w:val="9"/>
    </w:pPr>
    <w:rPr>
      <w:sz w:val="32"/>
      <w:szCs w:val="32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7F444C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F444C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7F444C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Default">
    <w:name w:val="Default"/>
    <w:rsid w:val="00A303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893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74536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074936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8519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2375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1425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customXml" Target="ink/ink2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8T02:44:42.08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1342 1 24575,'0'10'0,"-1"0"0,0-1 0,-1 1 0,0 0 0,0-1 0,-1 0 0,-8 18 0,9-23 0,-11 35 0,8-24 0,0 0 0,-1-1 0,-12 21 0,12-26 0,1-1 0,-1 0 0,-1 0 0,1-1 0,-2 0 0,1 0 0,0-1 0,-1 0 0,0 0 0,-1 0 0,1-1 0,-1-1 0,0 0 0,-13 5 0,-24 9 0,-142 62 0,160-66 0,1 1 0,1 1 0,1 2 0,-38 33 0,51-38 0,0 0 0,1 1 0,-17 28 0,21-30 0,0 0 0,-2 0 0,1-1 0,-2 0 0,1 0 0,-19 15 0,-108 57 0,92-58 0,-78 58 0,31-18 0,55-40 0,-50 43 0,76-60 0,1 2 0,0-1 0,1 1 0,0 1 0,0-1 0,1 1 0,1 1 0,0-1 0,-7 19 0,12-29 0,1 0 0,0 0 0,-1 1 0,1-1 0,0 0 0,-1 0 0,1 0 0,0 0 0,0 1 0,0-1 0,0 0 0,0 0 0,1 0 0,-1 1 0,0-1 0,0 0 0,1 0 0,-1 0 0,1 0 0,-1 1 0,1-1 0,-1 0 0,1 0 0,1 1 0,-1-1 0,1 1 0,0-1 0,0 0 0,0 0 0,0 0 0,0 0 0,0 0 0,0 0 0,0 0 0,0-1 0,0 1 0,3 0 0,7 0 0,0-1 0,0 1 0,22-4 0,181-31 0,-36 5 0,-41 9 0,155-16 0,-264 35 0,-10 1 0,-1-1 0,1-1 0,-1 0 0,1-2 0,-1 0 0,0-1 0,32-13 0,-47 17 0,0 0 0,-1-1 0,1 1 0,0-1 0,-1 0 0,1 0 0,-1 0 0,1 0 0,-1-1 0,0 1 0,0-1 0,0 1 0,0-1 0,0 1 0,-1-1 0,1 0 0,-1 0 0,0 0 0,0 0 0,0 0 0,0 0 0,0 0 0,-1-1 0,0 1 0,1 0 0,-1 0 0,0 0 0,-1-7 0,-1 2 0,-1-1 0,0 0 0,0 1 0,0 0 0,-1 0 0,-1 0 0,1 0 0,-12-13 0,-10-19 0,19 28 0,0 1 0,-1 0 0,0 1 0,-18-18 0,26 27 0,-1 1 0,1-1 0,-1 1 0,1 0 0,-1 0 0,0-1 0,1 1 0,-1 0 0,0 0 0,1 0 0,-1 0 0,0 0 0,1-1 0,-1 1 0,0 0 0,1 1 0,-1-1 0,0 0 0,1 0 0,-1 0 0,0 0 0,1 0 0,-1 1 0,0-1 0,1 0 0,-1 1 0,1-1 0,-1 0 0,0 1 0,1-1 0,-1 1 0,1-1 0,0 1 0,-1-1 0,1 1 0,-1-1 0,1 1 0,0-1 0,-1 2 0,-18 31 0,12-18 0,-3 0 0,0-1 0,-2 0 0,0 0 0,0-1 0,-1-1 0,-16 12 0,2-4 0,-1-2 0,-42 20 0,45-25 0,-1-2 0,-40 11 0,59-19 0,-3 0 0,-1 0 0,1-1 0,-17 2 0,26-3 0,0-1 0,0 0 0,0 0 0,0 0 0,1 0 0,-1 0 0,0 0 0,0 0 0,0 0 0,0 0 0,0 0 0,0 0 0,1 0 0,-1 0 0,0-1 0,0 1 0,0 0 0,1-1 0,-1 1 0,0-1 0,0 1 0,1-1 0,-1 1 0,0-1 0,1 1 0,-1-1 0,1 0 0,-1 1 0,1-1 0,-1 0 0,1 0 0,-1 1 0,1-1 0,0 0 0,-1 0 0,1 0 0,0 1 0,0-1 0,-1 0 0,1 0 0,0 0 0,0 0 0,0 0 0,0 1 0,0-1 0,0 0 0,1 0 0,-1 0 0,0 0 0,0 1 0,0-1 0,1 0 0,-1 0 0,1 0 0,-1 1 0,0-1 0,2-1 0,43-91 0,-19 42 0,-16 34 0,-2-1 0,11-27 0,-15 32 0,2 1 0,-1 0 0,1 0 0,1 1 0,0 0 0,1 0 0,0 1 0,0 0 0,1 0 0,12-9 0,-7 9-29,0 2-1,20-10 0,-16 9-1246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8T02:44:16.48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5 464 24575,'-2'-32'0,"1"23"0,0 0 0,1 0 0,0 0 0,0 0 0,1 0 0,1 1 0,2-14 0,-4 21 0,1 1 0,-1-1 0,0 1 0,0-1 0,1 1 0,-1-1 0,0 1 0,1-1 0,-1 1 0,0-1 0,1 1 0,-1 0 0,1-1 0,-1 1 0,0 0 0,1-1 0,-1 1 0,1 0 0,-1 0 0,1-1 0,0 1 0,-1 0 0,1 0 0,-1 0 0,1 0 0,-1 0 0,2-1 0,16 9 0,20 28 0,-25-23 0,-2-4 0,1-1 0,1 0 0,-1-1 0,1-1 0,18 7 0,27 13 0,-41-19 0,1 0 0,-1-2 0,2 0 0,-1-1 0,0-1 0,29 2 0,-20-5 0,0 0 0,-1-2 0,49-9 0,-5 1 0,-63 9 0,-1 1 0,0-1 0,0 0 0,-1 0 0,1 0 0,8-4 0,-13 5 0,0-1 0,0 1 0,0-1 0,0 1 0,0-1 0,0 0 0,0 0 0,0 1 0,0-1 0,0 0 0,-1 0 0,1 0 0,0 0 0,-1 0 0,1 0 0,0 0 0,-1 0 0,1 0 0,-1-1 0,0 1 0,1 0 0,-1 0 0,0 0 0,0 0 0,0-1 0,0 1 0,0 0 0,0 0 0,0 0 0,0-1 0,-1-1 0,-3-13 0,-1 0 0,0 0 0,-2 0 0,-10-18 0,8 16 0,1 0 0,-10-33 0,12 29 0,1-2 0,-1 1 0,-2 0 0,0 0 0,-18-35 0,22 52 0,1 1 0,-1-1 0,-1 1 0,1-1 0,-1 1 0,0 0 0,0 1 0,0-1 0,0 1 0,-1 0 0,0 1 0,0-1 0,0 1 0,0 0 0,0 1 0,-1-1 0,1 1 0,-1 1 0,0-1 0,1 1 0,-9 0 0,7 0 0,-1 0 0,0 0 0,0 1 0,0 0 0,0 1 0,-13 1 0,20-1 0,-1 0 0,1 0 0,-1 0 0,1 0 0,-1 0 0,1 1 0,-1-1 0,1 1 0,0-1 0,0 1 0,0 0 0,0 0 0,0 0 0,0 0 0,1 0 0,-1 1 0,1-1 0,-1 0 0,1 1 0,0-1 0,0 1 0,-1 2 0,-8 27 0,-5 33 0,1-5 0,10-39 0,1 0 0,1 1 0,0-1 0,2 26 0,1-24 0,-1 0 0,-2 0 0,-6 33 0,1-15 0,1 0 0,3 1 0,1-1 0,6 74 0,-1-84 0,-2-25 0,0 1 0,0-1 0,0 0 0,-1 0 0,0 1 0,0-1 0,-1 0 0,0 1 0,0-1 0,0 0 0,-1 0 0,0 0 0,0 0 0,-6 11 0,3-8 0,0 0 0,1 1 0,0 0 0,1 0 0,0 0 0,-2 12 0,4-18 0,0 0 0,1 0 0,-1 0 0,1 0 0,0 0 0,0 0 0,1 0 0,-1 0 0,1 0 0,0 0 0,0 0 0,0 0 0,0 0 0,1 0 0,0-1 0,0 1 0,0-1 0,0 1 0,3 3 0,-4-6 0,0 0 0,1 0 0,-1-1 0,0 1 0,0 0 0,1 0 0,-1-1 0,1 1 0,-1-1 0,0 1 0,1-1 0,-1 0 0,1 1 0,-1-1 0,1 0 0,-1 0 0,1 0 0,-1 0 0,4-1 0,33-9 0,-4 2 0,-6 6 0,43-8 0,-61 9 0,-1-2 0,1 1 0,-1-2 0,0 1 0,0-1 0,-1 0 0,1-1 0,9-7 0,-15 10 0,0-1 0,0 0 0,-1 0 0,0-1 0,1 1 0,-1 0 0,0-1 0,-1 0 0,1 1 0,-1-1 0,1 0 0,-1 0 0,0 1 0,-1-1 0,1-7 0,1-7 0,-1-1 0,-2-19 0,0 15 0,0-2 0,2-36 0,-1 60 0,1 0 0,-1 1 0,0-1 0,1 0 0,-1 1 0,0-1 0,1 1 0,-1-1 0,1 0 0,-1 1 0,1-1 0,0 1 0,-1-1 0,1 1 0,-1-1 0,1 1 0,0 0 0,-1-1 0,1 1 0,0 0 0,-1-1 0,1 1 0,0 0 0,0 0 0,-1 0 0,1 0 0,0 0 0,0 0 0,-1 0 0,1 0 0,0 0 0,0 0 0,-1 0 0,1 0 0,0 0 0,0 1 0,-1-1 0,1 0 0,1 1 0,34 13 0,-31-12 0,31 16-1365</inkml:trace>
</inkml:ink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1CE51-B418-4D9C-BB9D-80156C67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2175</TotalTime>
  <Pages>41</Pages>
  <Words>7754</Words>
  <Characters>44201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Побижан</dc:creator>
  <cp:keywords/>
  <dc:description/>
  <cp:lastModifiedBy>Анна Побижан</cp:lastModifiedBy>
  <cp:revision>495</cp:revision>
  <dcterms:created xsi:type="dcterms:W3CDTF">2025-05-19T03:04:00Z</dcterms:created>
  <dcterms:modified xsi:type="dcterms:W3CDTF">2025-05-28T16:02:00Z</dcterms:modified>
</cp:coreProperties>
</file>