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C25" w:rsidRDefault="00FC1C25" w:rsidP="00FC1C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C2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группы дошкольного возраста</w:t>
      </w:r>
    </w:p>
    <w:p w:rsidR="00FC1C25" w:rsidRPr="00FC1C25" w:rsidRDefault="00FC1C25" w:rsidP="00FC1C25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3801745"/>
            <wp:effectExtent l="114300" t="114300" r="136525" b="1606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«Безопасное лето: как сохранить здоровье и хорошее настроение ребёнка»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1. Цели и задачи встречи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Обобщить знания родителей о летних рисках для дошкольников.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Дать чёткие, краткие и выполнимые рекомендации.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Показать, как через игру и личный пример формировать у ребёнка навыки безопасного поведения.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2. Актуальные летние опасности для дошкольников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Солнечное излучение и жаркая погода.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Вода (открытые водоёмы, бассейны, надувные бассейны на даче).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Дорога, велосипед, самокат, ролики.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Насекомые, клещи, животные, ядовитые растения.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Игры на площадках, в лесу, на даче (инструменты, костры, химия).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Питание и питьевой режим в жару.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3. Практические рекомендации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3.1. Солнце и жара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lastRenderedPageBreak/>
        <w:t xml:space="preserve">• Головной убор – обязательно; одежда – светлая, хлопок/лён, закрывающая плечи.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Крем с SPF не ниже 30, обновлять каждые-2 часа и после купания.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Время прогулок: до 11:00 и после 16:00.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Вода всегда под рукой (норма 35–45 мл/кг массы тела в жару).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Признаки перегрева: покраснение кожи, вялость, головная боль, температура. Первая помощь – тень, прохладная вода мелкими глотками, влажное обтирание.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3.2. Вода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Купание только под присмотром взрослого, на оборудованном пляже.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Детям до 7 лет – спасательный жилет или нарукавники, даже если вода «по колено».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Не разрешаем: нырять в незнакомом месте, заплывать за буйки, играть «утопи-достань».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Надувные круги – не </w:t>
      </w:r>
      <w:proofErr w:type="spellStart"/>
      <w:r w:rsidRPr="00FC1C25">
        <w:rPr>
          <w:rFonts w:ascii="Times New Roman" w:hAnsi="Times New Roman" w:cs="Times New Roman"/>
          <w:sz w:val="28"/>
          <w:szCs w:val="28"/>
        </w:rPr>
        <w:t>спассредство</w:t>
      </w:r>
      <w:proofErr w:type="spellEnd"/>
      <w:r w:rsidRPr="00FC1C25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Правило трёх «НЕТ»: нет купания голодным, нет после плотного приёма пищи, нет – если вода холоднее +22 °С.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3.3. Дорога и колёсный транспорт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Шлем, налокотники, наколенники, закрытая обувь – не обсуждаются.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Самокат/велосипед – только на площадках, парках, велодорожках; вдоль проезжей части – под руку со взрослым.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В автомобиле – удерживающее устройство по возрасту, ремни застёгнуты всегда.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На ребёнке – </w:t>
      </w:r>
      <w:proofErr w:type="spellStart"/>
      <w:r w:rsidRPr="00FC1C2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FC1C25">
        <w:rPr>
          <w:rFonts w:ascii="Times New Roman" w:hAnsi="Times New Roman" w:cs="Times New Roman"/>
          <w:sz w:val="28"/>
          <w:szCs w:val="28"/>
        </w:rPr>
        <w:t xml:space="preserve"> элементы (брелок, наклейка, жилет).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3.4. Насекомые и растения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Репеллент по возрасту, одежда светлая, плотная, с длинным рукавом при прогулке в лесу.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Осмотр тела после каждой прогулки (особенно шея, за ушами, сгибы).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При укусе пчелы/осы – вынуть жало, холод, антигистаминное по возрасту.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lastRenderedPageBreak/>
        <w:t xml:space="preserve">• При присасывании клеща – к врачу или удаляем пинцетом, обрабатываем, фиксируем дату.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Покажите ребёнку фото борщевика, белены, мухомора: «не трогай, скажи взрослому».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3.5. Питание и вода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Фильтрованная/бутилированная вода, не газировка и не пакетированные соки.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«Холодные супы» и салаты – только дома, хранить в холодильнике ≤2 ч.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Мороженое – фабричное, съесть сразу, не замораживать повторно.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Фрукты–ягоды – моем даже на даче.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3.6. Игры, площадки, дача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Проверяйте температуру горок и качелей рукой – металл и пластик раскаляются.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Закрытая обувь (без сланцев) – меньше риска травмы.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Инструменты, удобрения, канистры – вне доступа детей.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Костёр, мангал – зона «красной ленточки» 1,5 м; возле воды держим ведро/огнетушитель.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4. Базовая первая помощь (памятка на холодильник)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Телефон экстренных служб – 112, укажите адрес дачи/бабушкиной деревни.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Перегрев/солнечный удар – тень, охлаждение (вода + обдув), температура выше 38,5 °С – жаропонижающее.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Травма (ушиб, растяжение) – холод, возвышенное положение, наблюдение.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Утопление – извлечь, 30 компрессий + 2 вдоха (если умеете), звонок 112.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Анафилаксия – «Супрастин», «</w:t>
      </w:r>
      <w:proofErr w:type="spellStart"/>
      <w:r w:rsidRPr="00FC1C25">
        <w:rPr>
          <w:rFonts w:ascii="Times New Roman" w:hAnsi="Times New Roman" w:cs="Times New Roman"/>
          <w:sz w:val="28"/>
          <w:szCs w:val="28"/>
        </w:rPr>
        <w:t>Зиртек</w:t>
      </w:r>
      <w:proofErr w:type="spellEnd"/>
      <w:r w:rsidRPr="00FC1C25">
        <w:rPr>
          <w:rFonts w:ascii="Times New Roman" w:hAnsi="Times New Roman" w:cs="Times New Roman"/>
          <w:sz w:val="28"/>
          <w:szCs w:val="28"/>
        </w:rPr>
        <w:t xml:space="preserve">», при отёке или одышке ‑ скорая немедленно.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Аптечка: С-бинт, пластыри разных размеров, стерильные салфетки, хлоргексидин, средство от ожогов (</w:t>
      </w:r>
      <w:proofErr w:type="spellStart"/>
      <w:r w:rsidRPr="00FC1C25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FC1C25">
        <w:rPr>
          <w:rFonts w:ascii="Times New Roman" w:hAnsi="Times New Roman" w:cs="Times New Roman"/>
          <w:sz w:val="28"/>
          <w:szCs w:val="28"/>
        </w:rPr>
        <w:t>), жаропонижающее (парацетамол/ибупрофен), антигистаминное, репеллент, солнцезащитный крем.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5. Как научить ребёнка безопасности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lastRenderedPageBreak/>
        <w:t xml:space="preserve">• Принцип «Сначала покажи – потом позволь»: демонстрируйте правильное поведение.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Сюжетно-ролевые игры: «Спасатели на пляже», «Переходим дорогу», «Доктор Айболит».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Настольные карточки «Можно – нельзя» (приклеить смайлик/крестик).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13:56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Летний квест «Собери безопасный рюкзак» (кладём только нужные вещи).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Читать с ребёнком: «Азбука безопасности» С. Михалкова, серия «Сказки о безопасности» О. Кузнецовой.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6. Мемо-листок для родителей (раздать после встречи)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1. Панамка, вода, крем SPF, перекус → в любую прогулку.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2. Купаемся только в жилете и только со взрослым.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3. Велосипед = шлем + защита + яркая одежда.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4. Не оставляем ребёнка одного: у воды, на жаре в машине, на даче с инструментами.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5. При любой ЧС – спокойствие, звонок 112, первая помощь.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7. Формат проведения консультации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Длительность: 30–35 минут + 10 минут ответы на вопросы.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Оборудование: презентация с фото, коробка-«безопасный рюкзак», плакаты с правилами.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 xml:space="preserve">• Мини-тренинг: родители группами собирают «опасные и безопасные» предметы для пляжа.  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• Итог: каждому – памятка, список полезных ссылок, QR-код на интерактивную игру «Лето без опасностей».</w:t>
      </w:r>
    </w:p>
    <w:p w:rsidR="004758BC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5">
        <w:rPr>
          <w:rFonts w:ascii="Times New Roman" w:hAnsi="Times New Roman" w:cs="Times New Roman"/>
          <w:sz w:val="28"/>
          <w:szCs w:val="28"/>
        </w:rPr>
        <w:t>Пусть ваше лето будет солнечным, но безопасным!</w:t>
      </w:r>
    </w:p>
    <w:p w:rsidR="00FC1C25" w:rsidRPr="00FC1C25" w:rsidRDefault="00FC1C25" w:rsidP="00FC1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C25" w:rsidRPr="00FC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25"/>
    <w:rsid w:val="004758BC"/>
    <w:rsid w:val="00F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A287"/>
  <w15:chartTrackingRefBased/>
  <w15:docId w15:val="{67DEFC1F-7985-40B8-92E9-5E0791B2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4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2025-05-28T10:56:00Z</dcterms:created>
  <dcterms:modified xsi:type="dcterms:W3CDTF">2025-05-28T10:59:00Z</dcterms:modified>
</cp:coreProperties>
</file>