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5FE6" w:rsidRPr="00775FE6" w:rsidRDefault="00775FE6" w:rsidP="00775FE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75FE6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775FE6" w:rsidRPr="00775FE6" w:rsidRDefault="00775FE6" w:rsidP="00775FE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FE6">
        <w:rPr>
          <w:rFonts w:ascii="Times New Roman" w:hAnsi="Times New Roman" w:cs="Times New Roman"/>
          <w:b/>
          <w:bCs/>
          <w:sz w:val="28"/>
          <w:szCs w:val="28"/>
        </w:rPr>
        <w:t>«Безопасность детей: как предупредить риски, а не устранять последствия»</w:t>
      </w:r>
    </w:p>
    <w:bookmarkEnd w:id="0"/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Уважаемые мамы и папы!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>Статистика показывает: более 70 % несчастных случаев с дошкольниками происходит не на улице, а там, где взрослые чувствуют себя «в безопасности» — дома, во дворе, в машине. Наша задача — увидеть потенциальную опасность раньше, чем её «заметит» ребёнок. Ниже — систематизированные рекомендации, которые помогут свести риски к минимуму.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>1. Дом — территория без сюрпризов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Мебель и техника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Закрепите шкафы и телевизоры от опрокидывания.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Используйте фиксаторы на выдвижных ящиках.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Окна и балконы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Сетку «анти-кошку» ребёнок легко прорвёт: нужны блокираторы открытия или «гребёнка».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Не ставьте мебель ближе 50 см к подоконнику.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Электричество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Заглушки в розетках, провода вне зоны доступа.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Утюг, фен, зарядки — выключаем из сети сразу после использования.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Вода и бытовая химия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Ванну — только под присмотром; уровень воды — не выше 10 см.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Чистящие средства храните выше линии глаз взрослого или в шкафу с защёлкой.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Игрушки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Проверяйте крепление батареек, отсутствие мелких съёмных деталей (до 3 лет — предметы </w:t>
      </w:r>
      <w:proofErr w:type="gramStart"/>
      <w:r w:rsidRPr="00775FE6">
        <w:rPr>
          <w:rFonts w:ascii="Times New Roman" w:hAnsi="Times New Roman" w:cs="Times New Roman"/>
          <w:sz w:val="28"/>
          <w:szCs w:val="28"/>
        </w:rPr>
        <w:t>&lt; 3</w:t>
      </w:r>
      <w:proofErr w:type="gramEnd"/>
      <w:r w:rsidRPr="00775FE6">
        <w:rPr>
          <w:rFonts w:ascii="Times New Roman" w:hAnsi="Times New Roman" w:cs="Times New Roman"/>
          <w:sz w:val="28"/>
          <w:szCs w:val="28"/>
        </w:rPr>
        <w:t xml:space="preserve">,5 см опасны для дыхательных путей).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Мини-чек-лист. Пройдитесь по квартире и ответьте «да/нет»: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lastRenderedPageBreak/>
        <w:t xml:space="preserve">□ Установлены блокираторы на окнах.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□ Все медикаменты и химия спрятаны на недосягаемой высоте.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□ В прихожей есть огнетушитель и аптечка.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□ Номера 101, 112, 103 наклеены на холодильник.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>2. Прогулка и улица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Переход дороги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До 7 лет ребёнок не способен объективно оценить скорость машины. Переходим дорогу, крепко держась за руку, объясняем правило «стоп – смотри – слушай – иди».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Светоотражатели на одежде обязательны круглый год.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Детская площадка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Осмотрите горку: нет ли трещин, мокрой поверхности, ржавых болтов.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Напоминайте правило «один – один»: не съезжать сразу за предыдущим ребёнком.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Животные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Учим говорить громко и спокойно: «Нельзя!»; не убегать.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Никогда не кормить чужих собак/уток без взрослых.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>3. Транспорт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Легковой автомобиль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До 12 лет — только в сертифицированном автокресле, пристёгнутом штатным ремнём.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Игрушки в салоне — мягкие: при резком торможении твёрдая машинка «летит» со скоростью автомобиля.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Велосипед, самокат, ролики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Шлем + налокотники + наколенники.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Кататься только на площадках вдали от проезжей части.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lastRenderedPageBreak/>
        <w:t>4. Природа, дача, водоёмы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Открытая вода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Правило вытянутой руки: дошкольник всегда в радиусе касания взрослого.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Надувные средства — помощники, но НЕ защита: не заменяют бдительность.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Насекомые и растения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Осматривайте кожу на клещей после прогулки в зелёной зоне.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Покажите ребёнку «опасные» растения: борщевик, белена, волчье лыко, мухомор. Игра «можно – нельзя» хорошо запоминается.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Костёр, мангал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Территорию на 2 метра вокруг огня объявляем «красной зоной»: заходить можно только со взрослым.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>5. Пожарная безопасность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Спички и зажигалки — вне поля зрения. Объясняем с 3-х лет, что «огонь — это не игрушка».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Смоделируйте дома «тренировку эвакуации»: куда бежать, что кричать («Пожар!»), какую дверь или окно открыть.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Датчик дыма — недорогой и высокоэффективный способ раннего оповещения.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>6. «Чужие взрослые» и психологическая безопасность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Правило «5 дюймов» (или «личный круг»): при неприятном приближении можно громко кричать «Не трогайте меня!» — это не непослушание, а защита.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Кодовые слова семьи. Договоритесь: если за ребёнком пришёл «дядя», он должен назвать пароль («Снеговик»).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Учите говорить «нет» даже знакомым, если просьба вызывает дискомфорт: «Нет, мне это не нравится, я скажу маме».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>7. Цифровая среда (актуально уже с 4-5 лет)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lastRenderedPageBreak/>
        <w:t xml:space="preserve">• Время перед экраном — не более 30 минут за раз.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Родительский контроль: бесплатные приложения позволяют блокировать нежелательный контент.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Объясняем правило «не рассказывай о себе»: имя, адрес, фото — только с разрешения взрослых.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>8. Экстренные ситуации и первая помощь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С 3-4 лет ребёнок должен знать: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своё имя и фамилию;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имя родителей;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адрес;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  – номер «112».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Аптечка дома и в машине: бинты, антисептик, пластырь, стерильные салфетки, парацетамол/ибупрофен в детской дозировке, </w:t>
      </w:r>
      <w:proofErr w:type="spellStart"/>
      <w:r w:rsidRPr="00775FE6">
        <w:rPr>
          <w:rFonts w:ascii="Times New Roman" w:hAnsi="Times New Roman" w:cs="Times New Roman"/>
          <w:sz w:val="28"/>
          <w:szCs w:val="28"/>
        </w:rPr>
        <w:t>антигистамин</w:t>
      </w:r>
      <w:proofErr w:type="spellEnd"/>
      <w:r w:rsidRPr="00775FE6">
        <w:rPr>
          <w:rFonts w:ascii="Times New Roman" w:hAnsi="Times New Roman" w:cs="Times New Roman"/>
          <w:sz w:val="28"/>
          <w:szCs w:val="28"/>
        </w:rPr>
        <w:t xml:space="preserve"> в каплях.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Пройдите базовый курс первой помощи (онлайн-урок или очный тренинг): умение остановить кровотечение или выполнить СЛР — ценно для всей семьи.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>9. «Золотое правило 3 минут»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>Каждые 3 минуты задавайте себе вопрос: где мой ребёнок, что он делает, безопасно ли это? Простое упражнение снижает вероятность несчастного случая почти на 50 %.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>10. Учимся через игру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Игра-квест «Найди опасность»: вместе ищете в комнате предметы/ситуации, которые надо исправить.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«Светофор»: ребёнок называет зелёный/жёлтый/красный цвет в ответ на ситуации, которые вы озвучиваете («Переходить дорогу по зебре — зелёный», «Играть спичками — красный»).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• «Спасатель» на прогулке: поручите малышу «охранять» младшую игрушку — пусть применяет правила безопасности к «подопечному».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>Подводим итоги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1. Самая надёжная защита — не запреты, а привычка думать о последствиях. Разговаривайте, объясняйте, показывайте.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2. Модель поведения «делаю сам и комментирую вслух» (например, застёгиваю ремень и говорю: «Я берегу своё тело») работает лучше, чем тысяча слов «надо».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 xml:space="preserve">3. Создайте «культуру безопасности» дома: обсуждайте новости, хвалите ребёнка за осторожность, фиксируйте достижения («Сегодня ты сам напомнил про шлем — молодец!»).  </w:t>
      </w:r>
    </w:p>
    <w:p w:rsidR="00775FE6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8BC" w:rsidRPr="00775FE6" w:rsidRDefault="00775FE6" w:rsidP="00775F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6">
        <w:rPr>
          <w:rFonts w:ascii="Times New Roman" w:hAnsi="Times New Roman" w:cs="Times New Roman"/>
          <w:sz w:val="28"/>
          <w:szCs w:val="28"/>
        </w:rPr>
        <w:t>Помните: внимательность, открытый диалог и личный пример родителей — три кита, на которых держится безопасность детей. Пусть они растут здоровыми и уверенными, а неприятности обходят вашу семью стороной!</w:t>
      </w:r>
    </w:p>
    <w:sectPr w:rsidR="004758BC" w:rsidRPr="0077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E6"/>
    <w:rsid w:val="004758BC"/>
    <w:rsid w:val="0077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6105"/>
  <w15:chartTrackingRefBased/>
  <w15:docId w15:val="{5D0CC81F-1F88-4AC5-B73C-C45DAB26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2025-05-28T15:27:00Z</dcterms:created>
  <dcterms:modified xsi:type="dcterms:W3CDTF">2025-05-28T15:28:00Z</dcterms:modified>
</cp:coreProperties>
</file>