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BD" w:rsidRPr="008A02BD" w:rsidRDefault="008A02BD" w:rsidP="00487294">
      <w:pPr>
        <w:rPr>
          <w:rFonts w:ascii="Times New Roman" w:hAnsi="Times New Roman" w:cs="Times New Roman"/>
          <w:b/>
          <w:sz w:val="24"/>
          <w:szCs w:val="24"/>
        </w:rPr>
      </w:pPr>
      <w:r w:rsidRPr="008A02BD">
        <w:rPr>
          <w:rFonts w:ascii="Times New Roman" w:hAnsi="Times New Roman" w:cs="Times New Roman"/>
          <w:b/>
          <w:sz w:val="24"/>
          <w:szCs w:val="24"/>
        </w:rPr>
        <w:t>Педагогическая практика понимает формирование как использование конкретных методов, средств, способов и приемов воздействия на личность ребенка</w:t>
      </w:r>
    </w:p>
    <w:p w:rsidR="008A02BD" w:rsidRDefault="008A02BD" w:rsidP="00487294">
      <w:pPr>
        <w:rPr>
          <w:rFonts w:ascii="Times New Roman" w:hAnsi="Times New Roman" w:cs="Times New Roman"/>
          <w:sz w:val="24"/>
          <w:szCs w:val="24"/>
        </w:rPr>
      </w:pP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Формирование в педагогике представляет собой процесс становления личности человека под влиянием различных факторов (социальных, экологических, педагогических, экономических).</w:t>
      </w:r>
      <w:bookmarkStart w:id="0" w:name="_GoBack"/>
      <w:bookmarkEnd w:id="0"/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В современной педагогике формирование понимается как процесс сознательного управления развитием личности ребенка, его отдельных качеств и свойств с целью доведения их до определенного совершенства.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Основные характеристики формирования: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Направлено на создание у ребенка определенной системы ценностей, знаний, умений и навыков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Формирует тип памяти и особенности мышления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Способствует становлению личности как целостной системы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Помогает человеку овладеть собственным поведением и успешно войти в социум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Формирование осуществляется через: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Использование конкретных методов воздействия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Применение специальных педагогических средств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Выбор эффективных способов работы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Применение различных приемов влияния на личность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Важно понимать, что формирование является одним из основных, но не единственным фактором развития личности. Оно направлено на: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Овладение необходимыми знаниями и умениями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Развитие личностных качеств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Формирование социальных навыков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Становление мировоззрения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Результаты формирования проявляются в: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Образовательных достижениях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lastRenderedPageBreak/>
        <w:t>Воспитательных результатах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Обучающих успехах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Развитии личностных качеств</w:t>
      </w:r>
    </w:p>
    <w:p w:rsidR="00487294" w:rsidRPr="00487294" w:rsidRDefault="00487294" w:rsidP="00487294">
      <w:pPr>
        <w:rPr>
          <w:rFonts w:ascii="Times New Roman" w:hAnsi="Times New Roman" w:cs="Times New Roman"/>
          <w:sz w:val="24"/>
          <w:szCs w:val="24"/>
        </w:rPr>
      </w:pPr>
      <w:r w:rsidRPr="00487294">
        <w:rPr>
          <w:rFonts w:ascii="Times New Roman" w:hAnsi="Times New Roman" w:cs="Times New Roman"/>
          <w:sz w:val="24"/>
          <w:szCs w:val="24"/>
        </w:rPr>
        <w:t>Формирование – это непрерывный процесс, который продолжается на протяжении всей жизни человека, проходя через этапы первичного формирования (от рождения до взросления) и дальнейшего совершенствования личности.</w:t>
      </w:r>
    </w:p>
    <w:p w:rsidR="00DE01A2" w:rsidRPr="00487294" w:rsidRDefault="00DE01A2">
      <w:pPr>
        <w:rPr>
          <w:rFonts w:ascii="Times New Roman" w:hAnsi="Times New Roman" w:cs="Times New Roman"/>
          <w:sz w:val="24"/>
          <w:szCs w:val="24"/>
        </w:rPr>
      </w:pPr>
    </w:p>
    <w:sectPr w:rsidR="00DE01A2" w:rsidRPr="0048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46"/>
    <w:rsid w:val="00424346"/>
    <w:rsid w:val="00487294"/>
    <w:rsid w:val="008A02BD"/>
    <w:rsid w:val="00D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E562-E435-4477-9B23-5CCD1233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2025-05-18T12:53:00Z</dcterms:created>
  <dcterms:modified xsi:type="dcterms:W3CDTF">2025-05-18T13:06:00Z</dcterms:modified>
</cp:coreProperties>
</file>