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FF4" w:rsidRPr="00E87FF4" w:rsidRDefault="00E87FF4" w:rsidP="00E87FF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Интерактивные методы обучения в современном образовании.</w:t>
      </w:r>
      <w:r w:rsidRPr="00E87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7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современном образовании, ориентированном на развитие личности и формирование ключевых компетенций, интерактивные методы обучения играют центральную роль. Они кардинально меняют подход к учебному процессу, превращая ученика из пассивного слушателя в активного участника, исследователя и со-творца знаний.</w:t>
      </w:r>
      <w:r w:rsidRPr="00E87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7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такое интерактивные методы обучения?</w:t>
      </w:r>
      <w:r w:rsidRPr="00E87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7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Интерактивные методы обучения – это совокупность приемов и техник, направленных на организацию активного взаимодействия учащихся друг с другом и с преподавателем в процессе обучения. В отличие от традиционных методов, где учитель выступает в роли основного источника информации, интерактивные методы предполагают равноправное участие всех участников образовательного процесса в обсуждении, анализе и решении проблем. Ключевая особенность интерактивных методов – это создание условий для активного познания и самостоятельного поиска знаний.</w:t>
      </w:r>
      <w:r w:rsidRPr="00E87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7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Принципы интерактивного обучения:</w:t>
      </w:r>
      <w:r w:rsidRPr="00E87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7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Активность: Учащиеся вовлечены в акти</w:t>
      </w:r>
      <w:bookmarkStart w:id="0" w:name="_GoBack"/>
      <w:bookmarkEnd w:id="0"/>
      <w:r w:rsidRPr="00E87FF4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вную познавательную деятельность.</w:t>
      </w:r>
      <w:r w:rsidRPr="00E87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Взаимодействие: Учащиеся взаимодействуют друг с другом и с преподавателем.</w:t>
      </w:r>
      <w:r w:rsidRPr="00E87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Сотрудничество: Учащиеся работают в команде для достижения общей цели.</w:t>
      </w:r>
      <w:r w:rsidRPr="00E87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Самостоятельность: Учащиеся самостоятельно добывают знания и решают проблемы.</w:t>
      </w:r>
      <w:r w:rsidRPr="00E87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Рефлексия: Учащиеся анализируют свой опыт и делают выводы.</w:t>
      </w:r>
      <w:r w:rsidRPr="00E87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Ответственность: Учащиеся несут ответственность за результат своей работы.</w:t>
      </w:r>
      <w:r w:rsidRPr="00E87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7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Преимущества интерактивных методов обучения: </w:t>
      </w:r>
      <w:r w:rsidRPr="00E87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7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Повышение мотивации и интереса к учебе: Активное участие в учебном процессе делает его более увлекательным и значимым для учащихся.</w:t>
      </w:r>
      <w:r w:rsidRPr="00E87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Развитие коммуникативных навыков: Учащиеся учатся слушать и понимать друг друга, выражать свои мысли, аргументировать свою точку зрения и </w:t>
      </w:r>
      <w:r w:rsidRPr="00E87F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работать в команде.</w:t>
      </w:r>
      <w:r w:rsidRPr="00E87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Формирование критического мышления: Учащиеся учатся анализировать информацию, оценивать аргументы, делать выводы и принимать решения.</w:t>
      </w:r>
      <w:r w:rsidRPr="00E87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Развитие творческих </w:t>
      </w:r>
      <w:proofErr w:type="spellStart"/>
      <w:r w:rsidRPr="00E87FF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способностей:Учащиеся</w:t>
      </w:r>
      <w:proofErr w:type="spellEnd"/>
      <w:r w:rsidRPr="00E87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проявляют креативность и находят нестандартные решения.</w:t>
      </w:r>
      <w:r w:rsidRPr="00E87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Улучшение усвоения материала: Активное участие в учебном процессе способствует лучшему запоминанию и пониманию материала.</w:t>
      </w:r>
      <w:r w:rsidRPr="00E87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Формирование ключевых компетенций:Учащиеся приобретают навыки, необходимые для успешной жизни в современном мире.</w:t>
      </w:r>
      <w:r w:rsidRPr="00E87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Создание благоприятной образовательной среды: В классе царит атмосфера сотрудничества, взаимопомощи и уважения.</w:t>
      </w:r>
      <w:r w:rsidRPr="00E87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7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Примеры интерактивных методов обучения:</w:t>
      </w:r>
      <w:r w:rsidRPr="00E87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7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Дискуссия: Обсуждение проблемных вопросов в группе.</w:t>
      </w:r>
      <w:r w:rsidRPr="00E87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Дебаты: Аргументированное высказывание своей точки зрения по определенной проблеме.</w:t>
      </w:r>
      <w:r w:rsidRPr="00E87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Мозговой штурм: Генерация идей в группе.</w:t>
      </w:r>
      <w:r w:rsidRPr="00E87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Работа в малых группах: Решение задач, выполнение заданий, обсуждение вопросов в небольших группах.</w:t>
      </w:r>
      <w:r w:rsidRPr="00E87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Ролевые игры: Имитация реальных ситуаций, в которых учащиеся играют определенные роли.</w:t>
      </w:r>
      <w:r w:rsidRPr="00E87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Кейс-метод (</w:t>
      </w:r>
      <w:proofErr w:type="spellStart"/>
      <w:r w:rsidRPr="00E87FF4">
        <w:rPr>
          <w:rFonts w:ascii="Times New Roman" w:eastAsia="Times New Roman" w:hAnsi="Times New Roman" w:cs="Times New Roman"/>
          <w:sz w:val="28"/>
          <w:szCs w:val="28"/>
          <w:lang w:eastAsia="ru-RU"/>
        </w:rPr>
        <w:t>Case</w:t>
      </w:r>
      <w:proofErr w:type="spellEnd"/>
      <w:r w:rsidRPr="00E87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7FF4">
        <w:rPr>
          <w:rFonts w:ascii="Times New Roman" w:eastAsia="Times New Roman" w:hAnsi="Times New Roman" w:cs="Times New Roman"/>
          <w:sz w:val="28"/>
          <w:szCs w:val="28"/>
          <w:lang w:eastAsia="ru-RU"/>
        </w:rPr>
        <w:t>Study</w:t>
      </w:r>
      <w:proofErr w:type="spellEnd"/>
      <w:r w:rsidRPr="00E87FF4">
        <w:rPr>
          <w:rFonts w:ascii="Times New Roman" w:eastAsia="Times New Roman" w:hAnsi="Times New Roman" w:cs="Times New Roman"/>
          <w:sz w:val="28"/>
          <w:szCs w:val="28"/>
          <w:lang w:eastAsia="ru-RU"/>
        </w:rPr>
        <w:t>): Анализ конкретных ситуаций и поиск оптимальных решений.</w:t>
      </w:r>
      <w:r w:rsidRPr="00E87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Метод проектов: Самостоятельная разработка и реализация проекта, направленного на решение конкретной проблемы.</w:t>
      </w:r>
      <w:r w:rsidRPr="00E87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Обучение в сотрудничестве (</w:t>
      </w:r>
      <w:proofErr w:type="spellStart"/>
      <w:r w:rsidRPr="00E87FF4">
        <w:rPr>
          <w:rFonts w:ascii="Times New Roman" w:eastAsia="Times New Roman" w:hAnsi="Times New Roman" w:cs="Times New Roman"/>
          <w:sz w:val="28"/>
          <w:szCs w:val="28"/>
          <w:lang w:eastAsia="ru-RU"/>
        </w:rPr>
        <w:t>Cooperative</w:t>
      </w:r>
      <w:proofErr w:type="spellEnd"/>
      <w:r w:rsidRPr="00E87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7FF4">
        <w:rPr>
          <w:rFonts w:ascii="Times New Roman" w:eastAsia="Times New Roman" w:hAnsi="Times New Roman" w:cs="Times New Roman"/>
          <w:sz w:val="28"/>
          <w:szCs w:val="28"/>
          <w:lang w:eastAsia="ru-RU"/>
        </w:rPr>
        <w:t>Learning</w:t>
      </w:r>
      <w:proofErr w:type="spellEnd"/>
      <w:r w:rsidRPr="00E87FF4">
        <w:rPr>
          <w:rFonts w:ascii="Times New Roman" w:eastAsia="Times New Roman" w:hAnsi="Times New Roman" w:cs="Times New Roman"/>
          <w:sz w:val="28"/>
          <w:szCs w:val="28"/>
          <w:lang w:eastAsia="ru-RU"/>
        </w:rPr>
        <w:t>): Различные техники организации групповой работы, такие как "</w:t>
      </w:r>
      <w:proofErr w:type="spellStart"/>
      <w:r w:rsidRPr="00E87FF4">
        <w:rPr>
          <w:rFonts w:ascii="Times New Roman" w:eastAsia="Times New Roman" w:hAnsi="Times New Roman" w:cs="Times New Roman"/>
          <w:sz w:val="28"/>
          <w:szCs w:val="28"/>
          <w:lang w:eastAsia="ru-RU"/>
        </w:rPr>
        <w:t>Jigsaw</w:t>
      </w:r>
      <w:proofErr w:type="spellEnd"/>
      <w:r w:rsidRPr="00E87FF4">
        <w:rPr>
          <w:rFonts w:ascii="Times New Roman" w:eastAsia="Times New Roman" w:hAnsi="Times New Roman" w:cs="Times New Roman"/>
          <w:sz w:val="28"/>
          <w:szCs w:val="28"/>
          <w:lang w:eastAsia="ru-RU"/>
        </w:rPr>
        <w:t>" (Пила), "</w:t>
      </w:r>
      <w:proofErr w:type="spellStart"/>
      <w:r w:rsidRPr="00E87FF4">
        <w:rPr>
          <w:rFonts w:ascii="Times New Roman" w:eastAsia="Times New Roman" w:hAnsi="Times New Roman" w:cs="Times New Roman"/>
          <w:sz w:val="28"/>
          <w:szCs w:val="28"/>
          <w:lang w:eastAsia="ru-RU"/>
        </w:rPr>
        <w:t>Think-Pair-Share</w:t>
      </w:r>
      <w:proofErr w:type="spellEnd"/>
      <w:r w:rsidRPr="00E87FF4">
        <w:rPr>
          <w:rFonts w:ascii="Times New Roman" w:eastAsia="Times New Roman" w:hAnsi="Times New Roman" w:cs="Times New Roman"/>
          <w:sz w:val="28"/>
          <w:szCs w:val="28"/>
          <w:lang w:eastAsia="ru-RU"/>
        </w:rPr>
        <w:t>" (Подумай-Обсуди-Поделись), "</w:t>
      </w:r>
      <w:proofErr w:type="spellStart"/>
      <w:r w:rsidRPr="00E87FF4">
        <w:rPr>
          <w:rFonts w:ascii="Times New Roman" w:eastAsia="Times New Roman" w:hAnsi="Times New Roman" w:cs="Times New Roman"/>
          <w:sz w:val="28"/>
          <w:szCs w:val="28"/>
          <w:lang w:eastAsia="ru-RU"/>
        </w:rPr>
        <w:t>Round</w:t>
      </w:r>
      <w:proofErr w:type="spellEnd"/>
      <w:r w:rsidRPr="00E87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7FF4">
        <w:rPr>
          <w:rFonts w:ascii="Times New Roman" w:eastAsia="Times New Roman" w:hAnsi="Times New Roman" w:cs="Times New Roman"/>
          <w:sz w:val="28"/>
          <w:szCs w:val="28"/>
          <w:lang w:eastAsia="ru-RU"/>
        </w:rPr>
        <w:t>Robin</w:t>
      </w:r>
      <w:proofErr w:type="spellEnd"/>
      <w:r w:rsidRPr="00E87FF4">
        <w:rPr>
          <w:rFonts w:ascii="Times New Roman" w:eastAsia="Times New Roman" w:hAnsi="Times New Roman" w:cs="Times New Roman"/>
          <w:sz w:val="28"/>
          <w:szCs w:val="28"/>
          <w:lang w:eastAsia="ru-RU"/>
        </w:rPr>
        <w:t>" (Круглый стол).</w:t>
      </w:r>
      <w:r w:rsidRPr="00E87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Интерактивные лекции: Лекции с использованием вопросов, дискуссий и других интерактивных элементов.</w:t>
      </w:r>
      <w:r w:rsidRPr="00E87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Технология "Перевернутый </w:t>
      </w:r>
      <w:proofErr w:type="spellStart"/>
      <w:r w:rsidRPr="00E87FF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класс":Учащиеся</w:t>
      </w:r>
      <w:proofErr w:type="spellEnd"/>
      <w:r w:rsidRPr="00E87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изучают теоретический материал дома, а на уроке занимаются практической деятельностью и обсуждением вопросов.</w:t>
      </w:r>
      <w:r w:rsidRPr="00E87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Использование онлайн-платформ и приложений: </w:t>
      </w:r>
      <w:proofErr w:type="spellStart"/>
      <w:r w:rsidRPr="00E87FF4">
        <w:rPr>
          <w:rFonts w:ascii="Times New Roman" w:eastAsia="Times New Roman" w:hAnsi="Times New Roman" w:cs="Times New Roman"/>
          <w:sz w:val="28"/>
          <w:szCs w:val="28"/>
          <w:lang w:eastAsia="ru-RU"/>
        </w:rPr>
        <w:t>Kahoot</w:t>
      </w:r>
      <w:proofErr w:type="spellEnd"/>
      <w:r w:rsidRPr="00E87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!, </w:t>
      </w:r>
      <w:proofErr w:type="spellStart"/>
      <w:r w:rsidRPr="00E87FF4">
        <w:rPr>
          <w:rFonts w:ascii="Times New Roman" w:eastAsia="Times New Roman" w:hAnsi="Times New Roman" w:cs="Times New Roman"/>
          <w:sz w:val="28"/>
          <w:szCs w:val="28"/>
          <w:lang w:eastAsia="ru-RU"/>
        </w:rPr>
        <w:t>Quizizz</w:t>
      </w:r>
      <w:proofErr w:type="spellEnd"/>
      <w:r w:rsidRPr="00E87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87FF4">
        <w:rPr>
          <w:rFonts w:ascii="Times New Roman" w:eastAsia="Times New Roman" w:hAnsi="Times New Roman" w:cs="Times New Roman"/>
          <w:sz w:val="28"/>
          <w:szCs w:val="28"/>
          <w:lang w:eastAsia="ru-RU"/>
        </w:rPr>
        <w:t>Mentimeter</w:t>
      </w:r>
      <w:proofErr w:type="spellEnd"/>
      <w:r w:rsidRPr="00E87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 инструменты для проведения интерактивных опросов, викторин и тестов.</w:t>
      </w:r>
      <w:r w:rsidRPr="00E87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7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Роль преподавателя в интерактивном обучении:</w:t>
      </w:r>
      <w:r w:rsidRPr="00E87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7F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Преподаватель в интерактивном обучении выступает в роли:</w:t>
      </w:r>
      <w:r w:rsidRPr="00E87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7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proofErr w:type="spellStart"/>
      <w:r w:rsidRPr="00E87FF4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Фасилитатора</w:t>
      </w:r>
      <w:proofErr w:type="spellEnd"/>
      <w:r w:rsidRPr="00E87FF4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Создает условия для активного взаимодействия учащихся и направляет их работу.</w:t>
      </w:r>
      <w:r w:rsidRPr="00E87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Модератора: Организует дискуссии и следит за их ходом.</w:t>
      </w:r>
      <w:r w:rsidRPr="00E87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Консультанта: Отвечает на вопросы и помогает учащимся в решении проблем.</w:t>
      </w:r>
      <w:r w:rsidRPr="00E87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Организатора: Подбирает подходящие методы и формы работы, разрабатывает задания и оценивает результаты.</w:t>
      </w:r>
      <w:r w:rsidRPr="00E87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Партнера: Участвует в учебном процессе наравне с учащимися.</w:t>
      </w:r>
      <w:r w:rsidRPr="00E87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Интерактивные методы обучения являются неотъемлемой частью современного образовательного процесса. Они позволяют создать активную, мотивирующую и развивающую среду, способствующую формированию ключевых компетенций, необходимых для успешной жизни в современном мире. Внедрение интерактивных методов требует от преподавателя творческого подхода, гибкости и готовности к постоянному совершенствованию. Использование этих методов помогает учащимся не только усваивать знания, но и развивать навыки критического мышления, сотрудничества и коммуникации, что является залогом их успешного будущего.</w:t>
      </w:r>
    </w:p>
    <w:p w:rsidR="00607495" w:rsidRPr="00E87FF4" w:rsidRDefault="00607495" w:rsidP="00E87FF4">
      <w:pPr>
        <w:spacing w:line="276" w:lineRule="auto"/>
        <w:rPr>
          <w:sz w:val="28"/>
          <w:szCs w:val="28"/>
        </w:rPr>
      </w:pPr>
    </w:p>
    <w:sectPr w:rsidR="00607495" w:rsidRPr="00E87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8F4"/>
    <w:rsid w:val="00607495"/>
    <w:rsid w:val="00CA1CD0"/>
    <w:rsid w:val="00DE28F4"/>
    <w:rsid w:val="00E8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709FB"/>
  <w15:chartTrackingRefBased/>
  <w15:docId w15:val="{7AA2BA1C-1F57-4879-A752-31E4649C8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1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697</Words>
  <Characters>3974</Characters>
  <Application>Microsoft Office Word</Application>
  <DocSecurity>0</DocSecurity>
  <Lines>33</Lines>
  <Paragraphs>9</Paragraphs>
  <ScaleCrop>false</ScaleCrop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Чапаев</dc:creator>
  <cp:keywords/>
  <dc:description/>
  <cp:lastModifiedBy>Чапаев</cp:lastModifiedBy>
  <cp:revision>2</cp:revision>
  <dcterms:created xsi:type="dcterms:W3CDTF">2025-05-13T17:42:00Z</dcterms:created>
  <dcterms:modified xsi:type="dcterms:W3CDTF">2025-05-13T17:45:00Z</dcterms:modified>
</cp:coreProperties>
</file>