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7271" w14:textId="77777777" w:rsidR="00B06672" w:rsidRDefault="00B06672" w:rsidP="00B066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72">
        <w:rPr>
          <w:rFonts w:ascii="Times New Roman" w:hAnsi="Times New Roman" w:cs="Times New Roman"/>
          <w:b/>
          <w:sz w:val="28"/>
          <w:szCs w:val="28"/>
        </w:rPr>
        <w:t>ФОРМИРОВАНИЕ КРЕАТИВНОГО МЫШЛЕНИЯ МЛАДШИХ ШКОЛЬНИКОВ ПУТЁМ ОРГАНИЗАЦИИ ИССЛЕДОВАТЕЛЬСКОЙ ДЕЯТЕЛЬНОСТИ</w:t>
      </w:r>
    </w:p>
    <w:p w14:paraId="747358E0" w14:textId="77777777" w:rsidR="00B06672" w:rsidRPr="00B06672" w:rsidRDefault="00B06672" w:rsidP="00B066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9A631" w14:textId="77777777" w:rsidR="00B06672" w:rsidRP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897107" w14:textId="77777777" w:rsidR="00B06672" w:rsidRP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6672">
        <w:rPr>
          <w:rFonts w:ascii="Times New Roman" w:hAnsi="Times New Roman" w:cs="Times New Roman"/>
          <w:sz w:val="28"/>
          <w:szCs w:val="28"/>
        </w:rPr>
        <w:t>Современное общество предъявляет к человеку требования, выходящие за рамки традиционного воспроизводства знаний. В условиях стремительных изменений, роста объёма информации и усложнения задач в разных сферах жизни всё более востребованной становится способность к самостоятельному мышлению, поиску нестандартных решений, гибкости и оригинальности. В связи с этим образование ориентируется не только на формирование базовых учебных навыков, но и на развитие креативного мышления, заложенного в каждом ребёнке как потенциал, нуждающийся в педагогической поддержке и целенаправленном развитии. Особенно значимым этот процесс становится в младшем школьном возрасте, когда психика ребёнка обладает высокой пластичностью, а внутренняя готовность к открытию нового, удивлению, поиску закономерностей и экспериментированию достигает особой интенсивности.</w:t>
      </w:r>
    </w:p>
    <w:bookmarkEnd w:id="0"/>
    <w:p w14:paraId="65C20177" w14:textId="77777777" w:rsidR="00B06672" w:rsidRP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72">
        <w:rPr>
          <w:rFonts w:ascii="Times New Roman" w:hAnsi="Times New Roman" w:cs="Times New Roman"/>
          <w:sz w:val="28"/>
          <w:szCs w:val="28"/>
        </w:rPr>
        <w:t xml:space="preserve">Креативное мышление, или творческое, представляет собой вид продуктивного мышления, ориентированного на создание оригинальных, нестандартных идей, предполагающего свободное оперирование образами, понятиями, способами действия. По мнению Г. Гарднера, креативность проявляется в умении видеть связи между, казалось бы, разрозненными объектами, строить новые ассоциации, задавать неожиданные вопросы, формулировать гипотезы, выходящие за рамки шаблонных ответов. В младшем школьном возрасте такие качества часто проявляются спонтанно — в фантазиях, сюжетных играх, рисовании, рассказах. Однако без педагогической поддержки и осознанной организации эти проявления быстро угасают под воздействием стандартизированной учебной нагрузки и ориентации на правильный, единственно верный ответ. Именно поэтому </w:t>
      </w:r>
      <w:r w:rsidRPr="00B06672">
        <w:rPr>
          <w:rFonts w:ascii="Times New Roman" w:hAnsi="Times New Roman" w:cs="Times New Roman"/>
          <w:sz w:val="28"/>
          <w:szCs w:val="28"/>
        </w:rPr>
        <w:lastRenderedPageBreak/>
        <w:t>важнейшей задачей учителя начальных классов становится создание условий для активного проявления и развития креативного мышления, и одним из наиболее эффективных путей в этом направлении выступает организация исследовательской деятельности.</w:t>
      </w:r>
    </w:p>
    <w:p w14:paraId="5EBF2FF5" w14:textId="77777777" w:rsidR="00B06672" w:rsidRP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72">
        <w:rPr>
          <w:rFonts w:ascii="Times New Roman" w:hAnsi="Times New Roman" w:cs="Times New Roman"/>
          <w:sz w:val="28"/>
          <w:szCs w:val="28"/>
        </w:rPr>
        <w:t>Исследовательская деятельность младших школьников — это особая форма учебной активности, в которой ребёнок выступает не как пассивный исполнитель заданий, а как субъект познания, самостоятельно формулирующий проблему, выдвигающий предположения, подбирающий способы проверки, анализирующий результаты. Она позволяет соединить обучение с реальной жизнью, наполнить знания личностным смыслом, пробудить интерес к исследуемому объекту. Исследовательская активность активизирует все компоненты мышления: аналитический — при выделении признаков и связей, синтетический — при построении целостной картины, логический — при рассуждении и обосновании, интуитивный — при нахождении нестандартных решений. В отличие от репродуктивных заданий, исследование предполагает свободу действия, разнообразие подходов, допущение ошибок как естественного этапа познания, что является благоприятной средой для развития креативности.</w:t>
      </w:r>
    </w:p>
    <w:p w14:paraId="679FC243" w14:textId="77777777" w:rsidR="00B06672" w:rsidRP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72">
        <w:rPr>
          <w:rFonts w:ascii="Times New Roman" w:hAnsi="Times New Roman" w:cs="Times New Roman"/>
          <w:sz w:val="28"/>
          <w:szCs w:val="28"/>
        </w:rPr>
        <w:t>Психологическая основа исследовательской деятельности в начальной школе связана с идеями Л.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72">
        <w:rPr>
          <w:rFonts w:ascii="Times New Roman" w:hAnsi="Times New Roman" w:cs="Times New Roman"/>
          <w:sz w:val="28"/>
          <w:szCs w:val="28"/>
        </w:rPr>
        <w:t xml:space="preserve">Выготского о зоне ближайшего развития, о ведущей роли взрослого в организации продуктивной познавательной деятельности ребёнка, а также с концепцией развивающего обучения, в рамках которой исследование рассматривается как форма активного освоения мира. В условиях грамотно выстроенной педагогической поддержки, где ребёнку предоставляется пространство для выбора, размышления, эксперимента, и при этом сохраняется чёткая структура, логика действия, происходит развитие не только когнитивной сферы, но и личностной — формируются такие качества, как самостоятельность, ответственность, настойчивость, любознательность, уверенность в себе. Исследовательская деятельность тем самым становится </w:t>
      </w:r>
      <w:r w:rsidRPr="00B06672">
        <w:rPr>
          <w:rFonts w:ascii="Times New Roman" w:hAnsi="Times New Roman" w:cs="Times New Roman"/>
          <w:sz w:val="28"/>
          <w:szCs w:val="28"/>
        </w:rPr>
        <w:lastRenderedPageBreak/>
        <w:t>средством комплексного развития учащихся, включая их творческий потенциал.</w:t>
      </w:r>
    </w:p>
    <w:p w14:paraId="76EC72A2" w14:textId="77777777" w:rsidR="00B06672" w:rsidRP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72">
        <w:rPr>
          <w:rFonts w:ascii="Times New Roman" w:hAnsi="Times New Roman" w:cs="Times New Roman"/>
          <w:sz w:val="28"/>
          <w:szCs w:val="28"/>
        </w:rPr>
        <w:t>На практике исследовательскую деятельность в начальной школе можно реализовать в самых разных формах, начиная от микроисследований, наблюдений, опытов и заканчивая проектной работой, включающей сбор и анализ информации, проведение опросов, моделирование ситуаций. Например, при изучении окружающего мира можно предложить детям самостоятельно выяснить, почему весной появляются первые цветы, как изменяется форма тени в течение дня, какие птицы остаются зимовать. Такие вопросы активизируют любознательность, заставляют ребёнка задуматься, сравнивать, делать выводы. При работе с текстами на уроках литературного чтения исследовательская деятельность может быть связана с поиском ответов на проблемные вопросы — почему герой принял то или иное решение, как изменилась его внутренняя мотивация, какова символика названия произведения. На уроках математики исследовательский подход проявляется в заданиях на составление собственных задач, поиске закономерностей, сравнении способов решения. Все эти формы объединяет общий принцип: ребёнок не просто повторяет то, что ему сказали, а открывает новое — пусть маленькое, но своё.</w:t>
      </w:r>
    </w:p>
    <w:p w14:paraId="67F69913" w14:textId="77777777" w:rsidR="00B06672" w:rsidRP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72">
        <w:rPr>
          <w:rFonts w:ascii="Times New Roman" w:hAnsi="Times New Roman" w:cs="Times New Roman"/>
          <w:sz w:val="28"/>
          <w:szCs w:val="28"/>
        </w:rPr>
        <w:t>Особую роль играет организация учебной среды, стимулирующей исследование и творчество. Пространство класса должно быть насыщенным, визуально и содержательно разнообразным, позволяющим ученику работать с разными материалами, наблюдать, сравнивать, делать выводы. Необходимо поощрять вопросы, даже самые неожиданные, подталкивать к самостоятельным поискам, поддерживать детскую инициативу. Важно, чтобы ребёнок ощущал, что его идея ценна, что ошибки — это не провал, а ступень к пониманию, что учитель — не судья, а партнёр по размышлению. В таких условиях развивается внутренняя мотивация, включённость в процесс, стремление к эксперименту — а вместе с ними и креативное мышление.</w:t>
      </w:r>
    </w:p>
    <w:p w14:paraId="7A5B6137" w14:textId="77777777" w:rsidR="00B06672" w:rsidRP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72">
        <w:rPr>
          <w:rFonts w:ascii="Times New Roman" w:hAnsi="Times New Roman" w:cs="Times New Roman"/>
          <w:sz w:val="28"/>
          <w:szCs w:val="28"/>
        </w:rPr>
        <w:lastRenderedPageBreak/>
        <w:t>Кроме того, исследовательская деятельность способствует развитию речи, так как требует от ребёнка формулировать гипотезы, объяснять наблюдаемое, защищать собственную точку зрения, составлять отчёты, презентации, устные сообщения. В процессе оформления результатов исследования ребёнок учится структурировать информацию, логически выстраивать повествование, использовать научную лексику. Всё это становится основой для развития не только креативности, но и метапредметных умений, необходимых для успешного обучения в основной школе.</w:t>
      </w:r>
    </w:p>
    <w:p w14:paraId="1EAD69BA" w14:textId="77777777" w:rsidR="00B06672" w:rsidRP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672">
        <w:rPr>
          <w:rFonts w:ascii="Times New Roman" w:hAnsi="Times New Roman" w:cs="Times New Roman"/>
          <w:sz w:val="28"/>
          <w:szCs w:val="28"/>
        </w:rPr>
        <w:t>Таким образом, исследовательская деятельность в начальной школе не просто развивает отдельные интеллектуальные функции, но становится базой для формирования креативного мышления, создавая условия для осознанного, активного, увлечённого участия ребёнка в учебном процессе. Она соответствует возрастным особенностям младших школьников, их стремлению к познанию, потребности в самостоятельности, эмоциональной отзывчивости на новое и интересное. При этом роль учителя заключается не в передаче готовых знаний, а в организации ситуации, в которой ребёнок может стать исследователем, создателем, творцом.</w:t>
      </w:r>
    </w:p>
    <w:p w14:paraId="7DBDCA07" w14:textId="77777777" w:rsidR="00EE68F6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ф</w:t>
      </w:r>
      <w:r w:rsidRPr="00B06672">
        <w:rPr>
          <w:rFonts w:ascii="Times New Roman" w:hAnsi="Times New Roman" w:cs="Times New Roman"/>
          <w:sz w:val="28"/>
          <w:szCs w:val="28"/>
        </w:rPr>
        <w:t>ормирование креативного мышления младших школьников через исследовательскую деятельность является актуальной задачей современного начального образования, направленного на развитие личности, способной к самостоятельному мышлению, нестандартным решениям и осмысленному взаимодействию с окружающим миром.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672">
        <w:rPr>
          <w:rFonts w:ascii="Times New Roman" w:hAnsi="Times New Roman" w:cs="Times New Roman"/>
          <w:sz w:val="28"/>
          <w:szCs w:val="28"/>
        </w:rPr>
        <w:t xml:space="preserve">Исследование как форма учебной активности позволяет задействовать все уровни мышления, включая аналитический, творческий, рефлексивный, способствует развитию речи, познавательной мотивации и уверенности в себе. Организация исследовательской среды, открытой для вопросов, экспериментов и гипотез, делает каждый учебный день не рутиной, а пространством открытий. При таком подходе учитель становится соавтором </w:t>
      </w:r>
      <w:r w:rsidRPr="00B06672">
        <w:rPr>
          <w:rFonts w:ascii="Times New Roman" w:hAnsi="Times New Roman" w:cs="Times New Roman"/>
          <w:sz w:val="28"/>
          <w:szCs w:val="28"/>
        </w:rPr>
        <w:lastRenderedPageBreak/>
        <w:t>детского мышления, а обучение — основой личностного и интеллектуального роста ребёнка.</w:t>
      </w:r>
    </w:p>
    <w:p w14:paraId="74FC56FD" w14:textId="77777777" w:rsidR="00B06672" w:rsidRDefault="00B06672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23035" w14:textId="77777777" w:rsidR="00B06672" w:rsidRDefault="00B06672" w:rsidP="00B066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5C202450" w14:textId="1A7C4A82" w:rsidR="00B06672" w:rsidRDefault="007B6600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6600">
        <w:rPr>
          <w:rFonts w:ascii="Times New Roman" w:hAnsi="Times New Roman" w:cs="Times New Roman"/>
          <w:sz w:val="28"/>
          <w:szCs w:val="28"/>
        </w:rPr>
        <w:t xml:space="preserve">Азарова, Л.Н. Как развивать творческую индивидуальность младших школьников / Л. Н. </w:t>
      </w:r>
      <w:proofErr w:type="spellStart"/>
      <w:r w:rsidRPr="007B6600">
        <w:rPr>
          <w:rFonts w:ascii="Times New Roman" w:hAnsi="Times New Roman" w:cs="Times New Roman"/>
          <w:sz w:val="28"/>
          <w:szCs w:val="28"/>
        </w:rPr>
        <w:t>Азврова</w:t>
      </w:r>
      <w:proofErr w:type="spellEnd"/>
      <w:r w:rsidRPr="007B6600">
        <w:rPr>
          <w:rFonts w:ascii="Times New Roman" w:hAnsi="Times New Roman" w:cs="Times New Roman"/>
          <w:sz w:val="28"/>
          <w:szCs w:val="28"/>
        </w:rPr>
        <w:t xml:space="preserve"> // Журнал начальная школа. – 2017. № 4. – С.80-81.</w:t>
      </w:r>
    </w:p>
    <w:p w14:paraId="581E00B4" w14:textId="77777777" w:rsidR="007B6600" w:rsidRDefault="007B6600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Астахова, Л.В. Креативное</w:t>
      </w:r>
      <w:r w:rsidRPr="007B6600">
        <w:rPr>
          <w:rFonts w:ascii="Times New Roman" w:hAnsi="Times New Roman" w:cs="Times New Roman"/>
          <w:sz w:val="28"/>
          <w:szCs w:val="28"/>
        </w:rPr>
        <w:t xml:space="preserve"> мышление как средство обеспечения информационно-психологической безопасности личности. Монография / Л.В. Астахова, Т.В. </w:t>
      </w:r>
      <w:proofErr w:type="spellStart"/>
      <w:r w:rsidRPr="007B6600">
        <w:rPr>
          <w:rFonts w:ascii="Times New Roman" w:hAnsi="Times New Roman" w:cs="Times New Roman"/>
          <w:sz w:val="28"/>
          <w:szCs w:val="28"/>
        </w:rPr>
        <w:t>Харлампьева</w:t>
      </w:r>
      <w:proofErr w:type="spellEnd"/>
      <w:r w:rsidRPr="007B6600">
        <w:rPr>
          <w:rFonts w:ascii="Times New Roman" w:hAnsi="Times New Roman" w:cs="Times New Roman"/>
          <w:sz w:val="28"/>
          <w:szCs w:val="28"/>
        </w:rPr>
        <w:t xml:space="preserve"> /Под </w:t>
      </w:r>
      <w:proofErr w:type="spellStart"/>
      <w:r w:rsidRPr="007B6600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7B6600">
        <w:rPr>
          <w:rFonts w:ascii="Times New Roman" w:hAnsi="Times New Roman" w:cs="Times New Roman"/>
          <w:sz w:val="28"/>
          <w:szCs w:val="28"/>
        </w:rPr>
        <w:t>. ред. Л.В. Астаховой. - М.: РАН, 2016 – 136 с.</w:t>
      </w:r>
    </w:p>
    <w:p w14:paraId="120DEBF6" w14:textId="77777777" w:rsidR="007B6600" w:rsidRPr="007B6600" w:rsidRDefault="007B6600" w:rsidP="00B066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6600">
        <w:rPr>
          <w:rFonts w:ascii="Times New Roman" w:hAnsi="Times New Roman" w:cs="Times New Roman"/>
          <w:sz w:val="28"/>
          <w:szCs w:val="28"/>
        </w:rPr>
        <w:t>Орипов Х. Т. Педагогические услов</w:t>
      </w:r>
      <w:r>
        <w:rPr>
          <w:rFonts w:ascii="Times New Roman" w:hAnsi="Times New Roman" w:cs="Times New Roman"/>
          <w:sz w:val="28"/>
          <w:szCs w:val="28"/>
        </w:rPr>
        <w:t>ия развития навыков креативного</w:t>
      </w:r>
      <w:r w:rsidRPr="007B6600">
        <w:rPr>
          <w:rFonts w:ascii="Times New Roman" w:hAnsi="Times New Roman" w:cs="Times New Roman"/>
          <w:sz w:val="28"/>
          <w:szCs w:val="28"/>
        </w:rPr>
        <w:t xml:space="preserve"> мышления у учащихся начальных классов // Экономика и социум. </w:t>
      </w:r>
      <w:r w:rsidRPr="007B6600">
        <w:rPr>
          <w:rFonts w:ascii="Times New Roman" w:hAnsi="Times New Roman" w:cs="Times New Roman"/>
          <w:sz w:val="28"/>
          <w:szCs w:val="28"/>
          <w:lang w:val="en-US"/>
        </w:rPr>
        <w:t xml:space="preserve">2024. №5-1 (120). URL: </w:t>
      </w:r>
      <w:hyperlink r:id="rId4" w:history="1">
        <w:r w:rsidRPr="00020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https://cyberleninka.ru/article/n/pedagogicheskie-usloviya-razvitiya-navykov-kriticheskogo-myshleniya-u-uchaschihsya-nachalnyh-klassov</w:t>
        </w:r>
      </w:hyperlink>
      <w:r w:rsidRPr="007B66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7B6600" w:rsidRPr="007B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B"/>
    <w:rsid w:val="00066964"/>
    <w:rsid w:val="00195A71"/>
    <w:rsid w:val="007B6600"/>
    <w:rsid w:val="00B06672"/>
    <w:rsid w:val="00B7615F"/>
    <w:rsid w:val="00B9537B"/>
    <w:rsid w:val="00E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D6AB"/>
  <w15:chartTrackingRefBased/>
  <w15:docId w15:val="{E493A700-47ED-4000-8AC1-0FEBC55E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berleninka.ru/article/n/pedagogicheskie-usloviya-razvitiya-navykov-kriticheskogo-myshleniya-u-uchaschihsya-nachalnyh-kla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Нати</cp:lastModifiedBy>
  <cp:revision>5</cp:revision>
  <dcterms:created xsi:type="dcterms:W3CDTF">2025-05-05T19:54:00Z</dcterms:created>
  <dcterms:modified xsi:type="dcterms:W3CDTF">2025-05-15T05:28:00Z</dcterms:modified>
</cp:coreProperties>
</file>