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73988D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1"/>
          <w:sz w:val="28"/>
        </w:rPr>
        <w:t>Мастер</w:t>
      </w:r>
      <w:r>
        <w:rPr>
          <w:rFonts w:ascii="Times New Roman" w:hAnsi="Times New Roman"/>
          <w:b w:val="1"/>
          <w:sz w:val="28"/>
        </w:rPr>
        <w:t>-класс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для педагог</w:t>
      </w:r>
      <w:r>
        <w:rPr>
          <w:rFonts w:ascii="Times New Roman" w:hAnsi="Times New Roman"/>
          <w:b w:val="1"/>
          <w:sz w:val="28"/>
        </w:rPr>
        <w:t>ов</w:t>
      </w: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«Формирование и развитие музыкально-ритмических</w:t>
      </w: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навыков в процессе коррекционно-</w:t>
      </w: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развивающего обучения детей с ОВЗ»</w:t>
      </w:r>
    </w:p>
    <w:p>
      <w:pPr>
        <w:spacing w:before="0" w:after="68"/>
        <w:ind w:firstLine="0" w:left="0" w:right="0"/>
        <w:jc w:val="center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</w:p>
    <w:p>
      <w:pPr>
        <w:shd w:val="clear" w:fill="FFFFFF"/>
        <w:spacing w:lineRule="auto" w:line="240" w:after="0"/>
        <w:rPr>
          <w:rFonts w:ascii="Times New Roman" w:hAnsi="Times New Roman"/>
          <w:sz w:val="28"/>
        </w:rPr>
      </w:pPr>
    </w:p>
    <w:p>
      <w:pPr>
        <w:shd w:val="clear" w:fill="FFFFFF"/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 xml:space="preserve"> мастер-класса: ознакомление педагогов с опытом работы по внедрению и использованию музыкально-ритмических игр в работе с детьми общего недоразвития речи (ОНР).</w:t>
      </w:r>
    </w:p>
    <w:p>
      <w:pPr>
        <w:shd w:val="clear" w:fill="FFFFFF"/>
        <w:spacing w:lineRule="auto" w:line="240" w:after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pStyle w:val="P1"/>
        <w:numPr>
          <w:ilvl w:val="0"/>
          <w:numId w:val="10"/>
        </w:numPr>
        <w:shd w:val="clear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Представить педагогам опыт работы.</w:t>
      </w:r>
    </w:p>
    <w:p>
      <w:pPr>
        <w:pStyle w:val="P1"/>
        <w:numPr>
          <w:ilvl w:val="0"/>
          <w:numId w:val="10"/>
        </w:numPr>
        <w:shd w:val="clear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Раскрыть содержание музыкально-ритмических упражнений.</w:t>
      </w:r>
    </w:p>
    <w:p>
      <w:pPr>
        <w:pStyle w:val="P1"/>
        <w:numPr>
          <w:ilvl w:val="0"/>
          <w:numId w:val="10"/>
        </w:numPr>
        <w:shd w:val="clear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Убедить педагогов в важности и целесообразности использования музыкально - ритмических упражнений в работе с детьми общего недоразвития речи.</w:t>
      </w:r>
    </w:p>
    <w:p>
      <w:pPr>
        <w:shd w:val="clear" w:fill="FFFFFF"/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Ожидаемый результат: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повышение уровня профессиональной компетенции педагогов по использованию различных музыкально - ритмических упражнений в работе с детьми ОНР.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Проработав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музыкальным руководителем в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дошкольном учреждении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, где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многие группы специализируются в работе с детьми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 с ограниченными возможностями здоровья, хочу поделиться опытом работы по развитию чувства ритма у детей с тяжелыми нарушениями речи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 (ТНР)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По мнению К.В.Тарасовой, чувство ритма имеет три основных компонента: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темпа - способность к восприятию и воспроизведению темпа следования опорных звуков;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метра – способность к восприятию и воспроизведению акцентированных и не акцентированных звуков;</w:t>
      </w:r>
    </w:p>
    <w:p>
      <w:pPr>
        <w:numPr>
          <w:ilvl w:val="0"/>
          <w:numId w:val="1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ритмического рисунка – способность к восприятию и воспроизведению отношений длительности звуков, пауз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Если чувство ритма несовершенно, то у детей замедляется становление развернутой речи, она не выразительна и слабо интонирована. В результате этого дошкольник говорит примитивно, используя короткие отрывочные высказывания, а в дальнейшем слабое развитие слуховых и моторных способностей тормозит развитие ребенка, ограничивая не только сферу интеллектуальной деятельности, но и общение со сверстниками.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Для того чтобы развить чувство ритма у дошкольника, необходимо научить его воспринимать, правильно координировать движения с воспринятой на слух музыкой или ритмическим рисунком. Под влиянием музыкально-ритмических упражнений, устанавливается гармония во взаимодействии психических и физических функций. На музыкальных занятиях, для развития чувства ритма у детей с тяжелыми нарушениями речи используются упражнения и игры 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1. Для развития чувства темпа и ритма: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Упражнения с маршировкой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Следует помнить, что ни в чем: ни в осанке, ни в жесте, ни во взгляде, ни в выражении лица – не заключается столько элементов ритма, сколько имеется в маршировке, так как стопа во время прикосновения к земле неуклонно отмечает точку опоры для ритма.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начале учебного года ведется работа над четким исполнением шага, отрабатывается координация движений общей моторики, по мере усложнения задания, в дальнейшем детям предлагается исполнить марш с атрибутами (ритмическими палочками, молоточками, флажками и т.д.).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Упражнения с мячами – фитболами.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При использовании упражнений с мячами у детей формируется правильная осанка, развивается: дыхание, координация речи и движений, общая моторика. Для этого на занятии используются: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комплекс общеразвивающих и дыхательных упражнений под музыку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игровые упражнения на координацию движения и речи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звучащие стихи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музыкально-ритмические композиции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Массаж, самомассаж тела.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ритме музыки и песен детям предлагается: похлопать, пошлепать, постукать, пощипать, погладить свое тело.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Игры: игры с именами, приветственные игры.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При использовании таких игр на занятии осуществляется коррекция психических функций: внимания, памяти, слухового восприятия, коррекция моторной сферы.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Приветственные игры</w:t>
      </w:r>
      <w:r>
        <w:rPr>
          <w:rFonts w:ascii="Times New Roman" w:hAnsi="Times New Roman"/>
          <w:b w:val="0"/>
          <w:i w:val="1"/>
          <w:color w:val="333333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используются для создания благоприятной обстановки на занятии, заряда положительных эмоций.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Игра на детских музыкальных инструментах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Довольно часто у детей с ОНР, с заиканием наблюдаются нарушения темпа и ритма не только речи, но и движений. Дети играют в оркестре несложные музыкальные произведения, народные мелодии, что целесообразно сопровождать игрой самого музыкального руководителя на фортепиано, баяне, аккордеоне или фонограммой. Это удобно, так как позволяет музыкальному руководителю дирижировать детским оркестром.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2. Для развития координации речи и движения.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Ритмодекламация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Ритмодекламация – это четкое произнесение текста или стихов в заданном ритме. Основная цель – это, прежде всего, развитие музыкального, поэтического слуха, чувства слова, воображения. Главное правило ритмодекламации: каждое слово, каждый слог, звук воспроизводится осмысленно, с искренним отношением исполнителя к звучащей речи.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Ритмодекламация может идти на фоне ритмического сопровождения звучащих жестов (хлопки, шлепки, щелчки, притопы и т.п.). Использование ритмодекламации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в речевом или музыкальном материале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Вокально-двигательные разминки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Цель: сконцентрировать внимание детей на координации их собственных движений с пением, с музыкальным метроритмом.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Чтобы детям было проще уловить заданный музыкальным произведением ритмический рисунок, основную мелодию следует исполнять. Для этого мелодия должна быть снабжена текстом, понятным по смыслу и доступным для быстрого запоминания ее детьми. Начиная с простейших заданий – игр, музыкальные упражнения постепенно усложняются, становясь все увлекательнее.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Вокальные упражнения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Практика показывает, что упражнения речевого этапа помогает детям легко и незаметно подготовить свои голоса к пению, поскольку их голосовой аппарат уже разогрет и готов к пению.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Вокальные упражнения очень важны для формирования координации слуха и певческого голоса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Пение с движением.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Пение позволяет научить регулировать дыхание, развивать продолжительность выдоха, формирует чувство ритма и темпа речи. Целесообразно подбирать такой материал, который можно инсценировать по ходу его исполнения.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Координационно-подвижные игры.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Координационно-подвижные игры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 – это игры соединяющие речь и движение, главное значение в них имеет ритм. Ритмизованная речь здесь является органической частью развития музыкального слуха детей. Ценность координационно - подвижных игр в том, что они: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являются одной из эффективных форм психологического переключения во время занятий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дают возможность детям “играть” своим телом, передающим творческую активность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развивают двигательные способности, память, чувство ритма, речевое интонирование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 Элементарное музицирование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Музицирование – взаимосвязь музыки, движения и речи. Для музыкального воспитания речевые упражнения важны прежде всего потому, что музыкальный слух развивается во взаимосвязи с речевым. Ребенок учится пользоваться выразительными средствами, общими для речи и музыки. К ним относятся: темп, ритм, регистр, артикуляция. Речевые упражнения – это ритмические декламации стихотворного и прозаического текста, ритмической основой для которых служит ритм модели. Для озвучивания используются сначала звучащие жесты, потом музыкальные инструменты. Базой для речевых упражнений служат: считалки, дразнилки, кричалки, потешки, прибаутки и т.д. широко используются в речевых упражнениях игра чисто звуковыми элементами речи необходимыми для детей с нарушением речи. Инструментальное сопровождение речевых упражнений дает дополнительные богатые возможности для различных интерпретаций.</w:t>
      </w:r>
    </w:p>
    <w:p>
      <w:pPr>
        <w:spacing w:before="0" w:after="68"/>
        <w:ind w:firstLine="0" w:left="0" w:right="0"/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3. Для развития мелкой моторики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Пальчиковые игры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Пальчиковая “азбука” (“Раз, два, три, четыре, пять – вышли пальцы танцевать”)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Пальчиковый аккомпанемент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Пальчиковые игры - песни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Пропевание песен, сопровождающих пальчиковую гимнастику, служит замечательным средством развития артикуляционного аппарата. Большинство чистоговорок, четверостиший прорабатывается “пропеванием” каждого слога одновременно с движениями пальцев сначала правой и левой руки поочереди, а затем обеих рук вместе. Это помогает сосредоточить внимание ребенка на четком проговаривании каждого слога в словах и развивает речедвигательную координацию органов артикуляции и рук.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Позиционные пальчиковые игры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неоднократно повторяться и варьироваться в течение всего учебного года. Занятия должны носить непринужденный характер, без каких – либо замечаний детям и только с положительной оценкой.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Играйте, пойте и радуйтесь вместе с детьми каждый день!</w:t>
      </w:r>
    </w:p>
    <w:p>
      <w:pPr>
        <w:spacing w:lineRule="atLeast" w:line="142" w:before="135" w:after="68"/>
        <w:ind w:firstLine="0" w:left="0" w:right="0"/>
        <w:outlineLvl w:val="2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Подробное описание работы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1"/>
          <w:color w:val="333333"/>
          <w:sz w:val="28"/>
          <w:shd w:val="clear" w:fill="FFFFFF"/>
        </w:rPr>
        <w:t> 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1. Для развития чувства темпа и ритма: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Упражнения с маршировкой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Следует помнить, что ни в чем: ни в осанке, ни в жесте, ни во взгляде, ни в выражении лица – не заключается столько элементов ритма, сколько имеется в маршировке, так как стопа во время прикосновения к земле неуклонно отмечает точку опоры для ритма.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начале учебного года ведется работа над четким исполнением шага, отрабатывается координация движений общей моторики, по мере усложнения задания, в дальнейшем детям предлагается исполнить марш с атрибутами (ритмическими палочками, молоточками, флажками и т.д.).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Упражнение “Мы шагаем, мы играем” (“Марш” М.Робер)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 1-ую часть музыки дети маршируют, на 2-ую часть дети исполняют заданный ритм на молоточках.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Упражнение “Ритмический марш” муз. Э.Жак –Далькроз.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Дети маршируют под музыку и на каждый шаг выполняют удар ритмическими палочками. Заданный ритм может меняться.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Методические рекомендации: перед исполнением упражнения сначала познакомить детей с музыкой, затем предлагается детям: ритмичная ходьба под музыку, проигрывание заданного ритма, когда дети хорошо усвоили ритм музыки и ходьбу, то выполняют движение одновременно.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“Упражнение с флажками”(“Пьеса” муз.Н.Александрова)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 1-ую часть музыки А: 1-4 т. Дети выполняют 8 шагов по кругу, руки слегка покачиваются в такт музыке, согласуясь с движениями ног. На 5-8 т. Продолжают ходьбу в том же направлении, постукивая палочками флажков.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 2-ую часть музыки В: 1-2 т. Два прыжка и стоя на месте три раза ударяют палочками от флажков над головой, 3-4 т. Шаги на месте, координируя движения рук и ног, 5-8 т. Повтор движений с 1-4 т.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 1-ую часть музыки А: 1-4 т. Выполняют шаги в центр круга, постепенно поднимая флажки вверх. На 5-8 т. Отходят назад, постепенно опуская флажки вниз.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 2-ую часть музыки В: Повтор движений.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Упражнения с мячами – фитболами.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Очень эффективный метод для развития чувства ритма у детей с ТНР. Для детей с речевыми расстройствами автоматизацию движений необходимо проводить с речевым сопровождением. Ритм стихов помогает подчинить движения тела определенному темпу, сила голоса определяет их амплитуду и выразительность. При использовании упражнений с мячами у детей формируется правильная осанка, развивается: дыхание, координация речи и движений, общая моторика. Для этого на занятии используются: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комплекс общеразвивающих и дыхательных упражнений под музыку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игровые упражнения на координацию движения и речи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звучащие стихи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музыкально – ритмические композиции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Массаж, самомассаж тела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 ритме музыки и песен детям предлагается: похлопать, пошлепать, постукать, пощипать, погладить свое тело.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Массаж спины - “Дождик” муз.Е.Попляновой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Дети выстраиваются в колонну друг за другом и выполняют массаж впереди стоящему ребенку, при повторении дети поворачиваются в другую сторону.</w:t>
      </w:r>
    </w:p>
    <w:tbl>
      <w:tblPr>
        <w:tblW w:w="0" w:type="auto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52" w:type="dxa"/>
          <w:left w:w="52" w:type="dxa"/>
          <w:bottom w:w="52" w:type="dxa"/>
          <w:right w:w="52" w:type="dxa"/>
        </w:tblCellMar>
      </w:tblPr>
      <w:tblGrid/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1. Дождик бегает по крыше,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Дети ритмично похлопывают ладошками по всей спине впереди стоящего ребенка.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Бом, бом, бом!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 веселой звонкой крыше,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Постукивают пальчиками.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Бом, бом, бом!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2. Дома, дома посидите,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Поколачивают кулачками.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Бом, бом, бом!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Никуда не выходите,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Растирают ребрами ладоней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Бом, бом, бом!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3. Почитайте, поиграйте -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Кладут ладони на плечи и большими пальцами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 дом, дом, дом,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растирают плечи круговыми движениями.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А уйду – тогда гуляйте,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Поглаживают ладонями сверху вниз.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Бом, бом, бом!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numPr>
          <w:ilvl w:val="0"/>
          <w:numId w:val="3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 Игры: игры с именами, приветственные игры.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При использовании таких игр на занятии осуществляется коррекция психических функций: внимания, памяти, слухового восприятия, коррекция моторной сферы.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Игры с именами: “Как тебя зовут?”</w:t>
      </w:r>
      <w:r>
        <w:rPr>
          <w:rFonts w:ascii="Times New Roman" w:hAnsi="Times New Roman"/>
          <w:b w:val="0"/>
          <w:i w:val="1"/>
          <w:color w:val="333333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игра используется в начале года при знакомстве с детьми. Дети располагаются по кругу и выполняют следующие действия: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Каждый друг за другом называет свое имя.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Каждый называет свое имя, проговаривая четко каждый слог.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затем проговаривают свое имя, каждый его слог отмечая хлопками.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проговаривают имя и шлепают по коленям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проговаривают имя и исполняют ритм на музыкальном инструменте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“Много нас”</w:t>
      </w:r>
      <w:r>
        <w:rPr>
          <w:rFonts w:ascii="Times New Roman" w:hAnsi="Times New Roman"/>
          <w:b w:val="0"/>
          <w:i w:val="1"/>
          <w:color w:val="333333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используется несколько имен и задается определенный ритм при проговаривании.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“Таня, Ваня и Антон, Коля, Оля и Семен” и т.д.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Приветственные игры:</w:t>
      </w:r>
      <w:r>
        <w:rPr>
          <w:rFonts w:ascii="Times New Roman" w:hAnsi="Times New Roman"/>
          <w:b w:val="0"/>
          <w:i w:val="1"/>
          <w:color w:val="333333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используются для создания благоприятной обстановки на занятии, заряда положительных эмоций.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“Передай привет или приветик”</w:t>
      </w:r>
      <w:r>
        <w:rPr>
          <w:rFonts w:ascii="Times New Roman" w:hAnsi="Times New Roman"/>
          <w:b w:val="0"/>
          <w:i w:val="1"/>
          <w:color w:val="333333"/>
          <w:sz w:val="28"/>
          <w:shd w:val="clear" w:fill="FFFFFF"/>
        </w:rPr>
        <w:t> - 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дети встают по кругу и “инструментарием своего тела” в определенном ритме передают приветствие : при - вет (хлоп – хлоп; топ - топ, шлеп - шлеп; хлоп –топ, топ - шлеп и т.д.), так же передают при – ве – тик.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Игра на детских музыкальных инструментах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Довольно часто у детей с ОНР, с заиканием наблюдаются нарушения темпа и ритма не только речи, но и движений. В преодолении этих нарушений большую помощь может оказать игра на музыкальных инструментах. Чаще используются металлофоны и ударно – шумовые инструменты со звуками неопределенной высоты: бубны, молоточки, погремушки, кастаньеты, трещотки, тарелки, треугольники, барабаны, ложки, колокольчики, румбы и самодельные шумовые инструменты. Дети играют в оркестре несложные музыкальные произведения, народные мелодии, что целесообразно сопровождать игрой самого музыкального руководителя на фортепиано, баяне, аккордеоне или фонограммой. Это удобно, так как позволяет музыкальному руководителю дирижировать детским оркестром.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2. Для развития координации речи и движения.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Ритмодекламация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Ритмодекламация – это четкое произнесение текста или стихов в заданном ритме. Основная цель – это, прежде всего, развитие музыкального, поэтического слуха, чувства слова, воображения. Главное правило ритмодекламации: каждое слово, каждый слог, звук воспроизводится осмысленно, с искренним отношением исполнителя к звучащей речи.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Ритмодекламация может идти на фоне ритмического сопровождения звучащих жестов (хлопки, шлепки, щелчки, притопы и т.п.). Использование ритмодекламации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в речевом или музыкальном материале</w:t>
      </w:r>
    </w:p>
    <w:p>
      <w:pPr>
        <w:numPr>
          <w:ilvl w:val="0"/>
          <w:numId w:val="5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Вокально – двигательные разминки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Цель вокально – двигательных разминок – сконцентрировать внимание детей на координации их собственных движений с пением, с музыкальным метроритмом.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Чтобы детям было проще уловить заданный музыкальным произведением ритмический рисунок, основную мелодию следует не просто прослушивать, а исполнять. Для этого мелодия должна быть снабжена текстом, понятным по смыслу и доступным для быстрого запоминания ее детьми. Начиная с простейших заданий – игр, музыкальные упражнения постепенно усложняются, тем самым становясь все увлекательнее.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“По коленочкам” (мелодия р.н.п. “Ах, вы сени”, сл. М.А,Давыдовой)</w:t>
      </w:r>
    </w:p>
    <w:tbl>
      <w:tblPr>
        <w:tblW w:w="0" w:type="auto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52" w:type="dxa"/>
          <w:left w:w="52" w:type="dxa"/>
          <w:bottom w:w="52" w:type="dxa"/>
          <w:right w:w="52" w:type="dxa"/>
        </w:tblCellMar>
      </w:tblPr>
      <w:tblGrid/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 коленочкам ладошкой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ударяют по коленям ладошками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похлопаем немножко.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Тра – та – та – та, тра – та – та – та,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похлопаем немножко.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 коленям локотками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наклонившись вперед, ударяют локотками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Постучим теперь мы с вами.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Тра – та – та – та, тра – та – та – та,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Постучим теперь мы с вами.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И ладонью о ладонь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ладошками в такт музыке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похлопаем с тобой.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Тра – та – та – та, тра – та – та – та,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похлопаем с тобой.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numPr>
          <w:ilvl w:val="0"/>
          <w:numId w:val="6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 Вокальные упражнения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Практика показывает, что упражнения речевого этапа помогает детям легко и незаметно подготовить свои голоса к пению, поскольку их голосовой аппарат уже разогрет и готов к пению.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Вокальные упражнения очень важны для формирования координации слуха и певческого голоса.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Вокальное упражнение “Эхо”.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Педагог поет имя ребенка на удобном для всех (примарном) звуке – дети повторяют. И так по кругу поем имена всех детей.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Педагог поет имя ребенка на одном звуке (Ле- на), дети поют на том же звуке, но ласково (Ле-ноч-ка), и так далее.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Можно петь слова “мама”, “здравствуй”, названия игрушек и т.д.</w:t>
      </w:r>
    </w:p>
    <w:p>
      <w:pPr>
        <w:numPr>
          <w:ilvl w:val="0"/>
          <w:numId w:val="7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Пение с движением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Пение позволяет научить регулировать дыхание, развивать продолжительность выдоха, формирует чувство ритма и темпа речи. Целесообразно подбирать такой материал, который можно инсценировать по ходу его исполнения.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Например песни: “Два веселых гуся” р.н.п, “Тень – тень”, “Вот какие чудеса”, “Про лягушек и комара” муз.А.Филиппенко и т.д.</w:t>
      </w:r>
    </w:p>
    <w:p>
      <w:pPr>
        <w:numPr>
          <w:ilvl w:val="0"/>
          <w:numId w:val="8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Координационно – подвижные игры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Координационно – подвижные игры – жанр детского фольклора, это игры соединяющие речь и движение, главное значение в них имеет ритм. Ритмизованная речь здесь является органической частью развития музыкального слуха детей. Ценность координационно - подвижных игр в том, что они: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являются одной из эффективных форм психологического переключения во время занятий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дают возможность детям “играть” своим телом как первым инструментом, передающим творческую активность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развивают двигательные способности, память, чувство ритма, речевое интонирование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Коммуникативные игра</w:t>
      </w:r>
      <w:r>
        <w:rPr>
          <w:rFonts w:ascii="Times New Roman" w:hAnsi="Times New Roman"/>
          <w:b w:val="0"/>
          <w:i w:val="0"/>
          <w:color w:val="333333"/>
          <w:sz w:val="28"/>
          <w:u w:val="single"/>
          <w:shd w:val="clear" w:fill="FFFFFF"/>
        </w:rPr>
        <w:t> - </w:t>
      </w: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“Вот я выйду на лужок”</w:t>
      </w:r>
    </w:p>
    <w:tbl>
      <w:tblPr>
        <w:tblW w:w="0" w:type="auto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52" w:type="dxa"/>
          <w:left w:w="52" w:type="dxa"/>
          <w:bottom w:w="52" w:type="dxa"/>
          <w:right w:w="52" w:type="dxa"/>
        </w:tblCellMar>
      </w:tblPr>
      <w:tblGrid/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Вот я выйду на лужок, на лужок, на лужок,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Ребенок идет по кругу, выбирает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Дай мне руку мой дружок, мой дружок, мой дружок.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себе дружка, берет за руки и выводит на середину круга.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с тобой покружимся, покружимся, покружимся.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Кружатся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с тобой подружимся, подружимся, подружимся.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Обнимают друг друга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поулыбаемся.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Руки лодочкой, наклоны головы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Вправо, влево, улыбаются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Так и распрощаемся.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Машут друг другу рукой.</w:t>
            </w:r>
          </w:p>
        </w:tc>
      </w:tr>
    </w:tbl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(танец начинается снова, только уже два ведущих и так далее)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Игра – команда – “Заходите в гости” Ю.Мориц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Дети стоят по кругу или по всей площади зала. Интонация произнесения текста педагогом, темповые и динамические изменения играют очень важную роль – они помогают детям искать соответствующее отражение в движении, пластике и тактильности.</w:t>
      </w:r>
    </w:p>
    <w:tbl>
      <w:tblPr>
        <w:tblW w:w="0" w:type="auto"/>
        <w:tblInd w:w="0" w:type="dxa"/>
        <w:tblBorders>
          <w:insideH w:val="none" w:sz="0" w:space="0" w:shadow="0" w:frame="0" w:color="auto"/>
          <w:insideV w:val="none" w:sz="0" w:space="0" w:shadow="0" w:frame="0" w:color="auto"/>
        </w:tblBorders>
        <w:shd w:val="clear" w:fill="FFFFFF"/>
        <w:tblLayout w:type="autofit"/>
        <w:tblCellMar>
          <w:top w:w="52" w:type="dxa"/>
          <w:left w:w="52" w:type="dxa"/>
          <w:bottom w:w="52" w:type="dxa"/>
          <w:right w:w="52" w:type="dxa"/>
        </w:tblCellMar>
      </w:tblPr>
      <w:tblGrid/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Чисто в домике у белки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вытягивают руки вперед, изображают белку – “лапки”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Дети вымыли тарелки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чередуя руки, круговыми движениями потереть ладошки друг о друга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Мусор вымели во двор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имитация движений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Палкой выбили ковер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левая рука вытянута вперед – “ковер”,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правой имитировать выбивание ковра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Постучался почтальон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постучать кулак о кулак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Благородный старый слон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расставить ноги, руками показать “уши”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покачаться из стороны в сторону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Вытер ноги о подстилку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имитация движений по тексту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Распишитесь за “Мурзилку”.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Это кто стучится в двери?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постучать кулак о кулак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Это мошки, птицы, звери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имитация движений по тексту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Вытирайте ножки, дорогие крошки.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не станем здесь скучать –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хлопки в ритм текста.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Будем танец танцевать!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Вот мы топнем одной ножкой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Топ – топ – ТОП, топ – топ – ТОП,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А теперь другою ножкой: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Топ – топ – ТОП, топ – топ – ТОП,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И присядем и привстанем –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Повторим еще разок,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Топнем правой (левой) пяткой дважды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8"/>
                <w:shd w:val="nil" w:fill="auto"/>
              </w:rPr>
              <w:t>повторить с правой и левой ноги</w:t>
            </w: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И вперед (назад) – на носок!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Мы попрыгаем все вместе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И покружимся на месте.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Встанем друг напротив дружки,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Встанем в пары – и потом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Обойдем-ка мы друг дружку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Мелким маленьким шажком.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Вот идем все в центр круга,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Крикнем в центре круга: “Хей”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И бегом в другое место поскорей!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Но не надо долго бегать,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И не нужно отставать,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Потому, что этот танец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nil" w:fill="auto"/>
              </w:rPr>
              <w:t>Будем снова танцевать!</w:t>
            </w:r>
          </w:p>
        </w:tc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top"/>
          </w:tcPr>
          <w:p>
            <w:pPr>
              <w:ind w:left="0" w:right="0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numPr>
          <w:ilvl w:val="0"/>
          <w:numId w:val="9"/>
        </w:numPr>
        <w:spacing w:before="0" w:after="0"/>
        <w:ind w:hanging="360" w:left="72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Элементарное музицирование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Элементарное музицирование с инструментами по системе Карла Орфа – одна из интереснейших для детей форм музыкальной деятельности. Музицирование – взаимосвязь музыки, движения и речи. Для музыкального воспитания речевые упражнения важны прежде всего потому, что музыкальный слух развивается в тесной связи со слухом речевым. Ребенок учится пользоваться выразительными средствами, общими для речи и музыки. К ним относятся: темп, ритм, регистр, артикуляция. Речевые упражнения – это ритмические декламации стихотворного и прозаического текста. Ритмической основой для декламации служит как естественный ритм модели, так и специально сочиненный, измененный в педагогических или иных целях. Ритм заключенный в словах, фразах ощущается детьми естественно и “извлекается” без всякого труда: сначала звучащие жесты, потом переносится на шумовые инструменты. Базой для речевых упражнений служат: считалки, дразнилки, кричалки, потешки, прибаутки и т.д. широко используются в речевых упражнениях игра чисто звуковыми элементами речи необходимыми для детей с нарушением речи (фонемами, фонематическими слогами) – артикуляционная игра и игра голосом. Инструментальное сопровождение речевых упражнений дает дополнительные богатые возможности для различных интерпретаций.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333333"/>
          <w:sz w:val="28"/>
          <w:u w:val="single"/>
          <w:shd w:val="clear" w:fill="FFFFFF"/>
        </w:rPr>
        <w:t>Народная потешка “Колокольцы”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Колокольцы – бубенцы (пауза)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раззвонились удальцы! (пауза)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Диги, диги, диги - дон,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угадай откуда звон! (пауза) – 2 раза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Методические рекомендации: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Для исполнения потешки используются маленькие колокольчики, бубенчики.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Разучить текст с аккомпаниментом из звучащих жестов.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Паузу хорошо подчеркнуть трещоткой, рубелем.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предложить детям подпевать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Затем петь “эхо” по фразам с аккомпаниментом инструментов.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Потешку можно представить как игру: выбирают водящего, который стоит в центре с завязанными глазами. Дети бегут с колокольчиками по кругу и поют первую строфу. Затем останавливаются, исполняют конец потешки, звеня колокольчиками. Прячут их за спину. По безмолвному знаку педагога один из детей звонит в свой колокольчик, водящий пытается найти его по звуку.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3. Для развития мелкой моторики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Пальчиковые игры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Пальчиковая “азбука” ( “Раз, два, три, четыре, пять – вышли пальцы танцевать”)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Пальчиковый аккомпанемент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Пальчиковые игры - песни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Исполнение песен, сопровождающих пальчиковую гимнастику, служит замечательным средством развития артикуляционного аппарата. Большинство чистоговорок, четверостиший прорабатывается пением каждого слога одновременно с движениями пальцев сначала правой и левой руки по очереди, а затем обеих рук вместе. Это помогает сосредоточить внимание ребенка на четком проговаривании каждого слога в словах и развивает речедвигательную координацию органов артикуляции и рук.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- Позиционные пальчиковые игры</w:t>
      </w:r>
    </w:p>
    <w:p>
      <w:pPr>
        <w:spacing w:before="0" w:after="68"/>
        <w:ind w:firstLine="0" w:left="0" w:right="0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неоднократно повторяться и варьироваться в течение всего учебного года. По желанию педагога занятие может быть полностью посвящено развитию чувства ритма. Занятия должны носить непринужденный характер, без каких – либо замечаний детям и только с положительной оценкой.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Играйте, пойте и радуйтесь вместе с детьми каждый день!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F268BAB"/>
    <w:multiLevelType w:val="hybridMultilevel"/>
    <w:lvl w:ilvl="0" w:tplc="32088C7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16C4BB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A98BC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25854FE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658F46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D158BD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F4BE4C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B888C0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7405EF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7D29AC5E"/>
    <w:multiLevelType w:val="hybridMultilevel"/>
    <w:lvl w:ilvl="0" w:tplc="15CA577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AA2732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9A24BF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8ADF8D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2EE927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738B4F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F570BE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8F111A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046C4E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49A959DA"/>
    <w:multiLevelType w:val="hybridMultilevel"/>
    <w:lvl w:ilvl="0" w:tplc="74FD479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5C7E24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507159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B7E13D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7DFE9E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E9B835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B09950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84C4567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48F7891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6D7FEF49"/>
    <w:multiLevelType w:val="hybridMultilevel"/>
    <w:lvl w:ilvl="0" w:tplc="0BB446B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8BC3BB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13BBF5B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C57F360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286207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43AD82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B0F876D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620766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10CA8D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6531D471"/>
    <w:multiLevelType w:val="hybridMultilevel"/>
    <w:lvl w:ilvl="0" w:tplc="4CC7594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0C9452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289404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A6114B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1B7CC8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E4F3C7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929AFB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0F03A9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D845FC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6318303C"/>
    <w:multiLevelType w:val="hybridMultilevel"/>
    <w:lvl w:ilvl="0" w:tplc="2FB2557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CEE42B6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4508FA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2F56105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14144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59696A3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8B82A9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A713EC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B2CA08B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52406530"/>
    <w:multiLevelType w:val="hybridMultilevel"/>
    <w:lvl w:ilvl="0" w:tplc="1C53699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E12C084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D6A862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070BF2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984991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CB7A87D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5DEDE61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ED7D57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197246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7">
    <w:nsid w:val="04FB7FF7"/>
    <w:multiLevelType w:val="hybridMultilevel"/>
    <w:lvl w:ilvl="0" w:tplc="1DBFD85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8502C7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E41EB9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F03290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4FBE4F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CFC469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37DA55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769E41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28A05B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8">
    <w:nsid w:val="06A55FD8"/>
    <w:multiLevelType w:val="hybridMultilevel"/>
    <w:lvl w:ilvl="0" w:tplc="6061423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7EE4AD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9D3B4A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20C10A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F004EE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5D1BF9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240E185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D7D7AA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39AB8F4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9">
    <w:nsid w:val="35692B2A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