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9F" w:rsidRPr="00CD5B36" w:rsidRDefault="00D6219F" w:rsidP="00CD5B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        НОВЫЕ ТЕХНОЛОГИИ В РАБОТЕ ПЕДАГОГА-ПСИХОЛОГА С УЧИТЕЛЯМИ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     Наряду с традиционными методами работы с педагогами такими как: семинар, лекция, консультация, психолого-педагогический консилиум и т.д. можно использовать и новые подходы. </w:t>
      </w:r>
    </w:p>
    <w:p w:rsidR="00BB02B1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       Педагоги в профессиональной деятельности постоянно сталкиваются с психологическими вопросами и проблемами: «Как развивать мотивацию школьников?», «Что делать с «трудными» Васей или Машей?», «Как</w:t>
      </w:r>
      <w:r w:rsidR="00BB02B1">
        <w:rPr>
          <w:rFonts w:ascii="Times New Roman" w:hAnsi="Times New Roman"/>
          <w:sz w:val="24"/>
          <w:szCs w:val="24"/>
          <w:lang w:eastAsia="ru-RU"/>
        </w:rPr>
        <w:t xml:space="preserve"> создать настоящий коллектив?».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С некоторыми проблемами, педагоги научились эффективно справляться, но порой многие сложности и проблемы ставят врасплох даже опытных педагогов. Поэтому у многих педагогов и возникает потребность проконсультироваться с психологом, для того, чтобы вместе постараться найти оптимальное решение возникающих трудностей.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Вместе с тем, очень часто удовлетворить эту потребность не предоставляется возможным в связи с тем, что: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1. Психологи объективно не могут отвечать на все вопросы педагогов, которые связаны с психологической составляющей, в связи ограниченности временных рамок работы психолога в школе - психологи не могут быть «палочкой –выручалочкой» в ответах на любые вопросы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2. Ряд педагогов затрудняются лично обратиться на консультацию к психологу из-за личностных особенностей и стереотипов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Наличие данных факторов заметно осложняет возможность получения квалифицированной психологической поддержки для педагогов. На основании этого, закономерно встает вопрос о поиске новых технологий психологического сопровождения профессионального развития педагогов, которые бы сделали доступными психологические услуги для всех педагогов, а также позволяли им, обратиться за психологической поддержкой по любому вопросу, связанному с образованием и его психологическим обеспечением.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 xml:space="preserve">Анализ различных технологий сопровождения профессионального развития показал, что только обращение к дистанционным практикам сопровождения развития педагогов позволяет спроектировать пространство психологической поддержки педагогов, </w:t>
      </w:r>
      <w:proofErr w:type="gramStart"/>
      <w:r w:rsidRPr="00CD5B36">
        <w:rPr>
          <w:rFonts w:ascii="Times New Roman" w:hAnsi="Times New Roman"/>
          <w:sz w:val="24"/>
          <w:szCs w:val="24"/>
          <w:lang w:eastAsia="ru-RU"/>
        </w:rPr>
        <w:t>которое: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</w:t>
      </w:r>
      <w:proofErr w:type="gram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Не требует личного обращения к психологу и позволяет получать поддержку в анонимном режиме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Позволяет аккумулировать в свободном доступе большой объем психологических материалов, необходимых педагогам для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В частности, речь идет о создании Интернет–пространства психологической поддержки педагогов и классных руководителей, где психологическое сопровождение педагогов осуществляется в рамках специализированного Интернет–портала разного уровня – от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внутришкольной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локальной сети до школьного. Результаты проведенных исследований по классам, а также рекомендации по отдельным ученикам я могу поместить в личный кабинет каждого педагога школы.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D5B36">
        <w:rPr>
          <w:rFonts w:ascii="Times New Roman" w:hAnsi="Times New Roman"/>
          <w:sz w:val="24"/>
          <w:szCs w:val="24"/>
          <w:lang w:eastAsia="ru-RU"/>
        </w:rPr>
        <w:t>Таким образом, я  стремилась реализовать следующие</w:t>
      </w: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базовые содержательные линии деятельности службы дистанционной психологической поддержки педагогов,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 которые позволят не только оказать поддержку педагогам в их профессиональном развитии, но и выстроить новый вид профессиональных отношений между педагогами и психологами: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</w: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Обеспечение возможности для педагогов взаимодействовать с психологом в рамках доступного пространства 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</w: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2. Предоставление педагогам разнообразного психологического информационного ресурса, который: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</w:r>
      <w:r w:rsidRPr="00CD5B36">
        <w:rPr>
          <w:rFonts w:ascii="Times New Roman" w:hAnsi="Times New Roman"/>
          <w:sz w:val="24"/>
          <w:szCs w:val="24"/>
          <w:lang w:eastAsia="ru-RU"/>
        </w:rPr>
        <w:lastRenderedPageBreak/>
        <w:t>• доступен для педагогов по стилю изложения;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позволяет разрешать самые разнообразные информационные потребности педагогов в психологической информации;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избыточен и позволяет познакомиться с самыми разнообразными подходами к решению той или иной проблемы;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 xml:space="preserve">• заставляет задуматься над тем, что и как педагог делает в процессе собственной деятельности. 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Мною  были выделены следующие </w:t>
      </w: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виды дистанционной психологической поддержки педагогов: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Статьи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Разработки мероприятий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Ссылки на ресурсы Интернет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Диагностический инструментарий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Психологические игры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 xml:space="preserve">• Разработки классных часов и других занятий и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тд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>.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>• Рекомендации</w:t>
      </w:r>
      <w:r w:rsidRPr="00CD5B36">
        <w:rPr>
          <w:rFonts w:ascii="Times New Roman" w:hAnsi="Times New Roman"/>
          <w:sz w:val="24"/>
          <w:szCs w:val="24"/>
          <w:lang w:eastAsia="ru-RU"/>
        </w:rPr>
        <w:br/>
        <w:t xml:space="preserve">           Например, для учителей 1-класов была подготовлена подборка материалов «Психологические особенности дошкольников и школьников», «Адаптация школьников к 1 классу», «Формирование классного коллектива», «Формирование мотивации школьников», «Как улучшить поведение школьников». Кроме того, была оказана помощь в проведении психологическая диагностика  в рамках ФГОС. Все эти материалы были отправлены учителям первых классов через школьную локальную сеть в личный кабинет.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B36">
        <w:rPr>
          <w:rFonts w:ascii="Times New Roman" w:hAnsi="Times New Roman"/>
          <w:sz w:val="24"/>
          <w:szCs w:val="24"/>
        </w:rPr>
        <w:t>Кроме традиционных методов подготовки учителей (лекции и семинары по возрастной и педагогической психологии, психологии общения, наблюдение за работой более опытных коллег, анализ уроков и воспитательных мероприятий) широко использую социально-психологические тренинги, ролевые и деловые игры, групповые дискуссии, мастер- классы  для формирования психологической компетентности педагогов.</w:t>
      </w:r>
    </w:p>
    <w:p w:rsidR="00D6219F" w:rsidRPr="00CD5B36" w:rsidRDefault="00D6219F" w:rsidP="00CD5B36">
      <w:pPr>
        <w:spacing w:line="240" w:lineRule="auto"/>
        <w:rPr>
          <w:rFonts w:ascii="Times New Roman" w:hAnsi="Times New Roman"/>
          <w:sz w:val="24"/>
          <w:szCs w:val="24"/>
        </w:rPr>
      </w:pPr>
      <w:r w:rsidRPr="00CD5B36">
        <w:rPr>
          <w:rFonts w:ascii="Times New Roman" w:hAnsi="Times New Roman"/>
          <w:sz w:val="24"/>
          <w:szCs w:val="24"/>
        </w:rPr>
        <w:t xml:space="preserve">Еще одной интересной формой работы с педагогами можно назвать </w:t>
      </w:r>
      <w:proofErr w:type="spellStart"/>
      <w:r w:rsidRPr="00CD5B36">
        <w:rPr>
          <w:rFonts w:ascii="Times New Roman" w:hAnsi="Times New Roman"/>
          <w:sz w:val="24"/>
          <w:szCs w:val="24"/>
        </w:rPr>
        <w:t>флештренги</w:t>
      </w:r>
      <w:proofErr w:type="spellEnd"/>
      <w:r w:rsidRPr="00CD5B36">
        <w:rPr>
          <w:rFonts w:ascii="Times New Roman" w:hAnsi="Times New Roman"/>
          <w:sz w:val="24"/>
          <w:szCs w:val="24"/>
        </w:rPr>
        <w:t>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</w:t>
      </w:r>
      <w:proofErr w:type="spellEnd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– это направление в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арттерапии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, разработанное для работы со взрослыми людьми.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Арттерапия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(терапия искусством) — один из методов психологической работы,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</w:t>
      </w:r>
      <w:r w:rsidRPr="00CD5B36">
        <w:rPr>
          <w:rFonts w:ascii="Times New Roman" w:hAnsi="Times New Roman"/>
          <w:sz w:val="24"/>
          <w:szCs w:val="24"/>
          <w:lang w:eastAsia="ru-RU"/>
        </w:rPr>
        <w:t>г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- это просмотр музыкального видеоряда определённой тематики (флэшки) в течение 5-10 минут с последующим обсуждением в группе. Всегда творческий увлекательный процесс самопознания в комфортной атмосфере и с беседой после ролика.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</w:t>
      </w:r>
      <w:proofErr w:type="spellEnd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5B36">
        <w:rPr>
          <w:rFonts w:ascii="Times New Roman" w:hAnsi="Times New Roman"/>
          <w:sz w:val="24"/>
          <w:szCs w:val="24"/>
          <w:lang w:eastAsia="ru-RU"/>
        </w:rPr>
        <w:t>- средство развития личности, доступное всем. Это тренажер, позволяющий безопасно (без последствий) наращивать практический опыт в решении своих проблем. Понимание содержания “флэшки” (музыкального видеообраза) позволяет человеку расслабиться, переосмысливать собственный внутренний мир, расширять возможности сознания.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Всем знакома ситуация, когда одно событие интерпретируется людьми по-разному, а иногда и противоположно. Наше сознание в процессе жизни может искажаться, и все окружающее воспринимается через скрытые "фильтры" нашего сознания. Материал </w:t>
      </w:r>
      <w:r w:rsidRPr="00CD5B36">
        <w:rPr>
          <w:rFonts w:ascii="Times New Roman" w:hAnsi="Times New Roman"/>
          <w:sz w:val="24"/>
          <w:szCs w:val="24"/>
          <w:lang w:eastAsia="ru-RU"/>
        </w:rPr>
        <w:lastRenderedPageBreak/>
        <w:t>“флэшки” используется как средство выявления в человека "скрытых" мотивов и подсознательных установок, искажающие реальность.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флэштренинга</w:t>
      </w:r>
      <w:proofErr w:type="spellEnd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Релаксация, с целью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самоактуализации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личности участников группы; 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флэштренинга</w:t>
      </w:r>
      <w:proofErr w:type="spellEnd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D6219F" w:rsidRPr="00CD5B36" w:rsidRDefault="00D6219F" w:rsidP="00CD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Стать более внимательным к себе и осознавать свои мысли, действия, чувства, т. к. на основании их строится собственная жизнь;</w:t>
      </w:r>
    </w:p>
    <w:p w:rsidR="00D6219F" w:rsidRPr="00CD5B36" w:rsidRDefault="00D6219F" w:rsidP="00CD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Развивать способность анализировать ситуации, чтобы управлять своей жизнью;</w:t>
      </w:r>
    </w:p>
    <w:p w:rsidR="00D6219F" w:rsidRPr="00CD5B36" w:rsidRDefault="00D6219F" w:rsidP="00CD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Перенимать различные способы поведения, повысить возможность выборов в жизни;</w:t>
      </w:r>
    </w:p>
    <w:p w:rsidR="00D6219F" w:rsidRPr="00CD5B36" w:rsidRDefault="00D6219F" w:rsidP="00CD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Развитие эмпатических способностей участников группы.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Как проходит </w:t>
      </w: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</w:t>
      </w:r>
      <w:proofErr w:type="spellEnd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Педагог-психолог формирует группу людей (10-15 человек) со сходными проблемами, которых зацепит один и тот же сюжет. Во время просмотра исследует реакцию зрителей, внимательно следит за их жестами, изменением выражения и даже цвета лица. Потом начинается дискуссия, во время которой обсуждаются переживания и чувства участников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флэштренинга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- люди пытаются взглянуть на проблему глазами партнера. Именно в такие минуты и видна готовность человека к переменам в жизни. 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Этапы </w:t>
      </w:r>
      <w:proofErr w:type="spellStart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флэштренинга</w:t>
      </w:r>
      <w:proofErr w:type="spellEnd"/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219F" w:rsidRPr="00CD5B36" w:rsidRDefault="00D6219F" w:rsidP="00CD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участники смотрят видеоролик;</w:t>
      </w:r>
    </w:p>
    <w:p w:rsidR="00D6219F" w:rsidRPr="00CD5B36" w:rsidRDefault="00D6219F" w:rsidP="00CD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участники в кругу высказывают мысли и чувства, вызванные затронувшими эпизодами ролика;</w:t>
      </w:r>
    </w:p>
    <w:p w:rsidR="00D6219F" w:rsidRPr="00CD5B36" w:rsidRDefault="00D6219F" w:rsidP="00CD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педагог-психолог помогает участникам проанализировать свои жизненные ситуации, осознать свои собственные потребности, актуальные на сегодняшний день; </w:t>
      </w:r>
    </w:p>
    <w:p w:rsidR="00D6219F" w:rsidRPr="00CD5B36" w:rsidRDefault="00D6219F" w:rsidP="00CD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участники осознают связь между своими эмоциональными реакциями и своими потребностями;</w:t>
      </w:r>
    </w:p>
    <w:p w:rsidR="00D6219F" w:rsidRPr="00CD5B36" w:rsidRDefault="00D6219F" w:rsidP="00CD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участники имеют возможность принять решение о дальнейших действиях, ведущих к удовлетворению своих потребностей. 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 xml:space="preserve">Видеоролики для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флэштренинга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создавались мною по актуальным проблемам, с которыми чаще всего приходится сталкиваться педагогу-психологу в работе с учителями и родителями учащихся. Приведу пример одного видеоролика.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>Название видеоролика: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 “Ветер и цветок”.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CD5B36">
        <w:rPr>
          <w:rFonts w:ascii="Times New Roman" w:hAnsi="Times New Roman"/>
          <w:sz w:val="24"/>
          <w:szCs w:val="24"/>
          <w:lang w:eastAsia="ru-RU"/>
        </w:rPr>
        <w:t>Любовь мужчины и женщины.</w:t>
      </w:r>
    </w:p>
    <w:p w:rsidR="00D6219F" w:rsidRPr="00CD5B36" w:rsidRDefault="00D6219F" w:rsidP="00CD5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CD5B36">
        <w:rPr>
          <w:rFonts w:ascii="Times New Roman" w:hAnsi="Times New Roman"/>
          <w:sz w:val="24"/>
          <w:szCs w:val="24"/>
          <w:lang w:eastAsia="ru-RU"/>
        </w:rPr>
        <w:t xml:space="preserve">Релаксация с целью </w:t>
      </w:r>
      <w:proofErr w:type="spellStart"/>
      <w:r w:rsidRPr="00CD5B36">
        <w:rPr>
          <w:rFonts w:ascii="Times New Roman" w:hAnsi="Times New Roman"/>
          <w:sz w:val="24"/>
          <w:szCs w:val="24"/>
          <w:lang w:eastAsia="ru-RU"/>
        </w:rPr>
        <w:t>самоактуализации</w:t>
      </w:r>
      <w:proofErr w:type="spellEnd"/>
      <w:r w:rsidRPr="00CD5B36">
        <w:rPr>
          <w:rFonts w:ascii="Times New Roman" w:hAnsi="Times New Roman"/>
          <w:sz w:val="24"/>
          <w:szCs w:val="24"/>
          <w:lang w:eastAsia="ru-RU"/>
        </w:rPr>
        <w:t xml:space="preserve"> личности во взаимоотношениях мужчины и женщины.</w:t>
      </w:r>
    </w:p>
    <w:p w:rsidR="00D6219F" w:rsidRPr="00BB02B1" w:rsidRDefault="00D6219F" w:rsidP="00BB02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B36">
        <w:rPr>
          <w:rFonts w:ascii="Times New Roman" w:hAnsi="Times New Roman"/>
          <w:sz w:val="24"/>
          <w:szCs w:val="24"/>
          <w:lang w:eastAsia="ru-RU"/>
        </w:rPr>
        <w:t>В ролике использован видеоряд романтического направления, притча неизвестного автора “Ветер и цветок”, музыка рок-группы “Зодиак”.</w:t>
      </w:r>
      <w:bookmarkStart w:id="0" w:name="_GoBack"/>
      <w:bookmarkEnd w:id="0"/>
    </w:p>
    <w:sectPr w:rsidR="00D6219F" w:rsidRPr="00BB02B1" w:rsidSect="005A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B425A"/>
    <w:multiLevelType w:val="multilevel"/>
    <w:tmpl w:val="7CDE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39777B"/>
    <w:multiLevelType w:val="multilevel"/>
    <w:tmpl w:val="190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50A7D"/>
    <w:multiLevelType w:val="multilevel"/>
    <w:tmpl w:val="F75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5D0"/>
    <w:rsid w:val="00110D14"/>
    <w:rsid w:val="0019140D"/>
    <w:rsid w:val="001B3A9A"/>
    <w:rsid w:val="00401A4B"/>
    <w:rsid w:val="005A1AD9"/>
    <w:rsid w:val="005A4129"/>
    <w:rsid w:val="006245D0"/>
    <w:rsid w:val="0066523A"/>
    <w:rsid w:val="00697453"/>
    <w:rsid w:val="006A0F04"/>
    <w:rsid w:val="007743B7"/>
    <w:rsid w:val="00986538"/>
    <w:rsid w:val="00BB02B1"/>
    <w:rsid w:val="00C3773E"/>
    <w:rsid w:val="00C708D0"/>
    <w:rsid w:val="00CC7C62"/>
    <w:rsid w:val="00CD5B36"/>
    <w:rsid w:val="00D6219F"/>
    <w:rsid w:val="00DB67CE"/>
    <w:rsid w:val="00DD079E"/>
    <w:rsid w:val="00E0333F"/>
    <w:rsid w:val="00FB7CB6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875629-2180-40B5-8731-036B170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29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B7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B7CB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B7CB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B7CB6"/>
    <w:rPr>
      <w:rFonts w:ascii="Cambria" w:hAnsi="Cambria" w:cs="Times New Roman"/>
      <w:i/>
      <w:iCs/>
      <w:color w:val="243F60"/>
    </w:rPr>
  </w:style>
  <w:style w:type="character" w:customStyle="1" w:styleId="1">
    <w:name w:val="Дата1"/>
    <w:basedOn w:val="a0"/>
    <w:uiPriority w:val="99"/>
    <w:rsid w:val="00FB7CB6"/>
    <w:rPr>
      <w:rFonts w:cs="Times New Roman"/>
    </w:rPr>
  </w:style>
  <w:style w:type="character" w:styleId="a3">
    <w:name w:val="Hyperlink"/>
    <w:basedOn w:val="a0"/>
    <w:uiPriority w:val="99"/>
    <w:semiHidden/>
    <w:rsid w:val="00FB7CB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FB7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B7CB6"/>
    <w:rPr>
      <w:rFonts w:cs="Times New Roman"/>
      <w:b/>
      <w:bCs/>
    </w:rPr>
  </w:style>
  <w:style w:type="character" w:customStyle="1" w:styleId="butback">
    <w:name w:val="butback"/>
    <w:basedOn w:val="a0"/>
    <w:uiPriority w:val="99"/>
    <w:rsid w:val="00FB7CB6"/>
    <w:rPr>
      <w:rFonts w:cs="Times New Roman"/>
    </w:rPr>
  </w:style>
  <w:style w:type="character" w:customStyle="1" w:styleId="submenu-table">
    <w:name w:val="submenu-table"/>
    <w:basedOn w:val="a0"/>
    <w:uiPriority w:val="99"/>
    <w:rsid w:val="00FB7C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kab305</dc:creator>
  <cp:lastModifiedBy>ExeGate</cp:lastModifiedBy>
  <cp:revision>3</cp:revision>
  <dcterms:created xsi:type="dcterms:W3CDTF">2016-03-13T03:24:00Z</dcterms:created>
  <dcterms:modified xsi:type="dcterms:W3CDTF">2025-05-05T04:53:00Z</dcterms:modified>
</cp:coreProperties>
</file>