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_rels/document.xml.rels" ContentType="application/vnd.openxmlformats-package.relationships+xml"/>
  <Override PartName="/word/footer2.xml" ContentType="application/vnd.openxmlformats-officedocument.wordprocessingml.footer+xml"/>
  <Override PartName="/word/footer1.xml" ContentType="application/vnd.openxmlformats-officedocument.wordprocessingml.footer+xml"/>
  <Override PartName="/word/media/image4.png" ContentType="image/png"/>
  <Override PartName="/word/media/image16.png" ContentType="image/png"/>
  <Override PartName="/word/media/image11.png" ContentType="image/png"/>
  <Override PartName="/word/media/image15.png" ContentType="image/png"/>
  <Override PartName="/word/media/image1.jpeg" ContentType="image/jpeg"/>
  <Override PartName="/word/media/image3.jpeg" ContentType="image/jpeg"/>
  <Override PartName="/word/media/image5.png" ContentType="image/png"/>
  <Override PartName="/word/media/image17.png" ContentType="image/png"/>
  <Override PartName="/word/media/image6.png" ContentType="image/png"/>
  <Override PartName="/word/media/image2.jpeg" ContentType="image/jpeg"/>
  <Override PartName="/word/media/image7.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3.png" ContentType="image/png"/>
  <Override PartName="/word/media/image14.png" ContentType="image/png"/>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Override PartName="/word/footer3.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shd w:val="clear" w:color="auto" w:fill="FFFFFF"/>
        <w:spacing w:lineRule="auto" w:line="240" w:before="0" w:after="0"/>
        <w:jc w:val="center"/>
        <w:textAlignment w:val="baseline"/>
        <w:rPr/>
      </w:pPr>
      <w:bookmarkStart w:id="0" w:name="__RefHeading___Toc604_214344558"/>
      <w:bookmarkEnd w:id="0"/>
      <w:r>
        <w:rPr>
          <w:rFonts w:eastAsia="Times New Roman" w:cs="Times New Roman" w:ascii="Times New Roman" w:hAnsi="Times New Roman"/>
          <w:b/>
          <w:bCs/>
          <w:color w:val="000000"/>
          <w:spacing w:val="-12"/>
          <w:kern w:val="2"/>
          <w:sz w:val="28"/>
          <w:szCs w:val="28"/>
          <w:lang w:val="ru-KZ" w:eastAsia="ru-KZ"/>
        </w:rPr>
        <w:t>Коммунальное государственное учреждение</w:t>
      </w:r>
    </w:p>
    <w:p>
      <w:pPr>
        <w:pStyle w:val="1"/>
        <w:shd w:val="clear" w:color="auto" w:fill="FFFFFF"/>
        <w:spacing w:lineRule="auto" w:line="240" w:before="0" w:after="0"/>
        <w:jc w:val="center"/>
        <w:textAlignment w:val="baseline"/>
        <w:rPr/>
      </w:pPr>
      <w:bookmarkStart w:id="1" w:name="__RefHeading___Toc606_214344558"/>
      <w:bookmarkEnd w:id="1"/>
      <w:r>
        <w:rPr>
          <w:rFonts w:eastAsia="Times New Roman" w:cs="Times New Roman" w:ascii="Times New Roman" w:hAnsi="Times New Roman"/>
          <w:b/>
          <w:bCs/>
          <w:color w:val="000000"/>
          <w:spacing w:val="-12"/>
          <w:kern w:val="2"/>
          <w:sz w:val="28"/>
          <w:szCs w:val="28"/>
          <w:lang w:val="ru-KZ" w:eastAsia="ru-KZ"/>
        </w:rPr>
        <w:t xml:space="preserve"> </w:t>
      </w:r>
      <w:r>
        <w:rPr>
          <w:rFonts w:eastAsia="Times New Roman" w:cs="Times New Roman" w:ascii="Times New Roman" w:hAnsi="Times New Roman"/>
          <w:b/>
          <w:bCs/>
          <w:color w:val="000000"/>
          <w:spacing w:val="-12"/>
          <w:kern w:val="2"/>
          <w:sz w:val="28"/>
          <w:szCs w:val="28"/>
          <w:lang w:val="ru-KZ" w:eastAsia="ru-KZ"/>
        </w:rPr>
        <w:t xml:space="preserve">«Средняя общеобразовательная школа №39 инновационного типа с гимназическими классами города Павлодара» </w:t>
      </w:r>
    </w:p>
    <w:p>
      <w:pPr>
        <w:pStyle w:val="Normal"/>
        <w:shd w:val="clear" w:color="auto" w:fill="FFFFFF"/>
        <w:spacing w:lineRule="auto" w:line="240" w:before="0" w:after="0"/>
        <w:jc w:val="center"/>
        <w:rPr>
          <w:rFonts w:ascii="Times New Roman" w:hAnsi="Times New Roman" w:eastAsia="Times New Roman" w:cs="Times New Roman"/>
          <w:color w:val="181818"/>
          <w:sz w:val="24"/>
          <w:szCs w:val="24"/>
          <w:lang w:eastAsia="ru-RU"/>
        </w:rPr>
      </w:pPr>
      <w:r>
        <w:rPr>
          <w:rFonts w:eastAsia="Times New Roman" w:cs="Times New Roman" w:ascii="Times New Roman" w:hAnsi="Times New Roman"/>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color w:val="181818"/>
          <w:sz w:val="24"/>
          <w:szCs w:val="24"/>
          <w:lang w:eastAsia="ru-RU"/>
        </w:rPr>
      </w:pPr>
      <w:r>
        <w:rPr>
          <w:rFonts w:eastAsia="Times New Roman" w:cs="Times New Roman" w:ascii="Times New Roman" w:hAnsi="Times New Roman"/>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8"/>
          <w:szCs w:val="28"/>
          <w:lang w:eastAsia="ru-RU"/>
        </w:rPr>
      </w:pPr>
      <w:r>
        <w:rPr>
          <w:rFonts w:eastAsia="Times New Roman" w:cs="Times New Roman" w:ascii="Times New Roman" w:hAnsi="Times New Roman"/>
          <w:b/>
          <w:bCs/>
          <w:color w:val="181818"/>
          <w:sz w:val="28"/>
          <w:szCs w:val="28"/>
          <w:lang w:eastAsia="ru-RU"/>
        </w:rPr>
        <w:t>Фельдман Светлана Владимировна</w:t>
      </w:r>
    </w:p>
    <w:p>
      <w:pPr>
        <w:pStyle w:val="Normal"/>
        <w:shd w:val="clear" w:color="auto" w:fill="FFFFFF"/>
        <w:spacing w:lineRule="auto" w:line="240" w:before="0" w:after="0"/>
        <w:jc w:val="center"/>
        <w:rPr>
          <w:rFonts w:ascii="Times New Roman" w:hAnsi="Times New Roman" w:eastAsia="Times New Roman" w:cs="Times New Roman"/>
          <w:b/>
          <w:bCs/>
          <w:color w:val="181818"/>
          <w:sz w:val="28"/>
          <w:szCs w:val="28"/>
          <w:lang w:eastAsia="ru-RU"/>
        </w:rPr>
      </w:pPr>
      <w:r>
        <w:rPr>
          <w:rFonts w:eastAsia="Times New Roman" w:cs="Times New Roman" w:ascii="Times New Roman" w:hAnsi="Times New Roman"/>
          <w:b/>
          <w:bCs/>
          <w:color w:val="181818"/>
          <w:sz w:val="28"/>
          <w:szCs w:val="28"/>
          <w:lang w:eastAsia="ru-RU"/>
        </w:rPr>
        <w:t>учитель английского языка</w:t>
      </w:r>
    </w:p>
    <w:p>
      <w:pPr>
        <w:pStyle w:val="Normal"/>
        <w:shd w:val="clear" w:color="auto" w:fill="FFFFFF"/>
        <w:spacing w:lineRule="auto" w:line="240" w:before="0" w:after="0"/>
        <w:jc w:val="center"/>
        <w:rPr>
          <w:rFonts w:ascii="Times New Roman" w:hAnsi="Times New Roman" w:eastAsia="Times New Roman" w:cs="Times New Roman"/>
          <w:b/>
          <w:bCs/>
          <w:color w:val="181818"/>
          <w:sz w:val="28"/>
          <w:szCs w:val="28"/>
          <w:lang w:eastAsia="ru-RU"/>
        </w:rPr>
      </w:pPr>
      <w:r>
        <w:rPr>
          <w:rFonts w:eastAsia="Times New Roman" w:cs="Times New Roman" w:ascii="Times New Roman" w:hAnsi="Times New Roman"/>
          <w:b/>
          <w:bCs/>
          <w:color w:val="181818"/>
          <w:sz w:val="28"/>
          <w:szCs w:val="28"/>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32"/>
          <w:szCs w:val="32"/>
          <w:lang w:eastAsia="ru-RU"/>
        </w:rPr>
      </w:pPr>
      <w:r>
        <w:rPr>
          <w:rFonts w:eastAsia="Times New Roman" w:cs="Times New Roman" w:ascii="Times New Roman" w:hAnsi="Times New Roman"/>
          <w:b/>
          <w:bCs/>
          <w:color w:val="181818"/>
          <w:sz w:val="32"/>
          <w:szCs w:val="32"/>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32"/>
          <w:szCs w:val="32"/>
          <w:lang w:eastAsia="ru-RU"/>
        </w:rPr>
      </w:pPr>
      <w:r>
        <w:rPr>
          <w:rFonts w:eastAsia="Times New Roman" w:cs="Times New Roman" w:ascii="Times New Roman" w:hAnsi="Times New Roman"/>
          <w:b/>
          <w:bCs/>
          <w:color w:val="181818"/>
          <w:sz w:val="32"/>
          <w:szCs w:val="32"/>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lang w:eastAsia="ru-RU"/>
        </w:rPr>
      </w:pPr>
      <w:r>
        <w:rPr>
          <w:rFonts w:eastAsia="Times New Roman" w:cs="Times New Roman" w:ascii="Times New Roman" w:hAnsi="Times New Roman"/>
          <w:b/>
          <w:bCs/>
          <w:color w:val="181818"/>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lang w:eastAsia="ru-RU"/>
        </w:rPr>
      </w:pPr>
      <w:r>
        <w:rPr>
          <w:rFonts w:eastAsia="Times New Roman" w:cs="Times New Roman" w:ascii="Times New Roman" w:hAnsi="Times New Roman"/>
          <w:b/>
          <w:bCs/>
          <w:color w:val="181818"/>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lang w:eastAsia="ru-RU"/>
        </w:rPr>
      </w:pPr>
      <w:r>
        <w:rPr>
          <w:rFonts w:eastAsia="Times New Roman" w:cs="Times New Roman" w:ascii="Times New Roman" w:hAnsi="Times New Roman"/>
          <w:b/>
          <w:bCs/>
          <w:color w:val="181818"/>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lang w:eastAsia="ru-RU"/>
        </w:rPr>
      </w:pPr>
      <w:r>
        <w:rPr>
          <w:rFonts w:eastAsia="Times New Roman" w:cs="Times New Roman" w:ascii="Times New Roman" w:hAnsi="Times New Roman"/>
          <w:b/>
          <w:bCs/>
          <w:color w:val="181818"/>
          <w:lang w:eastAsia="ru-RU"/>
        </w:rPr>
      </w:r>
    </w:p>
    <w:p>
      <w:pPr>
        <w:pStyle w:val="Normal"/>
        <w:shd w:val="clear" w:color="auto" w:fill="FFFFFF"/>
        <w:spacing w:lineRule="auto" w:line="240" w:before="0" w:after="0"/>
        <w:jc w:val="center"/>
        <w:rPr>
          <w:sz w:val="36"/>
          <w:szCs w:val="36"/>
        </w:rPr>
      </w:pPr>
      <w:r>
        <w:rPr>
          <w:rFonts w:eastAsia="Times New Roman" w:cs="Times New Roman" w:ascii="Times New Roman" w:hAnsi="Times New Roman"/>
          <w:b/>
          <w:bCs/>
          <w:color w:val="181818"/>
          <w:sz w:val="36"/>
          <w:szCs w:val="36"/>
          <w:lang w:eastAsia="ru-RU"/>
        </w:rPr>
        <w:t>Развитие навыков чтения на начальном этапе обучения английскому языку через использование активных методов обучения</w:t>
      </w:r>
    </w:p>
    <w:p>
      <w:pPr>
        <w:pStyle w:val="Normal"/>
        <w:shd w:val="clear" w:color="auto" w:fill="FFFFFF"/>
        <w:spacing w:lineRule="auto" w:line="240" w:before="0" w:after="0"/>
        <w:jc w:val="center"/>
        <w:rPr>
          <w:rFonts w:ascii="Times New Roman" w:hAnsi="Times New Roman" w:eastAsia="Times New Roman" w:cs="Times New Roman"/>
          <w:b/>
          <w:bCs/>
          <w:color w:val="181818"/>
          <w:sz w:val="36"/>
          <w:szCs w:val="36"/>
          <w:lang w:eastAsia="ru-RU"/>
        </w:rPr>
      </w:pPr>
      <w:r>
        <w:rPr>
          <w:rFonts w:eastAsia="Times New Roman" w:cs="Times New Roman" w:ascii="Times New Roman" w:hAnsi="Times New Roman"/>
          <w:b/>
          <w:bCs/>
          <w:color w:val="181818"/>
          <w:sz w:val="36"/>
          <w:szCs w:val="36"/>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pPr>
      <w:r>
        <w:rPr>
          <w:rFonts w:eastAsia="Times New Roman" w:cs="Times New Roman" w:ascii="Times New Roman" w:hAnsi="Times New Roman"/>
          <w:b/>
          <w:bCs/>
          <w:color w:val="181818"/>
          <w:sz w:val="24"/>
          <w:szCs w:val="24"/>
          <w:lang w:eastAsia="ru-RU"/>
        </w:rPr>
        <w:t xml:space="preserve">                                                      </w:t>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pPr>
      <w:r>
        <w:rPr>
          <w:rFonts w:eastAsia="Times New Roman" w:cs="Times New Roman" w:ascii="Times New Roman" w:hAnsi="Times New Roman"/>
          <w:b/>
          <w:bCs/>
          <w:color w:val="181818"/>
          <w:sz w:val="24"/>
          <w:szCs w:val="24"/>
          <w:lang w:eastAsia="ru-RU"/>
        </w:rPr>
        <w:t xml:space="preserve">                                                                                              </w:t>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8"/>
          <w:szCs w:val="28"/>
          <w:lang w:eastAsia="ru-RU"/>
        </w:rPr>
      </w:pPr>
      <w:r>
        <w:rPr>
          <w:rFonts w:eastAsia="Times New Roman" w:cs="Times New Roman" w:ascii="Times New Roman" w:hAnsi="Times New Roman"/>
          <w:b/>
          <w:bCs/>
          <w:color w:val="181818"/>
          <w:sz w:val="28"/>
          <w:szCs w:val="28"/>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t xml:space="preserve">г. Павлодар, 2024 г. </w:t>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tabs>
          <w:tab w:val="clear" w:pos="708"/>
          <w:tab w:val="left" w:pos="9288" w:leader="none"/>
        </w:tabs>
        <w:spacing w:lineRule="auto" w:line="240" w:before="0" w:after="0"/>
        <w:ind w:hanging="0"/>
        <w:jc w:val="center"/>
        <w:rPr>
          <w:highlight w:val="none"/>
          <w:shd w:fill="FFFF00" w:val="clear"/>
        </w:rPr>
      </w:pPr>
      <w:r>
        <w:rPr>
          <w:shd w:fill="FFFF00" w:val="clear"/>
        </w:rPr>
      </w:r>
    </w:p>
    <w:p>
      <w:pPr>
        <w:pStyle w:val="Normal"/>
        <w:spacing w:lineRule="auto" w:line="240"/>
        <w:jc w:val="both"/>
        <w:rPr>
          <w:rFonts w:ascii="Times New Roman" w:hAnsi="Times New Roman" w:cs="Times New Roman"/>
          <w:sz w:val="28"/>
          <w:szCs w:val="28"/>
          <w:highlight w:val="none"/>
          <w:shd w:fill="FFFF00" w:val="clear"/>
        </w:rPr>
      </w:pPr>
      <w:r>
        <w:rPr>
          <w:rFonts w:cs="Times New Roman" w:ascii="Times New Roman" w:hAnsi="Times New Roman"/>
          <w:sz w:val="28"/>
          <w:szCs w:val="28"/>
          <w:shd w:fill="FFFF00" w:val="clear"/>
        </w:rPr>
      </w:r>
    </w:p>
    <w:sdt>
      <w:sdtPr>
        <w:docPartObj>
          <w:docPartGallery w:val="Table of Contents"/>
          <w:docPartUnique w:val="true"/>
        </w:docPartObj>
      </w:sdtPr>
      <w:sdtContent>
        <w:p>
          <w:pPr>
            <w:pStyle w:val="Style29"/>
            <w:rPr>
              <w:rFonts w:ascii="Times New Roman" w:hAnsi="Times New Roman"/>
              <w:sz w:val="28"/>
              <w:szCs w:val="28"/>
            </w:rPr>
          </w:pPr>
          <w:r>
            <w:rPr>
              <w:rFonts w:ascii="Times New Roman" w:hAnsi="Times New Roman"/>
              <w:sz w:val="28"/>
              <w:szCs w:val="28"/>
            </w:rPr>
            <w:t>Содержание</w:t>
          </w:r>
        </w:p>
        <w:p>
          <w:pPr>
            <w:pStyle w:val="12"/>
            <w:rPr/>
          </w:pPr>
          <w:r>
            <w:fldChar w:fldCharType="begin"/>
          </w:r>
          <w:r>
            <w:rPr>
              <w:rStyle w:val="Style18"/>
              <w:sz w:val="28"/>
              <w:szCs w:val="28"/>
              <w:rFonts w:ascii="Times New Roman" w:hAnsi="Times New Roman"/>
            </w:rPr>
            <w:instrText xml:space="preserve"> TOC \f \o "1-9" \h</w:instrText>
          </w:r>
          <w:r>
            <w:rPr>
              <w:rStyle w:val="Style18"/>
              <w:sz w:val="28"/>
              <w:szCs w:val="28"/>
              <w:rFonts w:ascii="Times New Roman" w:hAnsi="Times New Roman"/>
            </w:rPr>
            <w:fldChar w:fldCharType="separate"/>
          </w:r>
          <w:hyperlink w:anchor="1%2525252519%25252525D0%252525259F%25252">
            <w:r>
              <w:rPr>
                <w:rStyle w:val="Style18"/>
                <w:rFonts w:ascii="Times New Roman" w:hAnsi="Times New Roman"/>
                <w:sz w:val="28"/>
                <w:szCs w:val="28"/>
              </w:rPr>
              <w:t>Пояснительная записка</w:t>
              <w:tab/>
              <w:t>3</w:t>
            </w:r>
          </w:hyperlink>
        </w:p>
        <w:p>
          <w:pPr>
            <w:pStyle w:val="12"/>
            <w:rPr/>
          </w:pPr>
          <w:hyperlink w:anchor="1%2525252519%25252525D0%2525252593%25252">
            <w:r>
              <w:rPr>
                <w:rStyle w:val="Style18"/>
                <w:rFonts w:ascii="Times New Roman" w:hAnsi="Times New Roman"/>
                <w:sz w:val="28"/>
                <w:szCs w:val="28"/>
              </w:rPr>
              <w:t>Глава 1. Психологические особенности детей младшего школьного возраста</w:t>
              <w:tab/>
              <w:t>6</w:t>
            </w:r>
          </w:hyperlink>
        </w:p>
        <w:p>
          <w:pPr>
            <w:pStyle w:val="12"/>
            <w:rPr/>
          </w:pPr>
          <w:hyperlink w:anchor="1%2525252519%25252525D0%2525252593%25251">
            <w:r>
              <w:rPr>
                <w:rStyle w:val="Style18"/>
                <w:rFonts w:ascii="Times New Roman" w:hAnsi="Times New Roman"/>
                <w:sz w:val="28"/>
                <w:szCs w:val="28"/>
              </w:rPr>
              <w:t>Глава 2. Трудности при обучении чтению на английском языке</w:t>
              <w:tab/>
              <w:t>9</w:t>
            </w:r>
          </w:hyperlink>
        </w:p>
        <w:p>
          <w:pPr>
            <w:pStyle w:val="12"/>
            <w:rPr/>
          </w:pPr>
          <w:hyperlink w:anchor="1%2525252519%25252525D0%2525252593%25253">
            <w:r>
              <w:rPr>
                <w:rStyle w:val="Style18"/>
                <w:rFonts w:ascii="Times New Roman" w:hAnsi="Times New Roman"/>
                <w:sz w:val="28"/>
                <w:szCs w:val="28"/>
              </w:rPr>
              <w:t>Глава 3. Этапы обучения чтению</w:t>
              <w:tab/>
              <w:t>11</w:t>
            </w:r>
          </w:hyperlink>
        </w:p>
        <w:p>
          <w:pPr>
            <w:pStyle w:val="2"/>
            <w:tabs>
              <w:tab w:val="clear" w:pos="9072"/>
              <w:tab w:val="right" w:pos="9355" w:leader="dot"/>
            </w:tabs>
            <w:rPr/>
          </w:pPr>
          <w:hyperlink w:anchor="1%25252525193.1._%25252525D0%252525259E%">
            <w:r>
              <w:rPr>
                <w:rStyle w:val="Style18"/>
                <w:rFonts w:ascii="Times New Roman" w:hAnsi="Times New Roman"/>
                <w:sz w:val="28"/>
                <w:szCs w:val="28"/>
              </w:rPr>
              <w:t>3.1. Обучение алфавиту</w:t>
              <w:tab/>
              <w:t>11</w:t>
            </w:r>
          </w:hyperlink>
        </w:p>
        <w:p>
          <w:pPr>
            <w:pStyle w:val="12"/>
            <w:rPr/>
          </w:pPr>
          <w:hyperlink w:anchor="2%25252525193.1._%25252525D0%252525259E%">
            <w:r>
              <w:rPr>
                <w:rStyle w:val="Style18"/>
                <w:rFonts w:ascii="Times New Roman" w:hAnsi="Times New Roman"/>
                <w:sz w:val="28"/>
                <w:szCs w:val="28"/>
              </w:rPr>
              <w:t>3.1. Обучение алфавиту</w:t>
              <w:tab/>
              <w:t>11</w:t>
            </w:r>
          </w:hyperlink>
        </w:p>
        <w:p>
          <w:pPr>
            <w:pStyle w:val="12"/>
            <w:rPr/>
          </w:pPr>
          <w:hyperlink w:anchor="1%25252525193.2._%25252525D0%25252525A7%">
            <w:r>
              <w:rPr>
                <w:rStyle w:val="Style18"/>
                <w:rFonts w:ascii="Times New Roman" w:hAnsi="Times New Roman"/>
                <w:sz w:val="28"/>
                <w:szCs w:val="28"/>
              </w:rPr>
              <w:t>3.2. Чтение слов, организованных по правилам чтения</w:t>
              <w:tab/>
              <w:t>12</w:t>
            </w:r>
          </w:hyperlink>
        </w:p>
        <w:p>
          <w:pPr>
            <w:pStyle w:val="2"/>
            <w:tabs>
              <w:tab w:val="clear" w:pos="9072"/>
              <w:tab w:val="right" w:pos="9355" w:leader="dot"/>
            </w:tabs>
            <w:rPr/>
          </w:pPr>
          <w:hyperlink w:anchor="1%25252525193.3._%25252525D0%252525259E%">
            <w:r>
              <w:rPr>
                <w:rStyle w:val="Style18"/>
                <w:rFonts w:ascii="Times New Roman" w:hAnsi="Times New Roman"/>
                <w:sz w:val="28"/>
                <w:szCs w:val="28"/>
              </w:rPr>
              <w:t>3.3. Обучение чтению буквосочетаний Th, Ph, Sh, Ch</w:t>
              <w:tab/>
              <w:t>14</w:t>
            </w:r>
          </w:hyperlink>
        </w:p>
        <w:p>
          <w:pPr>
            <w:pStyle w:val="12"/>
            <w:rPr/>
          </w:pPr>
          <w:hyperlink w:anchor="1%2525252519%25252525D0%2525252593%25254">
            <w:r>
              <w:rPr>
                <w:rStyle w:val="Style18"/>
                <w:rFonts w:ascii="Times New Roman" w:hAnsi="Times New Roman"/>
                <w:sz w:val="28"/>
                <w:szCs w:val="28"/>
              </w:rPr>
              <w:t>Глава 4. Результативность и инструменты мониторинга по внедрению методики развития навыков чтения через использование активных методов обучения</w:t>
              <w:tab/>
              <w:t>16</w:t>
            </w:r>
          </w:hyperlink>
        </w:p>
        <w:p>
          <w:pPr>
            <w:pStyle w:val="12"/>
            <w:rPr/>
          </w:pPr>
          <w:hyperlink w:anchor="1%2525252519%25252525D0%2525252597%25252">
            <w:r>
              <w:rPr>
                <w:rStyle w:val="Style18"/>
                <w:rFonts w:ascii="Times New Roman" w:hAnsi="Times New Roman"/>
                <w:sz w:val="28"/>
                <w:szCs w:val="28"/>
              </w:rPr>
              <w:t>Заключение</w:t>
              <w:tab/>
              <w:t>19</w:t>
            </w:r>
          </w:hyperlink>
        </w:p>
        <w:p>
          <w:pPr>
            <w:pStyle w:val="12"/>
            <w:rPr/>
          </w:pPr>
          <w:hyperlink w:anchor="1%2525252519%25252525D0%25252525A1%25252">
            <w:r>
              <w:rPr>
                <w:rStyle w:val="Style18"/>
                <w:rFonts w:ascii="Times New Roman" w:hAnsi="Times New Roman"/>
                <w:sz w:val="28"/>
                <w:szCs w:val="28"/>
              </w:rPr>
              <w:t>Список литературы</w:t>
              <w:tab/>
              <w:t>21</w:t>
            </w:r>
          </w:hyperlink>
        </w:p>
        <w:p>
          <w:pPr>
            <w:pStyle w:val="12"/>
            <w:rPr/>
          </w:pPr>
          <w:hyperlink w:anchor="1%2525252519%25252525D0%252525259F%25251">
            <w:r>
              <w:rPr>
                <w:rStyle w:val="Style18"/>
                <w:rFonts w:ascii="Times New Roman" w:hAnsi="Times New Roman"/>
                <w:sz w:val="28"/>
                <w:szCs w:val="28"/>
              </w:rPr>
              <w:t>Приложение А</w:t>
            </w:r>
            <w:r>
              <w:rPr>
                <w:rStyle w:val="Style18"/>
                <w:rFonts w:ascii="Times New Roman" w:hAnsi="Times New Roman"/>
                <w:sz w:val="24"/>
                <w:szCs w:val="24"/>
              </w:rPr>
              <w:tab/>
              <w:t>24</w:t>
            </w:r>
          </w:hyperlink>
          <w:r>
            <w:rPr>
              <w:rStyle w:val="Style18"/>
              <w:sz w:val="24"/>
              <w:szCs w:val="24"/>
              <w:rFonts w:ascii="Times New Roman" w:hAnsi="Times New Roman"/>
            </w:rPr>
            <w:fldChar w:fldCharType="end"/>
          </w:r>
        </w:p>
      </w:sdtContent>
    </w:sdt>
    <w:p>
      <w:pPr>
        <w:pStyle w:val="Normal"/>
        <w:spacing w:lineRule="auto" w:line="240" w:before="0" w:after="0"/>
        <w:rPr>
          <w:rFonts w:ascii="Times New Roman" w:hAnsi="Times New Roman" w:cs="Times New Roman"/>
          <w:sz w:val="28"/>
          <w:szCs w:val="28"/>
          <w:highlight w:val="none"/>
          <w:shd w:fill="FFFF00" w:val="clear"/>
        </w:rPr>
      </w:pPr>
      <w:r>
        <w:rPr>
          <w:rFonts w:cs="Times New Roman" w:ascii="Times New Roman" w:hAnsi="Times New Roman"/>
          <w:sz w:val="28"/>
          <w:szCs w:val="28"/>
          <w:shd w:fill="FFFF00" w:val="clear"/>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shd w:val="clear" w:color="auto" w:fill="FFFFFF"/>
        <w:spacing w:lineRule="auto" w:line="240" w:before="0" w:after="0"/>
        <w:jc w:val="center"/>
        <w:rPr>
          <w:rFonts w:ascii="Times New Roman" w:hAnsi="Times New Roman" w:eastAsia="Times New Roman" w:cs="Times New Roman"/>
          <w:b/>
          <w:bCs/>
          <w:color w:val="181818"/>
          <w:sz w:val="24"/>
          <w:szCs w:val="24"/>
          <w:lang w:eastAsia="ru-RU"/>
        </w:rPr>
      </w:pPr>
      <w:r>
        <w:rPr>
          <w:rFonts w:eastAsia="Times New Roman" w:cs="Times New Roman" w:ascii="Times New Roman" w:hAnsi="Times New Roman"/>
          <w:b/>
          <w:bCs/>
          <w:color w:val="181818"/>
          <w:sz w:val="24"/>
          <w:szCs w:val="24"/>
          <w:lang w:eastAsia="ru-RU"/>
        </w:rPr>
      </w:r>
    </w:p>
    <w:p>
      <w:pPr>
        <w:pStyle w:val="Normal"/>
        <w:tabs>
          <w:tab w:val="clear" w:pos="708"/>
          <w:tab w:val="left" w:pos="3096" w:leader="none"/>
        </w:tabs>
        <w:spacing w:lineRule="auto" w:line="240"/>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3096" w:leader="none"/>
        </w:tabs>
        <w:spacing w:lineRule="auto" w:line="240"/>
        <w:jc w:val="center"/>
        <w:rPr>
          <w:b/>
          <w:bCs/>
        </w:rPr>
      </w:pPr>
      <w:bookmarkStart w:id="2" w:name="1%25252519Пояснительная_записка%25252519"/>
      <w:bookmarkEnd w:id="2"/>
      <w:r>
        <w:rPr>
          <w:rFonts w:cs="Times New Roman" w:ascii="Times New Roman" w:hAnsi="Times New Roman"/>
          <w:b/>
          <w:bCs/>
          <w:sz w:val="28"/>
          <w:szCs w:val="28"/>
        </w:rPr>
        <w:t>Пояснительная записка</w:t>
      </w:r>
      <w:r>
        <w:fldChar w:fldCharType="begin"/>
      </w:r>
      <w:r>
        <w:rPr>
          <w:sz w:val="28"/>
          <w:b/>
          <w:szCs w:val="28"/>
          <w:bCs/>
          <w:rFonts w:cs="Times New Roman" w:ascii="Times New Roman" w:hAnsi="Times New Roman"/>
        </w:rPr>
        <w:instrText xml:space="preserve"> TC "Пояснительная записка" \l 4 </w:instrText>
      </w:r>
      <w:r>
        <w:rPr>
          <w:sz w:val="28"/>
          <w:b/>
          <w:szCs w:val="28"/>
          <w:bCs/>
          <w:rFonts w:cs="Times New Roman" w:ascii="Times New Roman" w:hAnsi="Times New Roman"/>
        </w:rPr>
        <w:fldChar w:fldCharType="separate"/>
      </w:r>
      <w:r>
        <w:rPr>
          <w:rFonts w:cs="Times New Roman" w:ascii="Times New Roman" w:hAnsi="Times New Roman"/>
          <w:b/>
          <w:bCs/>
          <w:sz w:val="28"/>
          <w:szCs w:val="28"/>
        </w:rPr>
      </w:r>
      <w:r>
        <w:rPr>
          <w:sz w:val="28"/>
          <w:b/>
          <w:szCs w:val="28"/>
          <w:bCs/>
          <w:rFonts w:cs="Times New Roman" w:ascii="Times New Roman" w:hAnsi="Times New Roman"/>
        </w:rPr>
        <w:fldChar w:fldCharType="end"/>
      </w:r>
    </w:p>
    <w:p>
      <w:pPr>
        <w:pStyle w:val="Normal"/>
        <w:shd w:val="clear" w:color="auto" w:fill="FFFFFF"/>
        <w:spacing w:lineRule="auto" w:line="240" w:before="0" w:after="0"/>
        <w:jc w:val="both"/>
        <w:rPr/>
      </w:pPr>
      <w:r>
        <w:rPr>
          <w:rFonts w:cs="Times New Roman" w:ascii="Times New Roman" w:hAnsi="Times New Roman"/>
          <w:color w:val="010101"/>
          <w:sz w:val="28"/>
          <w:szCs w:val="28"/>
        </w:rPr>
        <w:tab/>
      </w:r>
      <w:r>
        <w:rPr>
          <w:rFonts w:cs="Times New Roman" w:ascii="Times New Roman" w:hAnsi="Times New Roman"/>
          <w:b/>
          <w:bCs/>
          <w:color w:val="010101"/>
          <w:sz w:val="28"/>
          <w:szCs w:val="28"/>
        </w:rPr>
        <w:t>Актуальность</w:t>
      </w:r>
    </w:p>
    <w:p>
      <w:pPr>
        <w:pStyle w:val="Normal"/>
        <w:shd w:val="clear" w:color="auto" w:fill="FFFFFF"/>
        <w:spacing w:lineRule="auto" w:line="240" w:before="0" w:after="0"/>
        <w:jc w:val="both"/>
        <w:rPr/>
      </w:pPr>
      <w:r>
        <w:rPr>
          <w:rFonts w:cs="Times New Roman" w:ascii="Times New Roman" w:hAnsi="Times New Roman"/>
          <w:color w:val="010101"/>
          <w:sz w:val="28"/>
          <w:szCs w:val="28"/>
        </w:rPr>
        <w:tab/>
        <w:t xml:space="preserve">Обучение чтению на английском языке является одной из ключевых задач начального образования. Успешное овладение навыком чтения на ранних этапах создает фундамент для последующего изучения языка и обеспечивает понимание текста, что крайне важно для формирования общего уровня владения английским языком. Однако традиционные методы обучения часто оказываются недостаточно эффективными для достижения этой цели. Активные методы обучения позволяют создать условия для повышения мотивации учащихся, улучшения их вовлеченности в процесс обучения и, соответственно, способствуют лучшему усвоению материала. </w:t>
      </w:r>
    </w:p>
    <w:p>
      <w:pPr>
        <w:pStyle w:val="Normal"/>
        <w:shd w:val="clear" w:color="auto" w:fill="FFFFFF"/>
        <w:spacing w:lineRule="auto" w:line="240" w:before="0" w:after="0"/>
        <w:jc w:val="both"/>
        <w:rPr>
          <w:b/>
          <w:bCs/>
        </w:rPr>
      </w:pPr>
      <w:r>
        <w:rPr>
          <w:rFonts w:cs="Times New Roman" w:ascii="Times New Roman" w:hAnsi="Times New Roman"/>
          <w:b/>
          <w:bCs/>
          <w:color w:val="010101"/>
          <w:sz w:val="28"/>
          <w:szCs w:val="28"/>
        </w:rPr>
        <w:tab/>
        <w:t>Научно-методический уровень работы</w:t>
      </w:r>
    </w:p>
    <w:p>
      <w:pPr>
        <w:pStyle w:val="Normal"/>
        <w:shd w:val="clear" w:color="auto" w:fill="FFFFFF"/>
        <w:spacing w:lineRule="auto" w:line="240" w:before="0" w:after="0"/>
        <w:jc w:val="both"/>
        <w:rPr>
          <w:highlight w:val="none"/>
          <w:shd w:fill="auto" w:val="clear"/>
        </w:rPr>
      </w:pPr>
      <w:r>
        <w:rPr>
          <w:rFonts w:cs="Times New Roman" w:ascii="Times New Roman" w:hAnsi="Times New Roman"/>
          <w:color w:val="010101"/>
          <w:sz w:val="28"/>
          <w:szCs w:val="28"/>
          <w:shd w:fill="auto" w:val="clear"/>
        </w:rPr>
        <w:tab/>
      </w:r>
      <w:r>
        <w:rPr>
          <w:rFonts w:cs="Times New Roman" w:ascii="Times New Roman" w:hAnsi="Times New Roman"/>
          <w:b w:val="false"/>
          <w:i w:val="false"/>
          <w:caps w:val="false"/>
          <w:smallCaps w:val="false"/>
          <w:color w:val="010101"/>
          <w:spacing w:val="0"/>
          <w:sz w:val="28"/>
          <w:szCs w:val="28"/>
          <w:shd w:fill="auto" w:val="clear"/>
        </w:rPr>
        <w:t>Настоящая работа основывается на результатах исследований известных казахстанских и зарубежных специалистов в сфере методики преподавания иностранных языков, а также учитывает опыт успешного применения активных методов обучения в начальной школе Казахстана. В используемый арсенал вошли такие эффективные приемы, как игровая форма занятий, проектные технологии, дифференцированный подход и организация коллективной работы. Эти методы соответствуют актуальным требованиям современной образовательной системы и направлены на повышение качества обучения.</w:t>
      </w:r>
    </w:p>
    <w:p>
      <w:pPr>
        <w:pStyle w:val="Normal"/>
        <w:shd w:val="clear" w:color="auto" w:fill="FFFFFF"/>
        <w:spacing w:lineRule="auto" w:line="240" w:before="0" w:after="0"/>
        <w:jc w:val="left"/>
        <w:rPr>
          <w:b/>
          <w:bCs/>
        </w:rPr>
      </w:pPr>
      <w:r>
        <w:rPr>
          <w:b/>
          <w:bCs/>
        </w:rPr>
        <w:tab/>
      </w:r>
      <w:r>
        <w:rPr>
          <w:rFonts w:ascii="Times new Roman" w:hAnsi="Times new Roman"/>
          <w:b/>
          <w:bCs/>
          <w:sz w:val="28"/>
          <w:szCs w:val="28"/>
        </w:rPr>
        <w:t>Педагогическая целесообразность</w:t>
      </w:r>
    </w:p>
    <w:p>
      <w:pPr>
        <w:pStyle w:val="Normal"/>
        <w:shd w:val="clear" w:color="auto" w:fill="FFFFFF"/>
        <w:spacing w:lineRule="auto" w:line="240" w:before="0" w:after="0"/>
        <w:jc w:val="both"/>
        <w:rPr/>
      </w:pPr>
      <w:r>
        <w:rPr>
          <w:rFonts w:ascii="Times new Roman" w:hAnsi="Times new Roman"/>
          <w:sz w:val="28"/>
          <w:szCs w:val="28"/>
        </w:rPr>
        <w:tab/>
        <w:t>Применение активных методов обучения на уроках английского языка в 3 классе начальной школы обосновано необходимостью развивать у детей способность самостоятельно добывать знания, активно взаимодействовать друг с другом и с учителем, проявлять инициативу и творческое мышление. Такие методы помогают адаптироваться к новым условиям обучения, повышают интерес к изучению языка и создают благоприятный эмоциональный фон, что делает процесс обучения более продуктивным.</w:t>
      </w:r>
    </w:p>
    <w:p>
      <w:pPr>
        <w:pStyle w:val="Normal"/>
        <w:shd w:val="clear" w:color="auto" w:fill="FFFFFF"/>
        <w:spacing w:lineRule="auto" w:line="240" w:before="0" w:after="0"/>
        <w:jc w:val="both"/>
        <w:rPr>
          <w:rFonts w:ascii="Times New Roman" w:hAnsi="Times New Roman"/>
          <w:b/>
          <w:bCs/>
          <w:sz w:val="28"/>
          <w:szCs w:val="28"/>
        </w:rPr>
      </w:pPr>
      <w:r>
        <w:rPr>
          <w:rFonts w:ascii="Times New Roman" w:hAnsi="Times New Roman"/>
          <w:b/>
          <w:bCs/>
          <w:sz w:val="28"/>
          <w:szCs w:val="28"/>
        </w:rPr>
        <w:tab/>
        <w:t>Цели и задачи</w:t>
      </w:r>
    </w:p>
    <w:p>
      <w:pPr>
        <w:pStyle w:val="Normal"/>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Цель - Разработка и внедрение комплекса активных методов обучения, способствующих эффективному развитию навыков чтения на английском языке у учащихся начальных классов.</w:t>
      </w:r>
    </w:p>
    <w:p>
      <w:pPr>
        <w:pStyle w:val="Normal"/>
        <w:shd w:val="clear" w:color="auto" w:fill="FFFFFF"/>
        <w:spacing w:lineRule="auto" w:line="240" w:before="0" w:after="0"/>
        <w:jc w:val="both"/>
        <w:rPr>
          <w:rFonts w:ascii="Times New Roman" w:hAnsi="Times New Roman"/>
          <w:b/>
          <w:bCs/>
          <w:sz w:val="28"/>
          <w:szCs w:val="28"/>
        </w:rPr>
      </w:pPr>
      <w:r>
        <w:rPr>
          <w:rFonts w:ascii="Times New Roman" w:hAnsi="Times New Roman"/>
          <w:b/>
          <w:bCs/>
          <w:sz w:val="28"/>
          <w:szCs w:val="28"/>
        </w:rPr>
        <w:t>Задачи:</w:t>
      </w:r>
    </w:p>
    <w:p>
      <w:pPr>
        <w:pStyle w:val="Normal"/>
        <w:numPr>
          <w:ilvl w:val="0"/>
          <w:numId w:val="1"/>
        </w:numPr>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Изучить существующие методики и практики использования активных методов обучения чтению на английском языке.</w:t>
      </w:r>
    </w:p>
    <w:p>
      <w:pPr>
        <w:pStyle w:val="Normal"/>
        <w:numPr>
          <w:ilvl w:val="0"/>
          <w:numId w:val="1"/>
        </w:numPr>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Разработать учебно-методические материалы, включающие игровые задания, проекты и групповую работу, ориентированные на развитие навыков чтения.</w:t>
      </w:r>
    </w:p>
    <w:p>
      <w:pPr>
        <w:pStyle w:val="Normal"/>
        <w:numPr>
          <w:ilvl w:val="0"/>
          <w:numId w:val="1"/>
        </w:numPr>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Провести серию уроков с применением разработанных материалов в 3 классе.</w:t>
      </w:r>
    </w:p>
    <w:p>
      <w:pPr>
        <w:pStyle w:val="Normal"/>
        <w:numPr>
          <w:ilvl w:val="0"/>
          <w:numId w:val="1"/>
        </w:numPr>
        <w:shd w:val="clear" w:color="auto" w:fill="FFFFFF"/>
        <w:spacing w:lineRule="auto" w:line="240" w:before="0" w:after="0"/>
        <w:jc w:val="both"/>
        <w:rPr>
          <w:rFonts w:ascii="Times New Roman" w:hAnsi="Times New Roman"/>
          <w:sz w:val="28"/>
          <w:szCs w:val="28"/>
        </w:rPr>
      </w:pPr>
      <w:r>
        <w:rPr>
          <w:rFonts w:ascii="Times New Roman" w:hAnsi="Times New Roman"/>
          <w:sz w:val="28"/>
          <w:szCs w:val="28"/>
        </w:rPr>
        <w:t>Оценить эффективность используемых методов путем наблюдения за динамикой успехов учащихся и проведения контрольных работ.</w:t>
      </w:r>
    </w:p>
    <w:p>
      <w:pPr>
        <w:pStyle w:val="Normal"/>
        <w:numPr>
          <w:ilvl w:val="0"/>
          <w:numId w:val="1"/>
        </w:numPr>
        <w:shd w:val="clear" w:color="auto" w:fill="FFFFFF"/>
        <w:spacing w:lineRule="auto" w:line="240" w:before="0" w:after="0"/>
        <w:jc w:val="both"/>
        <w:rPr/>
      </w:pPr>
      <w:r>
        <w:rPr>
          <w:rFonts w:ascii="Times New Roman" w:hAnsi="Times New Roman"/>
          <w:sz w:val="28"/>
          <w:szCs w:val="28"/>
        </w:rPr>
        <w:t>Подготовить рекомендации для учителей по внедрению активных методов в учебный процесс.</w:t>
      </w:r>
    </w:p>
    <w:p>
      <w:pPr>
        <w:pStyle w:val="Style27"/>
        <w:jc w:val="both"/>
        <w:rPr>
          <w:rFonts w:ascii="Times New Roman" w:hAnsi="Times New Roman"/>
          <w:b/>
          <w:bCs/>
          <w:sz w:val="28"/>
          <w:szCs w:val="28"/>
        </w:rPr>
      </w:pPr>
      <w:r>
        <w:rPr>
          <w:rFonts w:ascii="Times New Roman" w:hAnsi="Times New Roman"/>
          <w:b/>
          <w:bCs/>
          <w:sz w:val="28"/>
          <w:szCs w:val="28"/>
        </w:rPr>
        <w:t>Теоретическая значимость</w:t>
      </w:r>
    </w:p>
    <w:p>
      <w:pPr>
        <w:pStyle w:val="Style27"/>
        <w:jc w:val="both"/>
        <w:rPr>
          <w:rFonts w:ascii="Times New Roman" w:hAnsi="Times New Roman"/>
          <w:sz w:val="28"/>
          <w:szCs w:val="28"/>
        </w:rPr>
      </w:pPr>
      <w:r>
        <w:rPr>
          <w:rFonts w:ascii="Times New Roman" w:hAnsi="Times New Roman"/>
          <w:sz w:val="28"/>
          <w:szCs w:val="28"/>
        </w:rPr>
        <w:tab/>
        <w:t>Исследование направлено на углубление знаний о роли активных методов обучения в развитии навыков чтения на раннем этапе изучения иностранного языка. Оно дополняет существующую научную базу новыми эмпирическими данными, полученными в ходе практической реализации программы. Результаты работы могут быть полезны для дальнейших научных изысканий в области методики преподавания английского языка в начальной школе.</w:t>
      </w:r>
    </w:p>
    <w:p>
      <w:pPr>
        <w:pStyle w:val="Style27"/>
        <w:jc w:val="both"/>
        <w:rPr>
          <w:rFonts w:ascii="Times New Roman" w:hAnsi="Times New Roman"/>
          <w:b/>
          <w:bCs/>
          <w:sz w:val="28"/>
          <w:szCs w:val="28"/>
        </w:rPr>
      </w:pPr>
      <w:r>
        <w:rPr>
          <w:rFonts w:ascii="Times New Roman" w:hAnsi="Times New Roman"/>
          <w:b/>
          <w:bCs/>
          <w:sz w:val="28"/>
          <w:szCs w:val="28"/>
        </w:rPr>
        <w:t>Практическая значимость</w:t>
      </w:r>
    </w:p>
    <w:p>
      <w:pPr>
        <w:pStyle w:val="Style27"/>
        <w:jc w:val="both"/>
        <w:rPr>
          <w:rFonts w:ascii="Times New Roman" w:hAnsi="Times New Roman"/>
          <w:sz w:val="28"/>
          <w:szCs w:val="28"/>
        </w:rPr>
      </w:pPr>
      <w:r>
        <w:rPr>
          <w:rFonts w:ascii="Times New Roman" w:hAnsi="Times New Roman"/>
          <w:sz w:val="28"/>
          <w:szCs w:val="28"/>
        </w:rPr>
        <w:tab/>
        <w:t xml:space="preserve">Практическая значимость работы заключается в создании готовых учебно-методических комплексов, которые учителя смогут использовать в повседневной практике. Разработанные материалы помогут повысить качество образовательного процесса, сделают уроки английского языка более интересными и результативными, улучшат мотивацию учащихся и обеспечат прочное усвоение навыков чтения. </w:t>
      </w:r>
    </w:p>
    <w:p>
      <w:pPr>
        <w:pStyle w:val="Style27"/>
        <w:jc w:val="both"/>
        <w:rPr>
          <w:rFonts w:ascii="Times New Roman" w:hAnsi="Times New Roman"/>
          <w:sz w:val="28"/>
          <w:szCs w:val="28"/>
        </w:rPr>
      </w:pPr>
      <w:r>
        <w:rPr>
          <w:rFonts w:ascii="Times New Roman" w:hAnsi="Times New Roman"/>
          <w:color w:val="010101"/>
          <w:sz w:val="28"/>
          <w:szCs w:val="28"/>
        </w:rPr>
        <w:tab/>
        <w:t>Данное пособие составлено таким образом, чтобы обучающиеся не испытывали затруднений при чтении на английском языке, а процесс обучения чтению был интересным, увлекательным, а самое главное - понятным.</w:t>
      </w:r>
    </w:p>
    <w:p>
      <w:pPr>
        <w:pStyle w:val="Style27"/>
        <w:jc w:val="both"/>
        <w:rPr>
          <w:rFonts w:ascii="Times New Roman" w:hAnsi="Times New Roman"/>
          <w:b/>
          <w:bCs/>
          <w:sz w:val="28"/>
          <w:szCs w:val="28"/>
        </w:rPr>
      </w:pPr>
      <w:r>
        <w:rPr>
          <w:rFonts w:ascii="Times New Roman" w:hAnsi="Times New Roman"/>
          <w:b/>
          <w:bCs/>
          <w:sz w:val="28"/>
          <w:szCs w:val="28"/>
        </w:rPr>
        <w:t>Ожидаемые результаты и способы их проверки</w:t>
      </w:r>
    </w:p>
    <w:p>
      <w:pPr>
        <w:pStyle w:val="Style27"/>
        <w:jc w:val="both"/>
        <w:rPr>
          <w:rFonts w:ascii="Times New Roman" w:hAnsi="Times New Roman"/>
          <w:sz w:val="28"/>
          <w:szCs w:val="28"/>
        </w:rPr>
      </w:pPr>
      <w:r>
        <w:rPr>
          <w:rFonts w:ascii="Times New Roman" w:hAnsi="Times New Roman"/>
          <w:sz w:val="28"/>
          <w:szCs w:val="28"/>
        </w:rPr>
        <w:tab/>
        <w:t>Предполагается, что применение активных методов обучения приведет к следующим результатам:</w:t>
      </w:r>
    </w:p>
    <w:p>
      <w:pPr>
        <w:pStyle w:val="Style27"/>
        <w:numPr>
          <w:ilvl w:val="0"/>
          <w:numId w:val="2"/>
        </w:numPr>
        <w:jc w:val="both"/>
        <w:rPr>
          <w:rFonts w:ascii="Times New Roman" w:hAnsi="Times New Roman"/>
          <w:sz w:val="28"/>
          <w:szCs w:val="28"/>
        </w:rPr>
      </w:pPr>
      <w:r>
        <w:rPr>
          <w:rFonts w:ascii="Times New Roman" w:hAnsi="Times New Roman"/>
          <w:sz w:val="28"/>
          <w:szCs w:val="28"/>
        </w:rPr>
        <w:t>Улучшение техники чтения: учащиеся будут читать быстрее и правильнее.</w:t>
      </w:r>
    </w:p>
    <w:p>
      <w:pPr>
        <w:pStyle w:val="Style27"/>
        <w:numPr>
          <w:ilvl w:val="0"/>
          <w:numId w:val="2"/>
        </w:numPr>
        <w:jc w:val="both"/>
        <w:rPr>
          <w:rFonts w:ascii="Times New Roman" w:hAnsi="Times New Roman"/>
          <w:sz w:val="28"/>
          <w:szCs w:val="28"/>
        </w:rPr>
      </w:pPr>
      <w:r>
        <w:rPr>
          <w:rFonts w:ascii="Times New Roman" w:hAnsi="Times New Roman"/>
          <w:sz w:val="28"/>
          <w:szCs w:val="28"/>
        </w:rPr>
        <w:t>Повышение понимания прочитанного: дети начнут лучше осознавать смысл текста.</w:t>
      </w:r>
    </w:p>
    <w:p>
      <w:pPr>
        <w:pStyle w:val="Style27"/>
        <w:numPr>
          <w:ilvl w:val="0"/>
          <w:numId w:val="2"/>
        </w:numPr>
        <w:jc w:val="both"/>
        <w:rPr>
          <w:rFonts w:ascii="Times New Roman" w:hAnsi="Times New Roman"/>
          <w:sz w:val="28"/>
          <w:szCs w:val="28"/>
        </w:rPr>
      </w:pPr>
      <w:r>
        <w:rPr>
          <w:rFonts w:ascii="Times New Roman" w:hAnsi="Times New Roman"/>
          <w:sz w:val="28"/>
          <w:szCs w:val="28"/>
        </w:rPr>
        <w:t>Рост мотивации к изучению английского языка: занятия станут интереснее и увлекательнее.</w:t>
      </w:r>
    </w:p>
    <w:p>
      <w:pPr>
        <w:pStyle w:val="Style27"/>
        <w:jc w:val="both"/>
        <w:rPr>
          <w:rFonts w:ascii="Times New Roman" w:hAnsi="Times New Roman"/>
          <w:sz w:val="28"/>
          <w:szCs w:val="28"/>
        </w:rPr>
      </w:pPr>
      <w:r>
        <w:rPr>
          <w:rFonts w:ascii="Times New Roman" w:hAnsi="Times New Roman"/>
          <w:sz w:val="28"/>
          <w:szCs w:val="28"/>
        </w:rPr>
        <w:tab/>
        <w:t>Для проверки результатов предполагается проведение входной и итоговой диагностики, включающей чтение вслух, выполнение тестовых заданий на понимание текста, а также анкетирование учащихся и родителей для выявления изменений в отношении к обучению.</w:t>
      </w:r>
    </w:p>
    <w:p>
      <w:pPr>
        <w:pStyle w:val="Style27"/>
        <w:jc w:val="both"/>
        <w:rPr>
          <w:rFonts w:ascii="Times New Roman" w:hAnsi="Times New Roman"/>
          <w:b/>
          <w:bCs/>
          <w:sz w:val="28"/>
          <w:szCs w:val="28"/>
        </w:rPr>
      </w:pPr>
      <w:r>
        <w:rPr>
          <w:rFonts w:ascii="Times New Roman" w:hAnsi="Times New Roman"/>
          <w:b/>
          <w:bCs/>
          <w:sz w:val="28"/>
          <w:szCs w:val="28"/>
        </w:rPr>
        <w:t>Апробация</w:t>
      </w:r>
    </w:p>
    <w:p>
      <w:pPr>
        <w:pStyle w:val="Style27"/>
        <w:jc w:val="both"/>
        <w:rPr>
          <w:rFonts w:ascii="Times New Roman" w:hAnsi="Times New Roman"/>
          <w:sz w:val="28"/>
          <w:szCs w:val="28"/>
        </w:rPr>
      </w:pPr>
      <w:r>
        <w:rPr>
          <w:rFonts w:ascii="Times New Roman" w:hAnsi="Times New Roman"/>
          <w:sz w:val="28"/>
          <w:szCs w:val="28"/>
        </w:rPr>
        <w:tab/>
        <w:t>Разработанная программа была успешно апробирована в начальных класса средней общеобразовательной школы № 39 г. Павлодара. Итоги апробации показали высокую эффективность предложенного подхода: ученики продемонстрировали заметный прогресс в чтении и понимании текста, а также проявляли повышенный интерес к урокам английского языка. Материалы и выводы работы были представлены на школьном методическом объединении и получили одобрение коллег.</w:t>
      </w:r>
    </w:p>
    <w:p>
      <w:pPr>
        <w:pStyle w:val="Style27"/>
        <w:jc w:val="both"/>
        <w:rPr>
          <w:rFonts w:ascii="Times New Roman" w:hAnsi="Times New Roman"/>
          <w:sz w:val="28"/>
          <w:szCs w:val="28"/>
        </w:rPr>
      </w:pPr>
      <w:r>
        <w:rPr>
          <w:rFonts w:ascii="Times New Roman" w:hAnsi="Times New Roman"/>
          <w:sz w:val="28"/>
          <w:szCs w:val="28"/>
        </w:rPr>
        <w:tab/>
        <w:t>Таким образом, представленная работа представляет собой важное звено в совершенствовании методики преподавания английского языка в начальной школе и открывает перспективы для дальнейшей работы в данном направлении.</w:t>
      </w:r>
    </w:p>
    <w:p>
      <w:pPr>
        <w:pStyle w:val="NormalWeb"/>
        <w:spacing w:lineRule="auto" w:line="240" w:beforeAutospacing="0" w:before="0" w:afterAutospacing="0" w:after="240"/>
        <w:jc w:val="both"/>
        <w:rPr>
          <w:color w:val="010101"/>
        </w:rPr>
      </w:pPr>
      <w:r>
        <w:rPr>
          <w:color w:val="010101"/>
        </w:rPr>
      </w:r>
    </w:p>
    <w:p>
      <w:pPr>
        <w:pStyle w:val="NormalWeb"/>
        <w:spacing w:lineRule="auto" w:line="240" w:beforeAutospacing="0" w:before="0" w:afterAutospacing="0" w:after="240"/>
        <w:rPr>
          <w:color w:val="010101"/>
          <w:sz w:val="28"/>
          <w:szCs w:val="28"/>
        </w:rPr>
      </w:pPr>
      <w:r>
        <w:rPr>
          <w:color w:val="010101"/>
          <w:sz w:val="28"/>
          <w:szCs w:val="28"/>
        </w:rPr>
      </w:r>
    </w:p>
    <w:p>
      <w:pPr>
        <w:pStyle w:val="NormalWeb"/>
        <w:spacing w:lineRule="auto" w:line="240" w:beforeAutospacing="0" w:before="0" w:afterAutospacing="0" w:after="240"/>
        <w:rPr>
          <w:color w:val="010101"/>
          <w:sz w:val="28"/>
          <w:szCs w:val="28"/>
        </w:rPr>
      </w:pPr>
      <w:r>
        <w:rPr>
          <w:color w:val="010101"/>
          <w:sz w:val="28"/>
          <w:szCs w:val="28"/>
        </w:rPr>
      </w:r>
    </w:p>
    <w:p>
      <w:pPr>
        <w:pStyle w:val="NormalWeb"/>
        <w:spacing w:lineRule="auto" w:line="240" w:beforeAutospacing="0" w:before="0" w:afterAutospacing="0" w:after="0"/>
        <w:rPr>
          <w:color w:val="010101"/>
          <w:sz w:val="28"/>
          <w:szCs w:val="28"/>
        </w:rPr>
      </w:pPr>
      <w:r>
        <w:rPr>
          <w:color w:val="010101"/>
          <w:sz w:val="28"/>
          <w:szCs w:val="28"/>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jc w:val="center"/>
        <w:rPr/>
      </w:pPr>
      <w:bookmarkStart w:id="3" w:name="1%25252519Глава_1._Психологические_особе"/>
      <w:bookmarkEnd w:id="3"/>
      <w:r>
        <w:rPr>
          <w:rFonts w:cs="Times New Roman" w:ascii="Times New Roman" w:hAnsi="Times New Roman"/>
          <w:b/>
          <w:sz w:val="28"/>
          <w:szCs w:val="28"/>
        </w:rPr>
        <w:t>Глава 1. Психологические особенности детей младшего школьного возраста</w:t>
      </w:r>
      <w:r>
        <w:fldChar w:fldCharType="begin"/>
      </w:r>
      <w:r>
        <w:rPr>
          <w:sz w:val="28"/>
          <w:b/>
          <w:szCs w:val="28"/>
          <w:rFonts w:cs="Times New Roman" w:ascii="Times New Roman" w:hAnsi="Times New Roman"/>
        </w:rPr>
        <w:instrText xml:space="preserve"> TC "Глава 1. Психологические особенности детей младшего школьного возраста" \l 4 </w:instrText>
      </w:r>
      <w:r>
        <w:rPr>
          <w:sz w:val="28"/>
          <w:b/>
          <w:szCs w:val="28"/>
          <w:rFonts w:cs="Times New Roman" w:ascii="Times New Roman" w:hAnsi="Times New Roman"/>
        </w:rPr>
        <w:fldChar w:fldCharType="separate"/>
      </w:r>
      <w:r>
        <w:rPr>
          <w:rFonts w:cs="Times New Roman" w:ascii="Times New Roman" w:hAnsi="Times New Roman"/>
          <w:b/>
          <w:sz w:val="28"/>
          <w:szCs w:val="28"/>
        </w:rPr>
      </w:r>
      <w:r>
        <w:rPr>
          <w:sz w:val="28"/>
          <w:b/>
          <w:szCs w:val="28"/>
          <w:rFonts w:cs="Times New Roman" w:ascii="Times New Roman" w:hAnsi="Times New Roman"/>
        </w:rPr>
        <w:fldChar w:fldCharType="end"/>
      </w:r>
    </w:p>
    <w:p>
      <w:pPr>
        <w:pStyle w:val="Style27"/>
        <w:jc w:val="both"/>
        <w:rPr>
          <w:rFonts w:ascii="Times New Roman" w:hAnsi="Times New Roman"/>
          <w:sz w:val="28"/>
          <w:szCs w:val="28"/>
        </w:rPr>
      </w:pPr>
      <w:r>
        <w:rPr>
          <w:rFonts w:ascii="Times New Roman" w:hAnsi="Times New Roman"/>
          <w:sz w:val="28"/>
          <w:szCs w:val="28"/>
        </w:rPr>
        <w:tab/>
        <w:t>Младший школьный возраст охватывает период жизни ребёнка с 6 до 10 лет. Этот этап характеризуется важными переменами в психическом развитии, которые подробно исследовали такие выдающиеся психологи, как А.Н. Леонтьев, Д.Б. Эльконин, Л.С. Выготский и Т.К. Мухина. В их работах подчеркивается кардинальное изменение характера психических процессов у учащихся в этот возрастной период.</w:t>
      </w:r>
    </w:p>
    <w:p>
      <w:pPr>
        <w:pStyle w:val="Style27"/>
        <w:jc w:val="both"/>
        <w:rPr>
          <w:rFonts w:ascii="Times New Roman" w:hAnsi="Times New Roman"/>
          <w:sz w:val="28"/>
          <w:szCs w:val="28"/>
        </w:rPr>
      </w:pPr>
      <w:r>
        <w:rPr>
          <w:rFonts w:ascii="Times New Roman" w:hAnsi="Times New Roman"/>
          <w:sz w:val="28"/>
          <w:szCs w:val="28"/>
        </w:rPr>
        <w:tab/>
        <w:t>Одной из основных трансформаций является смена ведущей деятельности: на смену игровой, которая ещё сохраняет значительную роль, приходит учебная деятельность. Именно она становится основной формой взаимодействия ребёнка с окружающим миром. Учебная деятельность формирует положительную установку на учёбу, усиливает познавательные интересы и укрепляет желание учиться [1].</w:t>
      </w:r>
    </w:p>
    <w:p>
      <w:pPr>
        <w:pStyle w:val="Style27"/>
        <w:jc w:val="both"/>
        <w:rPr>
          <w:rFonts w:ascii="Times New Roman" w:hAnsi="Times New Roman"/>
          <w:sz w:val="28"/>
          <w:szCs w:val="28"/>
        </w:rPr>
      </w:pPr>
      <w:r>
        <w:rPr>
          <w:rFonts w:ascii="Times New Roman" w:hAnsi="Times New Roman"/>
          <w:sz w:val="28"/>
          <w:szCs w:val="28"/>
        </w:rPr>
        <w:tab/>
        <w:t>Параллельно с этими процессами происходит развитие познавательных функций. Восприятие становится более осмысленным и контролируемым, приобретая черты точности, детализированности и целенаправленности. Важнейшую роль играют процессы анализа и синтеза, которые начинают чётче распределяться и взаимодействовать друг с другом. Это создаёт основу для более глубокого понимания окружающего мира.</w:t>
      </w:r>
    </w:p>
    <w:p>
      <w:pPr>
        <w:pStyle w:val="Style27"/>
        <w:jc w:val="both"/>
        <w:rPr>
          <w:rFonts w:ascii="Times New Roman" w:hAnsi="Times New Roman"/>
          <w:sz w:val="28"/>
          <w:szCs w:val="28"/>
        </w:rPr>
      </w:pPr>
      <w:r>
        <w:rPr>
          <w:rFonts w:ascii="Times New Roman" w:hAnsi="Times New Roman"/>
          <w:sz w:val="28"/>
          <w:szCs w:val="28"/>
        </w:rPr>
        <w:tab/>
        <w:t>Увеличение доли произвольного внимания свидетельствует о росте способности сосредотачиваться на заданиях, несмотря на внешние отвлекающие факторы. Такое внимание становится более устойчивым, что обеспечивает успешное выполнение учебных задач.</w:t>
      </w:r>
    </w:p>
    <w:p>
      <w:pPr>
        <w:pStyle w:val="Style27"/>
        <w:jc w:val="both"/>
        <w:rPr>
          <w:rFonts w:ascii="Times New Roman" w:hAnsi="Times New Roman"/>
          <w:sz w:val="28"/>
          <w:szCs w:val="28"/>
        </w:rPr>
      </w:pPr>
      <w:r>
        <w:rPr>
          <w:rFonts w:ascii="Times New Roman" w:hAnsi="Times New Roman"/>
          <w:sz w:val="28"/>
          <w:szCs w:val="28"/>
        </w:rPr>
        <w:tab/>
        <w:t>Интеллектуальные функции также претерпевают важные изменения. Дети начинают активно овладевать операциями сравнения, обобщения, классификации и кодирования. Особенное значение приобретает переход от наглядного, образного мышления к абстрактному, словесному и критическому мышлению. Эта эволюция даёт возможность детям самостоятельно анализировать и оценивать информацию, делать собственные выводы.</w:t>
      </w:r>
    </w:p>
    <w:p>
      <w:pPr>
        <w:pStyle w:val="Style27"/>
        <w:jc w:val="both"/>
        <w:rPr>
          <w:rFonts w:ascii="Times New Roman" w:hAnsi="Times New Roman"/>
          <w:sz w:val="28"/>
          <w:szCs w:val="28"/>
        </w:rPr>
      </w:pPr>
      <w:r>
        <w:rPr>
          <w:rFonts w:ascii="Times New Roman" w:hAnsi="Times New Roman"/>
          <w:sz w:val="28"/>
          <w:szCs w:val="28"/>
        </w:rPr>
        <w:tab/>
        <w:t>Мыслительный процесс становится всё более продуктивным. Ребёнок учится решать задачи, прогнозировать последствия своих действий и принимать решения. Мнемические процессы тоже усовершенствуются: возрастает общий объём памяти, развивается способность к логическому запоминанию и формируются продуктивные стратегии удержания информации в сознании.</w:t>
      </w:r>
    </w:p>
    <w:p>
      <w:pPr>
        <w:pStyle w:val="Style27"/>
        <w:jc w:val="both"/>
        <w:rPr>
          <w:rFonts w:ascii="Times New Roman" w:hAnsi="Times New Roman"/>
          <w:sz w:val="28"/>
          <w:szCs w:val="28"/>
        </w:rPr>
      </w:pPr>
      <w:r>
        <w:rPr>
          <w:rFonts w:ascii="Times New Roman" w:hAnsi="Times New Roman"/>
          <w:sz w:val="28"/>
          <w:szCs w:val="28"/>
        </w:rPr>
        <w:tab/>
        <w:t>Все эти изменения отражают глубокое преобразование психической сферы ребёнка, которое создает фундамент для успешного освоения новых знаний и умений в дальнейшем обучении.</w:t>
      </w:r>
    </w:p>
    <w:p>
      <w:pPr>
        <w:pStyle w:val="Style27"/>
        <w:jc w:val="both"/>
        <w:rPr>
          <w:rFonts w:ascii="Times New Roman" w:hAnsi="Times New Roman"/>
          <w:sz w:val="28"/>
          <w:szCs w:val="28"/>
        </w:rPr>
      </w:pPr>
      <w:r>
        <w:rPr>
          <w:rFonts w:ascii="Times New Roman" w:hAnsi="Times New Roman"/>
          <w:sz w:val="28"/>
          <w:szCs w:val="28"/>
        </w:rPr>
        <w:tab/>
        <w:t>Исходя из вышеуказанных особенностей психических процессов учащихся младшего школьного возраста, можно выделить основные педагогические требования к организации процесса обучения чтению на иностранном языке в начальной школе. Эти требования призваны обеспечить эффективное усвоение знаний и навыков, а также создать благоприятные условия для развития познавательного интереса и мотивации учащихся.</w:t>
      </w:r>
    </w:p>
    <w:p>
      <w:pPr>
        <w:pStyle w:val="Style27"/>
        <w:jc w:val="both"/>
        <w:rPr>
          <w:rFonts w:ascii="Times New Roman" w:hAnsi="Times New Roman"/>
          <w:i/>
          <w:i/>
          <w:iCs/>
          <w:sz w:val="28"/>
          <w:szCs w:val="28"/>
        </w:rPr>
      </w:pPr>
      <w:r>
        <w:rPr>
          <w:rFonts w:ascii="Times New Roman" w:hAnsi="Times New Roman"/>
          <w:i/>
          <w:iCs/>
          <w:sz w:val="28"/>
          <w:szCs w:val="28"/>
        </w:rPr>
        <w:t>1. Практическая направленность процесса обучения:</w:t>
      </w:r>
    </w:p>
    <w:p>
      <w:pPr>
        <w:pStyle w:val="Style27"/>
        <w:jc w:val="both"/>
        <w:rPr>
          <w:rFonts w:ascii="Times New Roman" w:hAnsi="Times New Roman"/>
          <w:sz w:val="28"/>
          <w:szCs w:val="28"/>
        </w:rPr>
      </w:pPr>
      <w:r>
        <w:rPr>
          <w:rFonts w:ascii="Times New Roman" w:hAnsi="Times New Roman"/>
          <w:sz w:val="28"/>
          <w:szCs w:val="28"/>
        </w:rPr>
        <w:t>Формирование коммуникативно-мотивированных заданий: Задания должны быть не только направлены на освоение новых знаний и навыков, но и помогать учащимся понять содержание и смысл читаемых материалов. Важно учитывать реальные жизненные ситуации, в которых ребенок мог бы применить изученный материал, чтобы стимулировать активное участие и вовлечение в процесс обучения.</w:t>
      </w:r>
    </w:p>
    <w:p>
      <w:pPr>
        <w:pStyle w:val="Style27"/>
        <w:jc w:val="both"/>
        <w:rPr>
          <w:rFonts w:ascii="Times New Roman" w:hAnsi="Times New Roman"/>
          <w:sz w:val="28"/>
          <w:szCs w:val="28"/>
        </w:rPr>
      </w:pPr>
      <w:r>
        <w:rPr>
          <w:rFonts w:ascii="Times New Roman" w:hAnsi="Times New Roman"/>
          <w:sz w:val="28"/>
          <w:szCs w:val="28"/>
        </w:rPr>
        <w:t>Выделение этапа громкого чтения: Необходимо уделять особое внимание громкому чтению, как одному из важнейших этапов обучения. Громкое чтение способствует укреплению навыков артикуляции и интонирования, развитию фонетически правильной речи и "внутреннего слуха". Термин "громкоречевой этап" введен Д.Б. Элькониным и подчеркивает важность активной речевой практики.</w:t>
      </w:r>
    </w:p>
    <w:p>
      <w:pPr>
        <w:pStyle w:val="Style27"/>
        <w:jc w:val="both"/>
        <w:rPr>
          <w:rFonts w:ascii="Times New Roman" w:hAnsi="Times New Roman"/>
          <w:i/>
          <w:i/>
          <w:iCs/>
          <w:sz w:val="28"/>
          <w:szCs w:val="28"/>
        </w:rPr>
      </w:pPr>
      <w:r>
        <w:rPr>
          <w:rFonts w:ascii="Times New Roman" w:hAnsi="Times New Roman"/>
          <w:i/>
          <w:iCs/>
          <w:sz w:val="28"/>
          <w:szCs w:val="28"/>
        </w:rPr>
        <w:t>2. Дифференцированный подход в обучении:</w:t>
      </w:r>
    </w:p>
    <w:p>
      <w:pPr>
        <w:pStyle w:val="Style27"/>
        <w:jc w:val="both"/>
        <w:rPr>
          <w:rFonts w:ascii="Times New Roman" w:hAnsi="Times New Roman"/>
          <w:sz w:val="28"/>
          <w:szCs w:val="28"/>
        </w:rPr>
      </w:pPr>
      <w:r>
        <w:rPr>
          <w:rFonts w:ascii="Times New Roman" w:hAnsi="Times New Roman"/>
          <w:sz w:val="28"/>
          <w:szCs w:val="28"/>
        </w:rPr>
        <w:t>Учёт возрастных психологических особенностей: Преподаватели должны осознавать, что каждый ученик уникален и обладает своими индивидуальными особенностями восприятия и освоения учебного материала. Поэтому крайне важно учитывать индивидуальные различия в темпах и способностях к обучению.</w:t>
      </w:r>
    </w:p>
    <w:p>
      <w:pPr>
        <w:pStyle w:val="Style27"/>
        <w:jc w:val="both"/>
        <w:rPr>
          <w:rFonts w:ascii="Times New Roman" w:hAnsi="Times New Roman"/>
          <w:sz w:val="28"/>
          <w:szCs w:val="28"/>
        </w:rPr>
      </w:pPr>
      <w:r>
        <w:rPr>
          <w:rFonts w:ascii="Times New Roman" w:hAnsi="Times New Roman"/>
          <w:sz w:val="28"/>
          <w:szCs w:val="28"/>
        </w:rPr>
        <w:t>Применение аналитических и синтетических упражнений: Методика должна включать разнообразные типы упражнений, позволяющие развивать как аналитические, так и синтетические умения. Аналитические упражнения помогают разобрать материал на составляющие части, а синтетические — объединить их в единое целое, что способствует целостному восприятию информации.</w:t>
      </w:r>
    </w:p>
    <w:p>
      <w:pPr>
        <w:pStyle w:val="Style27"/>
        <w:jc w:val="both"/>
        <w:rPr>
          <w:rFonts w:ascii="Times New Roman" w:hAnsi="Times New Roman"/>
          <w:i/>
          <w:i/>
          <w:iCs/>
          <w:sz w:val="28"/>
          <w:szCs w:val="28"/>
        </w:rPr>
      </w:pPr>
      <w:r>
        <w:rPr>
          <w:rFonts w:ascii="Times New Roman" w:hAnsi="Times New Roman"/>
          <w:i/>
          <w:iCs/>
          <w:sz w:val="28"/>
          <w:szCs w:val="28"/>
        </w:rPr>
        <w:t>3. Интегрированный и функциональный подход в обучении:</w:t>
      </w:r>
    </w:p>
    <w:p>
      <w:pPr>
        <w:pStyle w:val="Style27"/>
        <w:jc w:val="both"/>
        <w:rPr>
          <w:rFonts w:ascii="Times New Roman" w:hAnsi="Times New Roman"/>
          <w:sz w:val="28"/>
          <w:szCs w:val="28"/>
        </w:rPr>
      </w:pPr>
      <w:r>
        <w:rPr>
          <w:rFonts w:ascii="Times New Roman" w:hAnsi="Times New Roman"/>
          <w:sz w:val="28"/>
          <w:szCs w:val="28"/>
        </w:rPr>
        <w:t>Принцип устного опережения: Обучение чтению должно строиться на основе предварительного освоения устной речи. Такой подход способствует лучшей адаптации учащихся к новым языковым структурам и правилам, делая процесс обучения более естественным и органичным.</w:t>
      </w:r>
    </w:p>
    <w:p>
      <w:pPr>
        <w:pStyle w:val="Style27"/>
        <w:jc w:val="both"/>
        <w:rPr>
          <w:rFonts w:ascii="Times New Roman" w:hAnsi="Times New Roman"/>
          <w:i/>
          <w:i/>
          <w:iCs/>
          <w:sz w:val="28"/>
          <w:szCs w:val="28"/>
        </w:rPr>
      </w:pPr>
      <w:r>
        <w:rPr>
          <w:rFonts w:ascii="Times New Roman" w:hAnsi="Times New Roman"/>
          <w:i/>
          <w:iCs/>
          <w:sz w:val="28"/>
          <w:szCs w:val="28"/>
        </w:rPr>
        <w:t>4. Учет особенностей родного языка:</w:t>
      </w:r>
    </w:p>
    <w:p>
      <w:pPr>
        <w:pStyle w:val="Style27"/>
        <w:jc w:val="both"/>
        <w:rPr>
          <w:rFonts w:ascii="Times New Roman" w:hAnsi="Times New Roman"/>
          <w:sz w:val="28"/>
          <w:szCs w:val="28"/>
        </w:rPr>
      </w:pPr>
      <w:r>
        <w:rPr>
          <w:rFonts w:ascii="Times New Roman" w:hAnsi="Times New Roman"/>
          <w:sz w:val="28"/>
          <w:szCs w:val="28"/>
        </w:rPr>
        <w:t>Позитивный перенос навыков чтения: Преподаватель должен учитывать, что навыки чтения, сформированные на родном языке, могут оказать положительное влияние на освоение чтения на иностранном языке. Следует использовать эти навыки, адаптируя их к особенностям изучаемого языка.</w:t>
      </w:r>
    </w:p>
    <w:p>
      <w:pPr>
        <w:pStyle w:val="Style27"/>
        <w:jc w:val="both"/>
        <w:rPr>
          <w:rFonts w:ascii="Times New Roman" w:hAnsi="Times New Roman"/>
          <w:sz w:val="28"/>
          <w:szCs w:val="28"/>
        </w:rPr>
      </w:pPr>
      <w:r>
        <w:rPr>
          <w:rFonts w:ascii="Times New Roman" w:hAnsi="Times New Roman"/>
          <w:sz w:val="28"/>
          <w:szCs w:val="28"/>
        </w:rPr>
        <w:t>Минимизация интерференции: Нужно минимизировать негативное влияние особенностей родного языка, например, связанных с фонематическим письмом и слоговым чтением в русском языке. Это достигается через объяснение различий, демонстрацию правильных способов чтения и обильную тренировочную практику.</w:t>
      </w:r>
    </w:p>
    <w:p>
      <w:pPr>
        <w:pStyle w:val="Style27"/>
        <w:jc w:val="both"/>
        <w:rPr>
          <w:rFonts w:ascii="Times New Roman" w:hAnsi="Times New Roman"/>
          <w:i/>
          <w:i/>
          <w:iCs/>
          <w:sz w:val="28"/>
          <w:szCs w:val="28"/>
        </w:rPr>
      </w:pPr>
      <w:r>
        <w:rPr>
          <w:rFonts w:ascii="Times New Roman" w:hAnsi="Times New Roman"/>
          <w:i/>
          <w:iCs/>
          <w:sz w:val="28"/>
          <w:szCs w:val="28"/>
        </w:rPr>
        <w:t>5. Доступность, посильность и сознательность обучения:</w:t>
      </w:r>
    </w:p>
    <w:p>
      <w:pPr>
        <w:pStyle w:val="Style27"/>
        <w:jc w:val="both"/>
        <w:rPr>
          <w:rFonts w:ascii="Times New Roman" w:hAnsi="Times New Roman"/>
          <w:sz w:val="28"/>
          <w:szCs w:val="28"/>
        </w:rPr>
      </w:pPr>
      <w:r>
        <w:rPr>
          <w:rFonts w:ascii="Times New Roman" w:hAnsi="Times New Roman"/>
          <w:sz w:val="28"/>
          <w:szCs w:val="28"/>
        </w:rPr>
        <w:t>Доступность: Материал должен быть понятным и соответствовать уровню подготовки учащихся.</w:t>
      </w:r>
    </w:p>
    <w:p>
      <w:pPr>
        <w:pStyle w:val="Style27"/>
        <w:jc w:val="both"/>
        <w:rPr>
          <w:rFonts w:ascii="Times New Roman" w:hAnsi="Times New Roman"/>
          <w:sz w:val="28"/>
          <w:szCs w:val="28"/>
        </w:rPr>
      </w:pPr>
      <w:r>
        <w:rPr>
          <w:rFonts w:ascii="Times New Roman" w:hAnsi="Times New Roman"/>
          <w:sz w:val="28"/>
          <w:szCs w:val="28"/>
        </w:rPr>
        <w:t>Посильность: Задачи и упражнения должны быть выполнимыми, чтобы поддерживать мотивацию и уверенность учащихся в собственных силах.</w:t>
      </w:r>
    </w:p>
    <w:p>
      <w:pPr>
        <w:pStyle w:val="Style27"/>
        <w:jc w:val="both"/>
        <w:rPr>
          <w:rFonts w:ascii="Times New Roman" w:hAnsi="Times New Roman"/>
          <w:sz w:val="28"/>
          <w:szCs w:val="28"/>
        </w:rPr>
      </w:pPr>
      <w:r>
        <w:rPr>
          <w:rFonts w:ascii="Times New Roman" w:hAnsi="Times New Roman"/>
          <w:sz w:val="28"/>
          <w:szCs w:val="28"/>
        </w:rPr>
        <w:t>Сознательность: Учащиеся должны понимать, зачем они выполняют те или иные задания, и как эти знания пригодятся им в будущем.</w:t>
      </w:r>
    </w:p>
    <w:p>
      <w:pPr>
        <w:pStyle w:val="Style27"/>
        <w:jc w:val="both"/>
        <w:rPr>
          <w:rFonts w:ascii="Times New Roman" w:hAnsi="Times New Roman"/>
          <w:i/>
          <w:i/>
          <w:iCs/>
          <w:sz w:val="28"/>
          <w:szCs w:val="28"/>
        </w:rPr>
      </w:pPr>
      <w:r>
        <w:rPr>
          <w:rFonts w:ascii="Times New Roman" w:hAnsi="Times New Roman"/>
          <w:i/>
          <w:iCs/>
          <w:sz w:val="28"/>
          <w:szCs w:val="28"/>
        </w:rPr>
        <w:t>6. Комплексный подход к формированию мотивации:</w:t>
      </w:r>
    </w:p>
    <w:p>
      <w:pPr>
        <w:pStyle w:val="Style27"/>
        <w:jc w:val="both"/>
        <w:rPr>
          <w:rFonts w:ascii="Times New Roman" w:hAnsi="Times New Roman"/>
          <w:sz w:val="28"/>
          <w:szCs w:val="28"/>
        </w:rPr>
      </w:pPr>
      <w:r>
        <w:rPr>
          <w:rFonts w:ascii="Times New Roman" w:hAnsi="Times New Roman"/>
          <w:sz w:val="28"/>
          <w:szCs w:val="28"/>
        </w:rPr>
        <w:t>Использование игровых заданий: Игровые элементы на уроках помогают поддерживать высокий уровень заинтересованности и вовлечённости учащихся, создавая атмосферу, в которой они чувствуют себя комфортно и уверенно.</w:t>
      </w:r>
    </w:p>
    <w:p>
      <w:pPr>
        <w:pStyle w:val="Style27"/>
        <w:jc w:val="both"/>
        <w:rPr>
          <w:rFonts w:ascii="Times New Roman" w:hAnsi="Times New Roman"/>
          <w:sz w:val="28"/>
          <w:szCs w:val="28"/>
        </w:rPr>
      </w:pPr>
      <w:r>
        <w:rPr>
          <w:rFonts w:ascii="Times New Roman" w:hAnsi="Times New Roman"/>
          <w:sz w:val="28"/>
          <w:szCs w:val="28"/>
        </w:rPr>
        <w:t>Проблемные ситуации коммуникативного характера: Введение реальных жизненных ситуаций, требующих применения изученных навыков, способствует развитию практических умений и навыков.</w:t>
      </w:r>
    </w:p>
    <w:p>
      <w:pPr>
        <w:pStyle w:val="Style27"/>
        <w:jc w:val="both"/>
        <w:rPr>
          <w:rFonts w:ascii="Times New Roman" w:hAnsi="Times New Roman"/>
          <w:sz w:val="28"/>
          <w:szCs w:val="28"/>
        </w:rPr>
      </w:pPr>
      <w:r>
        <w:rPr>
          <w:rFonts w:ascii="Times New Roman" w:hAnsi="Times New Roman"/>
          <w:sz w:val="28"/>
          <w:szCs w:val="28"/>
        </w:rPr>
        <w:t>Наглядность: Использование разнообразной наглядности, такой как картинки, схемы, таблицы, помогает легче усваивать новый материал, создавать ассоциации и опоры, облегчающие запоминание правил чтения, графических образов слов и интонационных моделей фраз[6].</w:t>
      </w:r>
    </w:p>
    <w:p>
      <w:pPr>
        <w:pStyle w:val="Style27"/>
        <w:jc w:val="both"/>
        <w:rPr>
          <w:rFonts w:ascii="Times New Roman" w:hAnsi="Times New Roman"/>
          <w:sz w:val="28"/>
          <w:szCs w:val="28"/>
        </w:rPr>
      </w:pPr>
      <w:r>
        <w:rPr>
          <w:rFonts w:ascii="Times New Roman" w:hAnsi="Times New Roman"/>
          <w:sz w:val="28"/>
          <w:szCs w:val="28"/>
        </w:rPr>
        <w:tab/>
        <w:t>Эти принципы и подходы к обучению обеспечивают гармоничное развитие всех аспектов чтения на иностранном языке, способствуя как академическому успеху, так и общему культурному и личностному росту учащихся.</w:t>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highlight w:val="none"/>
          <w:shd w:fill="FFFF00" w:val="clear"/>
        </w:rPr>
      </w:pPr>
      <w:r>
        <w:rPr>
          <w:shd w:fill="FFFF00" w:val="clear"/>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r>
    </w:p>
    <w:p>
      <w:pPr>
        <w:pStyle w:val="Style27"/>
        <w:jc w:val="center"/>
        <w:rPr>
          <w:rFonts w:ascii="Times New Roman" w:hAnsi="Times New Roman"/>
          <w:b/>
          <w:bCs/>
          <w:sz w:val="28"/>
          <w:szCs w:val="28"/>
        </w:rPr>
      </w:pPr>
      <w:bookmarkStart w:id="4" w:name="1%25252519Глава_2._Трудности_при_обучени"/>
      <w:bookmarkEnd w:id="4"/>
      <w:r>
        <w:rPr>
          <w:rFonts w:ascii="Times New Roman" w:hAnsi="Times New Roman"/>
          <w:b/>
          <w:bCs/>
          <w:sz w:val="28"/>
          <w:szCs w:val="28"/>
        </w:rPr>
        <w:t>Глава 2. Трудности при обучении чтению на английском языке</w:t>
      </w:r>
      <w:r>
        <w:fldChar w:fldCharType="begin"/>
      </w:r>
      <w:r>
        <w:rPr>
          <w:sz w:val="28"/>
          <w:b/>
          <w:szCs w:val="28"/>
          <w:bCs/>
          <w:rFonts w:ascii="Times New Roman" w:hAnsi="Times New Roman"/>
        </w:rPr>
        <w:instrText xml:space="preserve"> TC "Глава 2. Трудности при обучении чтению на английском языке" \l 4 </w:instrText>
      </w:r>
      <w:r>
        <w:rPr>
          <w:sz w:val="28"/>
          <w:b/>
          <w:szCs w:val="28"/>
          <w:bCs/>
          <w:rFonts w:ascii="Times New Roman" w:hAnsi="Times New Roman"/>
        </w:rPr>
        <w:fldChar w:fldCharType="separate"/>
      </w:r>
      <w:r>
        <w:rPr>
          <w:rFonts w:ascii="Times New Roman" w:hAnsi="Times New Roman"/>
          <w:b/>
          <w:bCs/>
          <w:sz w:val="28"/>
          <w:szCs w:val="28"/>
        </w:rPr>
      </w:r>
      <w:r>
        <w:rPr>
          <w:sz w:val="28"/>
          <w:b/>
          <w:szCs w:val="28"/>
          <w:bCs/>
          <w:rFonts w:ascii="Times New Roman" w:hAnsi="Times New Roman"/>
        </w:rPr>
        <w:fldChar w:fldCharType="end"/>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tab/>
        <w:t>Овладение чтением на английском языке неизменно вызывает сложности у учащихся, что связано с рядом уникальных особенностей английской письменной системы. Одна из главных трудностей кроется в значительных расхождениях между звуковым и буквенным составом слов, что обусловлено длительной историей развития языка. Английская орфография осталась практически неизменной на протяжении веков, в то время как звуковая сторона языка претерпела серьезные трансформации. Вследствие этого многие слова звучат иначе, чем пишутся, что усложняет процесс освоения языка[11].</w:t>
      </w:r>
    </w:p>
    <w:p>
      <w:pPr>
        <w:pStyle w:val="Style27"/>
        <w:jc w:val="both"/>
        <w:rPr>
          <w:rFonts w:ascii="Times New Roman" w:hAnsi="Times New Roman"/>
          <w:sz w:val="28"/>
          <w:szCs w:val="28"/>
        </w:rPr>
      </w:pPr>
      <w:r>
        <w:rPr>
          <w:rFonts w:ascii="Times New Roman" w:hAnsi="Times New Roman"/>
          <w:sz w:val="28"/>
          <w:szCs w:val="28"/>
        </w:rPr>
        <w:tab/>
        <w:t>Еще одно препятствие — наличие множества исключений из правил правописания. Английский язык использует всего 26 букв латинского алфавита, однако их комбинаторные варианты достигают 146 графем, каждая из которых передает различные звуки. Таким образом, одна и та же буква в зависимости от контекста может иметь несколько вариантов прочтения. Например, буква c может читаться как [s] в словах типа city, и как [k] в словах вроде cat. Такая вариативность требует тщательного изучения каждой конкретной комбинации букв, что существенно замедляет процесс освоения чтения.</w:t>
      </w:r>
    </w:p>
    <w:p>
      <w:pPr>
        <w:pStyle w:val="Style27"/>
        <w:jc w:val="both"/>
        <w:rPr>
          <w:rFonts w:ascii="Times New Roman" w:hAnsi="Times New Roman"/>
          <w:sz w:val="28"/>
          <w:szCs w:val="28"/>
        </w:rPr>
      </w:pPr>
      <w:r>
        <w:rPr>
          <w:rFonts w:ascii="Times New Roman" w:hAnsi="Times New Roman"/>
          <w:sz w:val="28"/>
          <w:szCs w:val="28"/>
        </w:rPr>
        <w:tab/>
        <w:t>Для облегчения восприятия звукового состава слов и правильного произнесения используется фонетическая транскрипция — специальная система символов, представляющая собой набор условных обозначений, где каждому звуку соответствует определённый знак. Фонетическая транскрипция служит вспомогательным инструментом для учителя и ученика, помогающим точнее передавать звучание слов, даже если их написание отличается от привычных правил.</w:t>
      </w:r>
    </w:p>
    <w:p>
      <w:pPr>
        <w:pStyle w:val="Style27"/>
        <w:jc w:val="both"/>
        <w:rPr>
          <w:rFonts w:ascii="Times New Roman" w:hAnsi="Times New Roman"/>
          <w:sz w:val="28"/>
          <w:szCs w:val="28"/>
        </w:rPr>
      </w:pPr>
      <w:r>
        <w:rPr>
          <w:rFonts w:ascii="Times New Roman" w:hAnsi="Times New Roman"/>
          <w:sz w:val="28"/>
          <w:szCs w:val="28"/>
        </w:rPr>
        <w:tab/>
        <w:t>Кроме того, большое количество заимствованных слов добавляет дополнительные сложности. Многие иностранные заимствования сохраняют оригинальное написание, что еще больше увеличивает разрыв между звучанием и написанием. Например, слово psychology пришло из греческого языка и сохранило своё уникальное написание, которое невозможно предсказать на основе общих правил.</w:t>
      </w:r>
    </w:p>
    <w:p>
      <w:pPr>
        <w:pStyle w:val="Style27"/>
        <w:jc w:val="both"/>
        <w:rPr/>
      </w:pPr>
      <w:r>
        <w:rPr>
          <w:rFonts w:ascii="Times New Roman" w:hAnsi="Times New Roman"/>
          <w:sz w:val="28"/>
          <w:szCs w:val="28"/>
        </w:rPr>
        <w:tab/>
        <w:t>Таким образом, изучение чтения на английском языке требует внимательного подхода и систематической работы над различными аспектами письма и звука.</w:t>
      </w:r>
    </w:p>
    <w:p>
      <w:pPr>
        <w:pStyle w:val="Style27"/>
        <w:jc w:val="both"/>
        <w:rPr>
          <w:rFonts w:ascii="Times New Roman" w:hAnsi="Times New Roman"/>
          <w:sz w:val="28"/>
          <w:szCs w:val="28"/>
        </w:rPr>
      </w:pPr>
      <w:r>
        <w:rPr>
          <w:rFonts w:ascii="Times New Roman" w:hAnsi="Times New Roman"/>
          <w:sz w:val="28"/>
          <w:szCs w:val="28"/>
        </w:rPr>
        <w:tab/>
        <w:t>Из 52 букв английского алфавита (включая заглавные и строчные формы) лишь четыре пары (K, k, M, m, T, t) действительно похожи на русские аналоги как по форме, так и по значению. Эти буквы представляют наименьшие затруднения для учащихся, так как их легко идентифицировать и правильно читать[5].</w:t>
      </w:r>
    </w:p>
    <w:p>
      <w:pPr>
        <w:pStyle w:val="Style27"/>
        <w:jc w:val="both"/>
        <w:rPr>
          <w:rFonts w:ascii="Times New Roman" w:hAnsi="Times New Roman"/>
          <w:sz w:val="28"/>
          <w:szCs w:val="28"/>
        </w:rPr>
      </w:pPr>
      <w:r>
        <w:rPr>
          <w:rFonts w:ascii="Times New Roman" w:hAnsi="Times New Roman"/>
          <w:sz w:val="28"/>
          <w:szCs w:val="28"/>
        </w:rPr>
        <w:tab/>
        <w:t>Однако большинство остальных букв вызывают значительные трудности. Так, буквы A, a, B, b, C, c, E, e, H, h, O, o, P, p, Y, y, X, x присутствуют в обоих языках, но их произношение сильно отличается, что требует особого внимания при изучении. Например, буква C в английском языке может читаться как [s] или [k], в зависимости от положения в слове, что абсолютно непривычно для русскоязычных учащихся.</w:t>
      </w:r>
    </w:p>
    <w:p>
      <w:pPr>
        <w:pStyle w:val="Style27"/>
        <w:jc w:val="both"/>
        <w:rPr>
          <w:rFonts w:ascii="Times New Roman" w:hAnsi="Times New Roman"/>
          <w:sz w:val="28"/>
          <w:szCs w:val="28"/>
        </w:rPr>
      </w:pPr>
      <w:r>
        <w:rPr>
          <w:rFonts w:ascii="Times New Roman" w:hAnsi="Times New Roman"/>
          <w:sz w:val="28"/>
          <w:szCs w:val="28"/>
        </w:rPr>
        <w:tab/>
        <w:t>Остальные буквы английского алфавита являются совершенно новыми для учащихся, привыкших к кириллице, и требуют дополнительного времени для освоения. Особое внимание следует уделить буквам, не имеющим аналогов в русском языке, таким как J, j, Q, q, W, w, Z, z.</w:t>
      </w:r>
    </w:p>
    <w:p>
      <w:pPr>
        <w:pStyle w:val="Style27"/>
        <w:jc w:val="both"/>
        <w:rPr>
          <w:rFonts w:ascii="Times New Roman" w:hAnsi="Times New Roman"/>
          <w:sz w:val="28"/>
          <w:szCs w:val="28"/>
        </w:rPr>
      </w:pPr>
      <w:r>
        <w:rPr>
          <w:rFonts w:ascii="Times New Roman" w:hAnsi="Times New Roman"/>
          <w:sz w:val="28"/>
          <w:szCs w:val="28"/>
        </w:rPr>
        <w:tab/>
        <w:t>Среди английских гласных звуков выделяются монофтонги, имеющие постоянное звучание на всём своём протяжении, и дифтонги — гласные, состоящие из двух элементов, произносимые в пределах одного слога. Дифтонги представляют дополнительную сложность, так как требуют особой техники произношения, отличающейся от русской фонетики[1].</w:t>
      </w:r>
    </w:p>
    <w:p>
      <w:pPr>
        <w:pStyle w:val="Style27"/>
        <w:jc w:val="both"/>
        <w:rPr>
          <w:rFonts w:ascii="Times New Roman" w:hAnsi="Times New Roman"/>
          <w:sz w:val="28"/>
          <w:szCs w:val="28"/>
        </w:rPr>
      </w:pPr>
      <w:r>
        <w:rPr>
          <w:rFonts w:ascii="Times New Roman" w:hAnsi="Times New Roman"/>
          <w:sz w:val="28"/>
          <w:szCs w:val="28"/>
        </w:rPr>
        <w:tab/>
        <w:t>Процесс обучения технике чтения на иностранном языке должен основываться на знакомом лексическом материале, уже усвоенном в устной речи. Это возможно благодаря проведению устного вводного курса, известного как устное опережение. Как отмечает З.И. Клычникова, суть метода состоит в том, что учащиеся начинают читать только после того, как у них отработана артикуляция звуков, слогов, слов и небольших фраз. Устное опережение облегчает восприятие содержания читаемого текста, поскольку учащиеся уже знакомы с основными элементами устной речи.</w:t>
      </w:r>
    </w:p>
    <w:p>
      <w:pPr>
        <w:pStyle w:val="Style27"/>
        <w:jc w:val="both"/>
        <w:rPr>
          <w:rFonts w:ascii="Times New Roman" w:hAnsi="Times New Roman"/>
          <w:sz w:val="28"/>
          <w:szCs w:val="28"/>
        </w:rPr>
      </w:pPr>
      <w:r>
        <w:rPr>
          <w:rFonts w:ascii="Times New Roman" w:hAnsi="Times New Roman"/>
          <w:sz w:val="28"/>
          <w:szCs w:val="28"/>
        </w:rPr>
        <w:tab/>
        <w:t>Этот подход не только упрощает техническую сторону чтения, но и способствует лучшему пониманию смысла текста. Учащиеся могут сосредоточиться на механизме чтения, зная, что понимают значение слов и предложений.</w:t>
      </w:r>
    </w:p>
    <w:p>
      <w:pPr>
        <w:pStyle w:val="Normal"/>
        <w:spacing w:lineRule="auto" w:line="240"/>
        <w:jc w:val="both"/>
        <w:rPr>
          <w:rFonts w:ascii="Times New Roman" w:hAnsi="Times New Roman"/>
          <w:sz w:val="28"/>
          <w:szCs w:val="28"/>
        </w:rPr>
      </w:pPr>
      <w:r>
        <w:rPr>
          <w:rFonts w:cs="Times New Roman" w:ascii="Times New Roman" w:hAnsi="Times New Roman"/>
          <w:sz w:val="28"/>
          <w:szCs w:val="28"/>
        </w:rPr>
        <w:t xml:space="preserve">   </w:t>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lang w:val="ru-KZ"/>
        </w:rPr>
      </w:pPr>
      <w:r>
        <w:rPr>
          <w:lang w:val="ru-KZ"/>
        </w:rPr>
      </w:r>
    </w:p>
    <w:p>
      <w:pPr>
        <w:pStyle w:val="Normal"/>
        <w:spacing w:lineRule="auto" w:line="240"/>
        <w:rPr>
          <w:rFonts w:ascii="Times New Roman" w:hAnsi="Times New Roman" w:cs="Times New Roman"/>
          <w:b/>
          <w:sz w:val="28"/>
          <w:szCs w:val="32"/>
          <w:lang w:val="ru-KZ"/>
        </w:rPr>
      </w:pPr>
      <w:r>
        <w:rPr>
          <w:rFonts w:cs="Times New Roman" w:ascii="Times New Roman" w:hAnsi="Times New Roman"/>
          <w:b/>
          <w:sz w:val="28"/>
          <w:szCs w:val="32"/>
          <w:lang w:val="ru-KZ"/>
        </w:rPr>
      </w:r>
    </w:p>
    <w:p>
      <w:pPr>
        <w:pStyle w:val="Normal"/>
        <w:spacing w:lineRule="auto" w:line="240"/>
        <w:jc w:val="center"/>
        <w:rPr/>
      </w:pPr>
      <w:bookmarkStart w:id="5" w:name="1%25252519Глава_3._Этапы_обучения_чтению"/>
      <w:bookmarkEnd w:id="5"/>
      <w:r>
        <w:rPr>
          <w:rFonts w:cs="Times New Roman" w:ascii="Times New Roman" w:hAnsi="Times New Roman"/>
          <w:b/>
          <w:sz w:val="28"/>
          <w:szCs w:val="32"/>
          <w:lang w:val="ru-KZ"/>
        </w:rPr>
        <w:t xml:space="preserve">Глава 3. Этапы обучения чтению </w:t>
      </w:r>
      <w:r>
        <w:fldChar w:fldCharType="begin"/>
      </w:r>
      <w:r>
        <w:rPr>
          <w:sz w:val="28"/>
          <w:b/>
          <w:szCs w:val="32"/>
          <w:rFonts w:cs="Times New Roman" w:ascii="Times New Roman" w:hAnsi="Times New Roman"/>
          <w:lang w:val="ru-KZ"/>
        </w:rPr>
        <w:instrText xml:space="preserve"> TC "Глава 3. Этапы обучения чтению " \l 4 </w:instrText>
      </w:r>
      <w:r>
        <w:rPr>
          <w:sz w:val="28"/>
          <w:b/>
          <w:szCs w:val="32"/>
          <w:rFonts w:cs="Times New Roman" w:ascii="Times New Roman" w:hAnsi="Times New Roman"/>
          <w:lang w:val="ru-KZ"/>
        </w:rPr>
        <w:fldChar w:fldCharType="separate"/>
      </w:r>
      <w:r>
        <w:rPr>
          <w:rFonts w:cs="Times New Roman" w:ascii="Times New Roman" w:hAnsi="Times New Roman"/>
          <w:b/>
          <w:sz w:val="28"/>
          <w:szCs w:val="32"/>
          <w:lang w:val="ru-KZ"/>
        </w:rPr>
      </w:r>
      <w:r>
        <w:rPr>
          <w:sz w:val="28"/>
          <w:b/>
          <w:szCs w:val="32"/>
          <w:rFonts w:cs="Times New Roman" w:ascii="Times New Roman" w:hAnsi="Times New Roman"/>
          <w:lang w:val="ru-KZ"/>
        </w:rPr>
        <w:fldChar w:fldCharType="end"/>
      </w:r>
    </w:p>
    <w:p>
      <w:pPr>
        <w:pStyle w:val="Normal"/>
        <w:spacing w:lineRule="auto" w:line="240"/>
        <w:jc w:val="left"/>
        <w:rPr/>
      </w:pPr>
      <w:bookmarkStart w:id="6" w:name="1%252525193.1._Обучение_алфавиту_%252525"/>
      <w:bookmarkEnd w:id="6"/>
      <w:r>
        <w:rPr>
          <w:rFonts w:cs="Times New Roman" w:ascii="Times New Roman" w:hAnsi="Times New Roman"/>
          <w:b/>
          <w:sz w:val="28"/>
          <w:szCs w:val="32"/>
          <w:lang w:val="ru-KZ"/>
        </w:rPr>
        <w:t xml:space="preserve">3.1. Обучение алфавиту </w:t>
      </w:r>
      <w:r>
        <w:fldChar w:fldCharType="begin"/>
      </w:r>
      <w:r>
        <w:rPr>
          <w:sz w:val="28"/>
          <w:b/>
          <w:szCs w:val="32"/>
          <w:rFonts w:cs="Times New Roman" w:ascii="Times New Roman" w:hAnsi="Times New Roman"/>
          <w:lang w:val="ru-KZ"/>
        </w:rPr>
        <w:instrText xml:space="preserve"> TC "3.1. Обучение алфавиту " \l 4 </w:instrText>
      </w:r>
      <w:r>
        <w:rPr>
          <w:sz w:val="28"/>
          <w:b/>
          <w:szCs w:val="32"/>
          <w:rFonts w:cs="Times New Roman" w:ascii="Times New Roman" w:hAnsi="Times New Roman"/>
          <w:lang w:val="ru-KZ"/>
        </w:rPr>
        <w:fldChar w:fldCharType="separate"/>
      </w:r>
      <w:r>
        <w:rPr>
          <w:rFonts w:cs="Times New Roman" w:ascii="Times New Roman" w:hAnsi="Times New Roman"/>
          <w:b/>
          <w:sz w:val="28"/>
          <w:szCs w:val="32"/>
          <w:lang w:val="ru-KZ"/>
        </w:rPr>
      </w:r>
      <w:r>
        <w:rPr>
          <w:sz w:val="28"/>
          <w:b/>
          <w:szCs w:val="32"/>
          <w:rFonts w:cs="Times New Roman" w:ascii="Times New Roman" w:hAnsi="Times New Roman"/>
          <w:lang w:val="ru-KZ"/>
        </w:rPr>
        <w:fldChar w:fldCharType="end"/>
      </w:r>
      <w:r>
        <w:fldChar w:fldCharType="begin"/>
      </w:r>
      <w:r>
        <w:rPr>
          <w:sz w:val="28"/>
          <w:b/>
          <w:szCs w:val="32"/>
          <w:rFonts w:cs="Times New Roman" w:ascii="Times New Roman" w:hAnsi="Times New Roman"/>
          <w:lang w:val="ru-KZ"/>
        </w:rPr>
        <w:instrText xml:space="preserve"> TC "3.1. Обучение алфавиту " \l 5 </w:instrText>
      </w:r>
      <w:r>
        <w:rPr>
          <w:sz w:val="28"/>
          <w:b/>
          <w:szCs w:val="32"/>
          <w:rFonts w:cs="Times New Roman" w:ascii="Times New Roman" w:hAnsi="Times New Roman"/>
          <w:lang w:val="ru-KZ"/>
        </w:rPr>
        <w:fldChar w:fldCharType="separate"/>
      </w:r>
      <w:r>
        <w:rPr>
          <w:rFonts w:cs="Times New Roman" w:ascii="Times New Roman" w:hAnsi="Times New Roman"/>
          <w:b/>
          <w:sz w:val="28"/>
          <w:szCs w:val="32"/>
          <w:lang w:val="ru-KZ"/>
        </w:rPr>
      </w:r>
      <w:r>
        <w:rPr>
          <w:sz w:val="28"/>
          <w:b/>
          <w:szCs w:val="32"/>
          <w:rFonts w:cs="Times New Roman" w:ascii="Times New Roman" w:hAnsi="Times New Roman"/>
          <w:lang w:val="ru-KZ"/>
        </w:rPr>
        <w:fldChar w:fldCharType="end"/>
      </w:r>
    </w:p>
    <w:p>
      <w:pPr>
        <w:pStyle w:val="Style27"/>
        <w:jc w:val="both"/>
        <w:rPr>
          <w:rFonts w:ascii="Times New ROman" w:hAnsi="Times New ROman"/>
          <w:sz w:val="28"/>
          <w:szCs w:val="28"/>
        </w:rPr>
      </w:pPr>
      <w:r>
        <w:rPr>
          <w:rFonts w:ascii="Times New ROman" w:hAnsi="Times New ROman"/>
          <w:sz w:val="28"/>
          <w:szCs w:val="28"/>
        </w:rPr>
        <w:tab/>
        <w:t>Английский алфавит — это первый шаг на пути к овладению английским языком. Освоение алфавита для учащихся начальной школы — это важнейший этап, который закладывает основу для дальнейшего изучения языка. Процесс обучения должен быть увлекательным, интерактивным и соответствующим возрасту учеников, чтобы заинтересовать их и удержать внимание.</w:t>
      </w:r>
    </w:p>
    <w:p>
      <w:pPr>
        <w:pStyle w:val="Style27"/>
        <w:jc w:val="both"/>
        <w:rPr>
          <w:rFonts w:ascii="Times New ROman" w:hAnsi="Times New ROman"/>
          <w:b/>
          <w:bCs/>
          <w:sz w:val="28"/>
          <w:szCs w:val="28"/>
        </w:rPr>
      </w:pPr>
      <w:r>
        <w:rPr>
          <w:rFonts w:ascii="Times New ROman" w:hAnsi="Times New ROman"/>
          <w:b/>
          <w:bCs/>
          <w:sz w:val="28"/>
          <w:szCs w:val="28"/>
        </w:rPr>
        <w:t>Основные аспекты обучения английскому алфавиту</w:t>
      </w:r>
    </w:p>
    <w:p>
      <w:pPr>
        <w:pStyle w:val="Style27"/>
        <w:numPr>
          <w:ilvl w:val="0"/>
          <w:numId w:val="6"/>
        </w:numPr>
        <w:jc w:val="both"/>
        <w:rPr/>
      </w:pPr>
      <w:r>
        <w:rPr>
          <w:rFonts w:ascii="Times New ROman" w:hAnsi="Times New ROman"/>
          <w:b w:val="false"/>
          <w:bCs w:val="false"/>
          <w:i/>
          <w:iCs/>
          <w:sz w:val="28"/>
          <w:szCs w:val="28"/>
        </w:rPr>
        <w:t>Произношение букв</w:t>
      </w:r>
    </w:p>
    <w:p>
      <w:pPr>
        <w:pStyle w:val="Style27"/>
        <w:jc w:val="both"/>
        <w:rPr>
          <w:rFonts w:ascii="Times New ROman" w:hAnsi="Times New ROman"/>
          <w:sz w:val="28"/>
          <w:szCs w:val="28"/>
        </w:rPr>
      </w:pPr>
      <w:r>
        <w:rPr>
          <w:rFonts w:ascii="Times New ROman" w:hAnsi="Times New ROman"/>
          <w:sz w:val="28"/>
          <w:szCs w:val="28"/>
        </w:rPr>
        <w:t>В отличие от русского языка, где каждая буква чаще всего соответствует одному звуку, в английском языке существует множество исключений. Очень важно научить детей правильному произношению каждого звука, соответствующего букве. Для этого можно использовать фонетическую транскрипцию, которая поможет избежать ошибок в чтении.</w:t>
      </w:r>
    </w:p>
    <w:p>
      <w:pPr>
        <w:pStyle w:val="Style27"/>
        <w:numPr>
          <w:ilvl w:val="0"/>
          <w:numId w:val="5"/>
        </w:numPr>
        <w:jc w:val="both"/>
        <w:rPr/>
      </w:pPr>
      <w:r>
        <w:rPr>
          <w:rFonts w:ascii="Times New ROman" w:hAnsi="Times New ROman"/>
          <w:b w:val="false"/>
          <w:bCs w:val="false"/>
          <w:i/>
          <w:iCs/>
          <w:sz w:val="28"/>
          <w:szCs w:val="28"/>
        </w:rPr>
        <w:t>Форма букв</w:t>
      </w:r>
    </w:p>
    <w:p>
      <w:pPr>
        <w:pStyle w:val="Style27"/>
        <w:jc w:val="both"/>
        <w:rPr>
          <w:rFonts w:ascii="Times New ROman" w:hAnsi="Times New ROman"/>
          <w:sz w:val="28"/>
          <w:szCs w:val="28"/>
        </w:rPr>
      </w:pPr>
      <w:r>
        <w:rPr>
          <w:rFonts w:ascii="Times New ROman" w:hAnsi="Times New ROman"/>
          <w:sz w:val="28"/>
          <w:szCs w:val="28"/>
        </w:rPr>
        <w:t>Детям нужно показать разницу между прописными (capital letters) и строчными (small letters). Это поможет им лучше ориентироваться в тексте и писать грамотно. Упражнения на правильное написание букв помогут закрепить навык каллиграфии.</w:t>
      </w:r>
    </w:p>
    <w:p>
      <w:pPr>
        <w:pStyle w:val="Style27"/>
        <w:numPr>
          <w:ilvl w:val="0"/>
          <w:numId w:val="4"/>
        </w:numPr>
        <w:jc w:val="both"/>
        <w:rPr/>
      </w:pPr>
      <w:r>
        <w:rPr>
          <w:rFonts w:ascii="Times New ROman" w:hAnsi="Times New ROman"/>
          <w:i/>
          <w:iCs/>
          <w:sz w:val="28"/>
          <w:szCs w:val="28"/>
        </w:rPr>
        <w:t>Запоминание порядка букв</w:t>
      </w:r>
    </w:p>
    <w:p>
      <w:pPr>
        <w:pStyle w:val="Style27"/>
        <w:jc w:val="both"/>
        <w:rPr>
          <w:rFonts w:ascii="Times New ROman" w:hAnsi="Times New ROman"/>
          <w:sz w:val="28"/>
          <w:szCs w:val="28"/>
        </w:rPr>
      </w:pPr>
      <w:r>
        <w:rPr>
          <w:rFonts w:ascii="Times New ROman" w:hAnsi="Times New ROman"/>
          <w:sz w:val="28"/>
          <w:szCs w:val="28"/>
        </w:rPr>
        <w:t>Чтобы дети могли быстро находить нужные буквы, важно выучить порядок алфавита. Песенки, стишки и рифмовки отлично подходят для запоминания последовательности букв. Например, популярная песня "ABC Song" станет отличным помощником.</w:t>
      </w:r>
    </w:p>
    <w:p>
      <w:pPr>
        <w:pStyle w:val="Style27"/>
        <w:numPr>
          <w:ilvl w:val="0"/>
          <w:numId w:val="3"/>
        </w:numPr>
        <w:jc w:val="both"/>
        <w:rPr/>
      </w:pPr>
      <w:r>
        <w:rPr>
          <w:rFonts w:ascii="Times New ROman" w:hAnsi="Times New ROman"/>
          <w:b w:val="false"/>
          <w:bCs w:val="false"/>
          <w:i/>
          <w:iCs/>
          <w:sz w:val="28"/>
          <w:szCs w:val="28"/>
        </w:rPr>
        <w:t>Ассоциации и картинки</w:t>
      </w:r>
    </w:p>
    <w:p>
      <w:pPr>
        <w:pStyle w:val="Style27"/>
        <w:jc w:val="both"/>
        <w:rPr>
          <w:rFonts w:ascii="Times New ROman" w:hAnsi="Times New ROman"/>
          <w:sz w:val="28"/>
          <w:szCs w:val="28"/>
        </w:rPr>
      </w:pPr>
      <w:r>
        <w:rPr>
          <w:rFonts w:ascii="Times New ROman" w:hAnsi="Times New ROman"/>
          <w:sz w:val="28"/>
          <w:szCs w:val="28"/>
        </w:rPr>
        <w:t>Ассоциации с известными предметами или животными помогут детям запомнить буквы. Например, букву "A" можно ассоциировать с яблоком (apple), а букву "B" — с медведем (bear). Картинки с изображениями предметов, начинающихся на каждую букву, сделают процесс обучения более наглядным и интересным.</w:t>
      </w:r>
    </w:p>
    <w:p>
      <w:pPr>
        <w:pStyle w:val="Style27"/>
        <w:numPr>
          <w:ilvl w:val="0"/>
          <w:numId w:val="7"/>
        </w:numPr>
        <w:jc w:val="both"/>
        <w:rPr>
          <w:rFonts w:ascii="Times New ROman" w:hAnsi="Times New ROman"/>
          <w:i/>
          <w:i/>
          <w:iCs/>
          <w:sz w:val="28"/>
          <w:szCs w:val="28"/>
        </w:rPr>
      </w:pPr>
      <w:r>
        <w:rPr>
          <w:rFonts w:ascii="Times New ROman" w:hAnsi="Times New ROman"/>
          <w:i/>
          <w:iCs/>
          <w:sz w:val="28"/>
          <w:szCs w:val="28"/>
        </w:rPr>
        <w:t>Игры и интерактивные задания</w:t>
      </w:r>
    </w:p>
    <w:p>
      <w:pPr>
        <w:pStyle w:val="Style27"/>
        <w:jc w:val="both"/>
        <w:rPr>
          <w:rFonts w:ascii="Times New ROman" w:hAnsi="Times New ROman"/>
          <w:sz w:val="28"/>
          <w:szCs w:val="28"/>
        </w:rPr>
      </w:pPr>
      <w:r>
        <w:rPr>
          <w:rFonts w:ascii="Times New ROman" w:hAnsi="Times New ROman"/>
          <w:sz w:val="28"/>
          <w:szCs w:val="28"/>
        </w:rPr>
        <w:t>Игры и викторины, такие как "Найди букву", "Составь слово" или "Отгадай загадку", помогают детям активно участвовать в процессе обучения. Интерактивные приложения и онлайн-игры также станут отличным дополнением к традиционным методам обучения.</w:t>
      </w:r>
    </w:p>
    <w:p>
      <w:pPr>
        <w:pStyle w:val="Style27"/>
        <w:numPr>
          <w:ilvl w:val="0"/>
          <w:numId w:val="8"/>
        </w:numPr>
        <w:jc w:val="both"/>
        <w:rPr>
          <w:rFonts w:ascii="Times New ROman" w:hAnsi="Times New ROman"/>
          <w:i/>
          <w:i/>
          <w:iCs/>
          <w:sz w:val="28"/>
          <w:szCs w:val="28"/>
        </w:rPr>
      </w:pPr>
      <w:r>
        <w:rPr>
          <w:rFonts w:ascii="Times New ROman" w:hAnsi="Times New ROman"/>
          <w:i/>
          <w:iCs/>
          <w:sz w:val="28"/>
          <w:szCs w:val="28"/>
        </w:rPr>
        <w:t>Практика и повторение</w:t>
      </w:r>
    </w:p>
    <w:p>
      <w:pPr>
        <w:pStyle w:val="Style27"/>
        <w:jc w:val="both"/>
        <w:rPr>
          <w:rFonts w:ascii="Times New ROman" w:hAnsi="Times New ROman"/>
          <w:sz w:val="28"/>
          <w:szCs w:val="28"/>
        </w:rPr>
      </w:pPr>
      <w:r>
        <w:rPr>
          <w:rFonts w:ascii="Times New ROman" w:hAnsi="Times New ROman"/>
          <w:sz w:val="28"/>
          <w:szCs w:val="28"/>
        </w:rPr>
        <w:t>Регулярная практика и повторение помогут закрепить знания. Можно предложить детям вести дневник, где они будут записывать новые слова, начинаться на разные буквы алфавита. Это также поможет развить навыки письма.</w:t>
      </w:r>
    </w:p>
    <w:p>
      <w:pPr>
        <w:pStyle w:val="Style27"/>
        <w:jc w:val="both"/>
        <w:rPr>
          <w:rFonts w:ascii="Times New ROman" w:hAnsi="Times New ROman"/>
          <w:b/>
          <w:bCs/>
          <w:sz w:val="28"/>
          <w:szCs w:val="28"/>
        </w:rPr>
      </w:pPr>
      <w:r>
        <w:rPr>
          <w:rFonts w:ascii="Times New ROman" w:hAnsi="Times New ROman"/>
          <w:b/>
          <w:bCs/>
          <w:sz w:val="28"/>
          <w:szCs w:val="28"/>
        </w:rPr>
        <w:t>Методы и приемы обучения</w:t>
      </w:r>
    </w:p>
    <w:p>
      <w:pPr>
        <w:pStyle w:val="Style27"/>
        <w:numPr>
          <w:ilvl w:val="0"/>
          <w:numId w:val="9"/>
        </w:numPr>
        <w:jc w:val="both"/>
        <w:rPr>
          <w:i/>
          <w:i/>
          <w:iCs/>
        </w:rPr>
      </w:pPr>
      <w:r>
        <w:rPr>
          <w:rFonts w:ascii="Times New ROman" w:hAnsi="Times New ROman"/>
          <w:i/>
          <w:iCs/>
          <w:sz w:val="28"/>
          <w:szCs w:val="28"/>
        </w:rPr>
        <w:t>Метод погружения</w:t>
      </w:r>
    </w:p>
    <w:p>
      <w:pPr>
        <w:pStyle w:val="Style27"/>
        <w:jc w:val="both"/>
        <w:rPr>
          <w:rFonts w:ascii="Times New ROman" w:hAnsi="Times New ROman"/>
          <w:sz w:val="28"/>
          <w:szCs w:val="28"/>
        </w:rPr>
      </w:pPr>
      <w:r>
        <w:rPr>
          <w:rFonts w:ascii="Times New ROman" w:hAnsi="Times New ROman"/>
          <w:sz w:val="28"/>
          <w:szCs w:val="28"/>
        </w:rPr>
        <w:t>Погружение в языковую среду — эффективный способ обучения. Создание англоязычной атмосферы в классе, использование плакатов с буквами и словами, а также общение на английском языке помогут детям быстрее освоить алфавит.</w:t>
      </w:r>
    </w:p>
    <w:p>
      <w:pPr>
        <w:pStyle w:val="Style27"/>
        <w:numPr>
          <w:ilvl w:val="0"/>
          <w:numId w:val="10"/>
        </w:numPr>
        <w:jc w:val="both"/>
        <w:rPr>
          <w:rFonts w:ascii="Times New ROman" w:hAnsi="Times New ROman"/>
          <w:i/>
          <w:i/>
          <w:iCs/>
          <w:sz w:val="28"/>
          <w:szCs w:val="28"/>
        </w:rPr>
      </w:pPr>
      <w:r>
        <w:rPr>
          <w:rFonts w:ascii="Times New ROman" w:hAnsi="Times New ROman"/>
          <w:i/>
          <w:iCs/>
          <w:sz w:val="28"/>
          <w:szCs w:val="28"/>
        </w:rPr>
        <w:t>Методы наглядности</w:t>
      </w:r>
    </w:p>
    <w:p>
      <w:pPr>
        <w:pStyle w:val="Style27"/>
        <w:jc w:val="both"/>
        <w:rPr>
          <w:rFonts w:ascii="Times New ROman" w:hAnsi="Times New ROman"/>
          <w:sz w:val="28"/>
          <w:szCs w:val="28"/>
        </w:rPr>
      </w:pPr>
      <w:r>
        <w:rPr>
          <w:rFonts w:ascii="Times New ROman" w:hAnsi="Times New ROman"/>
          <w:sz w:val="28"/>
          <w:szCs w:val="28"/>
        </w:rPr>
        <w:t>Использование картинок, карточек и других визуальных материалов делает обучение более понятным и привлекательным для детей. Например, можно показывать карточки с изображением животных или предметов, названия которых начинаются на определенную букву.</w:t>
      </w:r>
    </w:p>
    <w:p>
      <w:pPr>
        <w:pStyle w:val="Style27"/>
        <w:numPr>
          <w:ilvl w:val="0"/>
          <w:numId w:val="11"/>
        </w:numPr>
        <w:jc w:val="both"/>
        <w:rPr>
          <w:rFonts w:ascii="Times New ROman" w:hAnsi="Times New ROman"/>
          <w:i/>
          <w:i/>
          <w:iCs/>
          <w:sz w:val="28"/>
          <w:szCs w:val="28"/>
        </w:rPr>
      </w:pPr>
      <w:r>
        <w:rPr>
          <w:rFonts w:ascii="Times New ROman" w:hAnsi="Times New ROman"/>
          <w:i/>
          <w:iCs/>
          <w:sz w:val="28"/>
          <w:szCs w:val="28"/>
        </w:rPr>
        <w:t>Игра "Alphabet Hunt"</w:t>
      </w:r>
    </w:p>
    <w:p>
      <w:pPr>
        <w:pStyle w:val="Style27"/>
        <w:jc w:val="both"/>
        <w:rPr>
          <w:rFonts w:ascii="Times New ROman" w:hAnsi="Times New ROman"/>
          <w:sz w:val="28"/>
          <w:szCs w:val="28"/>
        </w:rPr>
      </w:pPr>
      <w:r>
        <w:rPr>
          <w:rFonts w:ascii="Times New ROman" w:hAnsi="Times New ROman"/>
          <w:sz w:val="28"/>
          <w:szCs w:val="28"/>
        </w:rPr>
        <w:t>Игра, в которой дети ищут предметы или картинки, начинающиеся на определенную букву, помогает развивать наблюдательность и запоминание. Например, учитель может спрятать карточки с буквами по классу, и дети должны найти их и назвать соответствующую букву.</w:t>
      </w:r>
    </w:p>
    <w:p>
      <w:pPr>
        <w:pStyle w:val="Style27"/>
        <w:numPr>
          <w:ilvl w:val="0"/>
          <w:numId w:val="12"/>
        </w:numPr>
        <w:jc w:val="both"/>
        <w:rPr>
          <w:rFonts w:ascii="Times New ROman" w:hAnsi="Times New ROman"/>
          <w:i/>
          <w:i/>
          <w:iCs/>
          <w:sz w:val="28"/>
          <w:szCs w:val="28"/>
        </w:rPr>
      </w:pPr>
      <w:r>
        <w:rPr>
          <w:rFonts w:ascii="Times New ROman" w:hAnsi="Times New ROman"/>
          <w:i/>
          <w:iCs/>
          <w:sz w:val="28"/>
          <w:szCs w:val="28"/>
        </w:rPr>
        <w:t>Проектная работа</w:t>
      </w:r>
    </w:p>
    <w:p>
      <w:pPr>
        <w:pStyle w:val="Style27"/>
        <w:jc w:val="both"/>
        <w:rPr/>
      </w:pPr>
      <w:r>
        <w:rPr>
          <w:rFonts w:ascii="Times New ROman" w:hAnsi="Times New ROman"/>
          <w:sz w:val="28"/>
          <w:szCs w:val="28"/>
        </w:rPr>
        <w:tab/>
        <w:t>Предложите детям создать собственный алфавитный альбом, где они будут рисовать или приклеивать картинки, начинающиеся на каждую букву. Это задание развивает творческие способности и закрепляет знание алфавита.</w:t>
      </w:r>
    </w:p>
    <w:p>
      <w:pPr>
        <w:pStyle w:val="Normal"/>
        <w:spacing w:lineRule="auto" w:line="240"/>
        <w:jc w:val="both"/>
        <w:rPr>
          <w:sz w:val="28"/>
          <w:szCs w:val="28"/>
        </w:rPr>
      </w:pPr>
      <w:r>
        <w:rPr>
          <w:rFonts w:cs="Times New Roman" w:ascii="Times New Roman" w:hAnsi="Times New Roman"/>
          <w:sz w:val="28"/>
          <w:szCs w:val="28"/>
        </w:rPr>
        <w:tab/>
        <w:t>Обучение английскому алфавиту для учащихся начальной школы должно быть веселым и увлекательным процессом. Используя разнообразные методы и приемы, учителя могут создать условия, в которых дети с удовольствием будут изучать язык. Регулярные занятия, поддержка родителей и творческий подход помогут заложить прочный фундамент для дальнейшего изучения английского языка.</w:t>
      </w:r>
    </w:p>
    <w:p>
      <w:pPr>
        <w:pStyle w:val="Normal"/>
        <w:spacing w:lineRule="auto" w:line="240"/>
        <w:jc w:val="both"/>
        <w:rPr>
          <w:rFonts w:ascii="Times New Roman" w:hAnsi="Times New Roman" w:cs="Times New Roman"/>
        </w:rPr>
      </w:pPr>
      <w:r>
        <w:rPr>
          <w:rFonts w:cs="Times New Roman" w:ascii="Times New Roman" w:hAnsi="Times New Roman"/>
        </w:rPr>
      </w:r>
    </w:p>
    <w:p>
      <w:pPr>
        <w:pStyle w:val="Normal"/>
        <w:spacing w:lineRule="auto" w:line="240"/>
        <w:jc w:val="left"/>
        <w:rPr/>
      </w:pPr>
      <w:bookmarkStart w:id="7" w:name="1%252525193.2._Чтение_слов,_организованн"/>
      <w:bookmarkEnd w:id="7"/>
      <w:r>
        <w:rPr>
          <w:rFonts w:cs="Times New Roman" w:ascii="Times New Roman" w:hAnsi="Times New Roman"/>
          <w:b/>
          <w:bCs/>
          <w:sz w:val="28"/>
          <w:szCs w:val="28"/>
        </w:rPr>
        <w:t>3.2. Чтение слов, организованных по правилам чтения</w:t>
      </w:r>
      <w:r>
        <w:fldChar w:fldCharType="begin"/>
      </w:r>
      <w:r>
        <w:rPr>
          <w:sz w:val="28"/>
          <w:b/>
          <w:szCs w:val="28"/>
          <w:bCs/>
          <w:rFonts w:cs="Times New Roman" w:ascii="Times New Roman" w:hAnsi="Times New Roman"/>
        </w:rPr>
        <w:instrText xml:space="preserve"> TC "3.2. Чтение слов, организованных по правилам чтения" \l 4 </w:instrText>
      </w:r>
      <w:r>
        <w:rPr>
          <w:sz w:val="28"/>
          <w:b/>
          <w:szCs w:val="28"/>
          <w:bCs/>
          <w:rFonts w:cs="Times New Roman" w:ascii="Times New Roman" w:hAnsi="Times New Roman"/>
        </w:rPr>
        <w:fldChar w:fldCharType="separate"/>
      </w:r>
      <w:r>
        <w:rPr>
          <w:rFonts w:cs="Times New Roman" w:ascii="Times New Roman" w:hAnsi="Times New Roman"/>
          <w:b/>
          <w:bCs/>
          <w:sz w:val="28"/>
          <w:szCs w:val="28"/>
        </w:rPr>
      </w:r>
      <w:r>
        <w:rPr>
          <w:sz w:val="28"/>
          <w:b/>
          <w:szCs w:val="28"/>
          <w:bCs/>
          <w:rFonts w:cs="Times New Roman" w:ascii="Times New Roman" w:hAnsi="Times New Roman"/>
        </w:rPr>
        <w:fldChar w:fldCharType="end"/>
      </w:r>
    </w:p>
    <w:p>
      <w:pPr>
        <w:pStyle w:val="Style27"/>
        <w:jc w:val="both"/>
        <w:rPr/>
      </w:pPr>
      <w:r>
        <w:rPr/>
        <w:t xml:space="preserve">   </w:t>
      </w:r>
      <w:r>
        <w:rPr>
          <w:rFonts w:ascii="Times New Roman" w:hAnsi="Times New Roman"/>
          <w:sz w:val="28"/>
          <w:szCs w:val="28"/>
        </w:rPr>
        <w:t>Чтение — один из важнейших аспектов освоения любого языка, и английский не исключение. Начальная школа играет ключевую роль в формировании базовых навыков чтения, которые становятся фундаментом для дальнейшего обучения. Одним из основных подходов к обучению чтению на английском языке является знакомство с правилами чтения, позволяющими детям научиться правильно произносить слова, даже если они видят их впервые[2].</w:t>
      </w:r>
    </w:p>
    <w:p>
      <w:pPr>
        <w:pStyle w:val="Style27"/>
        <w:jc w:val="both"/>
        <w:rPr>
          <w:rFonts w:ascii="Times New Roman" w:hAnsi="Times New Roman"/>
          <w:sz w:val="28"/>
          <w:szCs w:val="28"/>
        </w:rPr>
      </w:pPr>
      <w:r>
        <w:rPr>
          <w:rFonts w:ascii="Times New Roman" w:hAnsi="Times New Roman"/>
          <w:sz w:val="28"/>
          <w:szCs w:val="28"/>
        </w:rPr>
        <w:tab/>
        <w:t>Английская орфография известна своей сложностью, однако существуют определённые закономерности, которые значительно облегчают процесс чтения. Основные правила чтения охватывают различные типы слогов, гласных и согласных звуков, а также сочетания букв.</w:t>
      </w:r>
    </w:p>
    <w:p>
      <w:pPr>
        <w:pStyle w:val="Style27"/>
        <w:jc w:val="both"/>
        <w:rPr>
          <w:rFonts w:ascii="Times New Roman" w:hAnsi="Times New Roman"/>
          <w:i/>
          <w:i/>
          <w:iCs/>
          <w:sz w:val="28"/>
          <w:szCs w:val="28"/>
        </w:rPr>
      </w:pPr>
      <w:r>
        <w:rPr>
          <w:rFonts w:ascii="Times New Roman" w:hAnsi="Times New Roman"/>
          <w:i/>
          <w:iCs/>
          <w:sz w:val="28"/>
          <w:szCs w:val="28"/>
        </w:rPr>
        <w:t>Гласные звуки</w:t>
      </w:r>
    </w:p>
    <w:p>
      <w:pPr>
        <w:pStyle w:val="Style27"/>
        <w:jc w:val="both"/>
        <w:rPr>
          <w:rFonts w:ascii="Times New Roman" w:hAnsi="Times New Roman"/>
          <w:sz w:val="28"/>
          <w:szCs w:val="28"/>
        </w:rPr>
      </w:pPr>
      <w:r>
        <w:rPr>
          <w:rFonts w:ascii="Times New Roman" w:hAnsi="Times New Roman"/>
          <w:sz w:val="28"/>
          <w:szCs w:val="28"/>
        </w:rPr>
        <w:t>Гласные буквы a, e, i, o, u могут читаться по-разному в зависимости от положения в слове:</w:t>
      </w:r>
    </w:p>
    <w:p>
      <w:pPr>
        <w:pStyle w:val="Style27"/>
        <w:jc w:val="both"/>
        <w:rPr>
          <w:rFonts w:ascii="Times New Roman" w:hAnsi="Times New Roman"/>
          <w:sz w:val="28"/>
          <w:szCs w:val="28"/>
        </w:rPr>
      </w:pPr>
      <w:r>
        <w:rPr>
          <w:rFonts w:ascii="Times New Roman" w:hAnsi="Times New Roman"/>
          <w:sz w:val="28"/>
          <w:szCs w:val="28"/>
        </w:rPr>
        <w:t>В открытых слогах гласные читаются как долгие звуки ([ei], [ai], [ou], [ju:], [i:]).</w:t>
      </w:r>
    </w:p>
    <w:p>
      <w:pPr>
        <w:pStyle w:val="Style27"/>
        <w:jc w:val="both"/>
        <w:rPr>
          <w:rFonts w:ascii="Times New Roman" w:hAnsi="Times New Roman"/>
          <w:sz w:val="28"/>
          <w:szCs w:val="28"/>
        </w:rPr>
      </w:pPr>
      <w:r>
        <w:rPr>
          <w:rFonts w:ascii="Times New Roman" w:hAnsi="Times New Roman"/>
          <w:sz w:val="28"/>
          <w:szCs w:val="28"/>
        </w:rPr>
        <w:t>В закрытых слогах гласные звучат коротко ([æ], [ɛ], [ɪ], [ɒ], [ʌ]).</w:t>
      </w:r>
    </w:p>
    <w:p>
      <w:pPr>
        <w:pStyle w:val="Style27"/>
        <w:jc w:val="both"/>
        <w:rPr>
          <w:rFonts w:ascii="Times New Roman" w:hAnsi="Times New Roman"/>
          <w:sz w:val="28"/>
          <w:szCs w:val="28"/>
        </w:rPr>
      </w:pPr>
      <w:r>
        <w:rPr>
          <w:rFonts w:ascii="Times New Roman" w:hAnsi="Times New Roman"/>
          <w:sz w:val="28"/>
          <w:szCs w:val="28"/>
        </w:rPr>
        <w:t>Пример:</w:t>
      </w:r>
    </w:p>
    <w:p>
      <w:pPr>
        <w:pStyle w:val="Style27"/>
        <w:jc w:val="both"/>
        <w:rPr>
          <w:rFonts w:ascii="Times New Roman" w:hAnsi="Times New Roman"/>
          <w:sz w:val="28"/>
          <w:szCs w:val="28"/>
        </w:rPr>
      </w:pPr>
      <w:r>
        <w:rPr>
          <w:rFonts w:ascii="Times New Roman" w:hAnsi="Times New Roman"/>
          <w:sz w:val="28"/>
          <w:szCs w:val="28"/>
        </w:rPr>
        <w:t>Open syllable: cake, make, hike.</w:t>
      </w:r>
    </w:p>
    <w:p>
      <w:pPr>
        <w:pStyle w:val="Style27"/>
        <w:jc w:val="both"/>
        <w:rPr>
          <w:rFonts w:ascii="Times New Roman" w:hAnsi="Times New Roman"/>
          <w:sz w:val="28"/>
          <w:szCs w:val="28"/>
        </w:rPr>
      </w:pPr>
      <w:r>
        <w:rPr>
          <w:rFonts w:ascii="Times New Roman" w:hAnsi="Times New Roman"/>
          <w:sz w:val="28"/>
          <w:szCs w:val="28"/>
        </w:rPr>
        <w:t>Closed syllable: cat, met, sit.</w:t>
      </w:r>
    </w:p>
    <w:p>
      <w:pPr>
        <w:pStyle w:val="Style27"/>
        <w:jc w:val="both"/>
        <w:rPr>
          <w:rFonts w:ascii="Times New Roman" w:hAnsi="Times New Roman"/>
          <w:i/>
          <w:i/>
          <w:iCs/>
          <w:sz w:val="28"/>
          <w:szCs w:val="28"/>
        </w:rPr>
      </w:pPr>
      <w:r>
        <w:rPr>
          <w:rFonts w:ascii="Times New Roman" w:hAnsi="Times New Roman"/>
          <w:i/>
          <w:iCs/>
          <w:sz w:val="28"/>
          <w:szCs w:val="28"/>
        </w:rPr>
        <w:t>Согласные звуки</w:t>
      </w:r>
    </w:p>
    <w:p>
      <w:pPr>
        <w:pStyle w:val="Style27"/>
        <w:jc w:val="both"/>
        <w:rPr>
          <w:rFonts w:ascii="Times New Roman" w:hAnsi="Times New Roman"/>
          <w:sz w:val="28"/>
          <w:szCs w:val="28"/>
        </w:rPr>
      </w:pPr>
      <w:r>
        <w:rPr>
          <w:rFonts w:ascii="Times New Roman" w:hAnsi="Times New Roman"/>
          <w:sz w:val="28"/>
          <w:szCs w:val="28"/>
        </w:rPr>
        <w:t>Согласные буквы обычно сохраняют своё звучание независимо от позиции в слове, хотя есть исключения, такие как сочетание ch ([tʃ]), sh ([ʃ]) и th ([θ] или [ð]). Например, слово chair читается как ['tʃɛə].</w:t>
      </w:r>
    </w:p>
    <w:p>
      <w:pPr>
        <w:pStyle w:val="Style27"/>
        <w:jc w:val="both"/>
        <w:rPr>
          <w:rFonts w:ascii="Times New Roman" w:hAnsi="Times New Roman"/>
          <w:i/>
          <w:i/>
          <w:iCs/>
          <w:sz w:val="28"/>
          <w:szCs w:val="28"/>
        </w:rPr>
      </w:pPr>
      <w:r>
        <w:rPr>
          <w:rFonts w:ascii="Times New Roman" w:hAnsi="Times New Roman"/>
          <w:i/>
          <w:iCs/>
          <w:sz w:val="28"/>
          <w:szCs w:val="28"/>
        </w:rPr>
        <w:t>Буквосочетания</w:t>
      </w:r>
    </w:p>
    <w:p>
      <w:pPr>
        <w:pStyle w:val="Style27"/>
        <w:jc w:val="both"/>
        <w:rPr>
          <w:rFonts w:ascii="Times New Roman" w:hAnsi="Times New Roman"/>
          <w:sz w:val="28"/>
          <w:szCs w:val="28"/>
        </w:rPr>
      </w:pPr>
      <w:r>
        <w:rPr>
          <w:rFonts w:ascii="Times New Roman" w:hAnsi="Times New Roman"/>
          <w:sz w:val="28"/>
          <w:szCs w:val="28"/>
        </w:rPr>
        <w:t>Буквосочетания представляют особую сложность, так как многие из них имеют нестандартное прочтение. Например:</w:t>
      </w:r>
    </w:p>
    <w:p>
      <w:pPr>
        <w:pStyle w:val="Style27"/>
        <w:jc w:val="both"/>
        <w:rPr>
          <w:rFonts w:ascii="Times New Roman" w:hAnsi="Times New Roman"/>
          <w:sz w:val="28"/>
          <w:szCs w:val="28"/>
        </w:rPr>
      </w:pPr>
      <w:r>
        <w:rPr>
          <w:rFonts w:ascii="Times New Roman" w:hAnsi="Times New Roman"/>
          <w:sz w:val="28"/>
          <w:szCs w:val="28"/>
        </w:rPr>
        <w:t>oo → [u:] (moon) или [ʊ] (book);</w:t>
      </w:r>
    </w:p>
    <w:p>
      <w:pPr>
        <w:pStyle w:val="Style27"/>
        <w:jc w:val="both"/>
        <w:rPr>
          <w:rFonts w:ascii="Times New Roman" w:hAnsi="Times New Roman"/>
          <w:sz w:val="28"/>
          <w:szCs w:val="28"/>
        </w:rPr>
      </w:pPr>
      <w:r>
        <w:rPr>
          <w:rFonts w:ascii="Times New Roman" w:hAnsi="Times New Roman"/>
          <w:sz w:val="28"/>
          <w:szCs w:val="28"/>
        </w:rPr>
        <w:t>ea → [i:] (meat) или [ɛ] (head);</w:t>
      </w:r>
    </w:p>
    <w:p>
      <w:pPr>
        <w:pStyle w:val="Style27"/>
        <w:jc w:val="both"/>
        <w:rPr>
          <w:rFonts w:ascii="Times New Roman" w:hAnsi="Times New Roman"/>
          <w:sz w:val="28"/>
          <w:szCs w:val="28"/>
        </w:rPr>
      </w:pPr>
      <w:r>
        <w:rPr>
          <w:rFonts w:ascii="Times New Roman" w:hAnsi="Times New Roman"/>
          <w:sz w:val="28"/>
          <w:szCs w:val="28"/>
        </w:rPr>
        <w:t>ck → [k] (back).</w:t>
      </w:r>
    </w:p>
    <w:p>
      <w:pPr>
        <w:pStyle w:val="Style27"/>
        <w:jc w:val="both"/>
        <w:rPr>
          <w:rFonts w:ascii="Times New Roman" w:hAnsi="Times New Roman"/>
          <w:sz w:val="28"/>
          <w:szCs w:val="28"/>
        </w:rPr>
      </w:pPr>
      <w:r>
        <w:rPr>
          <w:rFonts w:ascii="Times New Roman" w:hAnsi="Times New Roman"/>
          <w:sz w:val="28"/>
          <w:szCs w:val="28"/>
        </w:rPr>
        <w:t>Эти правила важны для правильного произношения слов, но требуют тщательного объяснения и тренировки.</w:t>
      </w:r>
    </w:p>
    <w:p>
      <w:pPr>
        <w:pStyle w:val="Style27"/>
        <w:jc w:val="both"/>
        <w:rPr>
          <w:rFonts w:ascii="Times New Roman" w:hAnsi="Times New Roman"/>
          <w:b/>
          <w:bCs/>
          <w:sz w:val="28"/>
          <w:szCs w:val="28"/>
        </w:rPr>
      </w:pPr>
      <w:r>
        <w:rPr>
          <w:rFonts w:ascii="Times New Roman" w:hAnsi="Times New Roman"/>
          <w:b/>
          <w:bCs/>
          <w:sz w:val="28"/>
          <w:szCs w:val="28"/>
        </w:rPr>
        <w:t>Этапы обучения чтению по правилам</w:t>
      </w:r>
    </w:p>
    <w:p>
      <w:pPr>
        <w:pStyle w:val="Style27"/>
        <w:jc w:val="both"/>
        <w:rPr>
          <w:rFonts w:ascii="Times New Roman" w:hAnsi="Times New Roman"/>
          <w:sz w:val="28"/>
          <w:szCs w:val="28"/>
        </w:rPr>
      </w:pPr>
      <w:r>
        <w:rPr>
          <w:rFonts w:ascii="Times New Roman" w:hAnsi="Times New Roman"/>
          <w:sz w:val="28"/>
          <w:szCs w:val="28"/>
        </w:rPr>
        <w:t>Процесс обучения чтению слов, организованных по правилам, состоит из нескольких этапов:</w:t>
      </w:r>
    </w:p>
    <w:p>
      <w:pPr>
        <w:pStyle w:val="Style27"/>
        <w:jc w:val="both"/>
        <w:rPr>
          <w:rFonts w:ascii="Times New Roman" w:hAnsi="Times New Roman"/>
          <w:sz w:val="28"/>
          <w:szCs w:val="28"/>
        </w:rPr>
      </w:pPr>
      <w:r>
        <w:rPr>
          <w:rFonts w:ascii="Times New Roman" w:hAnsi="Times New Roman"/>
          <w:b w:val="false"/>
          <w:bCs w:val="false"/>
          <w:i/>
          <w:iCs/>
          <w:sz w:val="28"/>
          <w:szCs w:val="28"/>
        </w:rPr>
        <w:t>Ознакомление с основными звуками</w:t>
      </w:r>
      <w:r>
        <w:rPr>
          <w:rFonts w:ascii="Times New Roman" w:hAnsi="Times New Roman"/>
          <w:b w:val="false"/>
          <w:bCs w:val="false"/>
          <w:sz w:val="28"/>
          <w:szCs w:val="28"/>
        </w:rPr>
        <w:t>.</w:t>
      </w:r>
      <w:r>
        <w:rPr>
          <w:rFonts w:ascii="Times New Roman" w:hAnsi="Times New Roman"/>
          <w:sz w:val="28"/>
          <w:szCs w:val="28"/>
        </w:rPr>
        <w:t xml:space="preserve"> Учитель объясняет детям основные звуки, соответствующие каждой букве или сочетанию букв.Пример: «Буква A в открытом слоге звучит как [ei]: cake.»</w:t>
      </w:r>
    </w:p>
    <w:p>
      <w:pPr>
        <w:pStyle w:val="Style27"/>
        <w:jc w:val="both"/>
        <w:rPr>
          <w:rFonts w:ascii="Times New Roman" w:hAnsi="Times New Roman"/>
          <w:sz w:val="28"/>
          <w:szCs w:val="28"/>
        </w:rPr>
      </w:pPr>
      <w:r>
        <w:rPr>
          <w:rFonts w:ascii="Times New Roman" w:hAnsi="Times New Roman"/>
          <w:i/>
          <w:iCs/>
          <w:sz w:val="28"/>
          <w:szCs w:val="28"/>
        </w:rPr>
        <w:t>Тренировка чтения отдельных слогов.</w:t>
      </w:r>
      <w:r>
        <w:rPr>
          <w:rFonts w:ascii="Times New Roman" w:hAnsi="Times New Roman"/>
          <w:sz w:val="28"/>
          <w:szCs w:val="28"/>
        </w:rPr>
        <w:t xml:space="preserve"> Учащиеся сначала учатся читать отдельные слоги, чтобы закрепить знание правил.Пример: «Прочитайте следующие слоги: ma-, me-, mi-. Как вы думаете, какой звук будет у буквы E?»</w:t>
      </w:r>
    </w:p>
    <w:p>
      <w:pPr>
        <w:pStyle w:val="Style27"/>
        <w:jc w:val="both"/>
        <w:rPr>
          <w:rFonts w:ascii="Times New Roman" w:hAnsi="Times New Roman"/>
          <w:sz w:val="28"/>
          <w:szCs w:val="28"/>
        </w:rPr>
      </w:pPr>
      <w:r>
        <w:rPr>
          <w:rFonts w:ascii="Times New Roman" w:hAnsi="Times New Roman"/>
          <w:i/>
          <w:iCs/>
          <w:sz w:val="28"/>
          <w:szCs w:val="28"/>
        </w:rPr>
        <w:t>Чтение простых слов.</w:t>
      </w:r>
      <w:r>
        <w:rPr>
          <w:rFonts w:ascii="Times New Roman" w:hAnsi="Times New Roman"/>
          <w:sz w:val="28"/>
          <w:szCs w:val="28"/>
        </w:rPr>
        <w:t xml:space="preserve"> После освоения слогов переходят к чтению целых слов, соблюдая изученные правила.Пример: «Теперь давайте попробуем прочитать слова: cat, man, pin.»</w:t>
      </w:r>
    </w:p>
    <w:p>
      <w:pPr>
        <w:pStyle w:val="Style27"/>
        <w:jc w:val="both"/>
        <w:rPr>
          <w:rFonts w:ascii="Times New Roman" w:hAnsi="Times New Roman"/>
          <w:sz w:val="28"/>
          <w:szCs w:val="28"/>
        </w:rPr>
      </w:pPr>
      <w:r>
        <w:rPr>
          <w:rFonts w:ascii="Times New Roman" w:hAnsi="Times New Roman"/>
          <w:i/>
          <w:iCs/>
          <w:sz w:val="28"/>
          <w:szCs w:val="28"/>
        </w:rPr>
        <w:t>Закрепление через игры и упражнения.</w:t>
      </w:r>
      <w:r>
        <w:rPr>
          <w:rFonts w:ascii="Times New Roman" w:hAnsi="Times New Roman"/>
          <w:sz w:val="28"/>
          <w:szCs w:val="28"/>
        </w:rPr>
        <w:t xml:space="preserve"> Важно поддерживать интерес учащихся к процессу чтения, используя разнообразные активности: кроссворды, ребусы, карточки со словами.</w:t>
      </w:r>
    </w:p>
    <w:p>
      <w:pPr>
        <w:pStyle w:val="Style27"/>
        <w:jc w:val="both"/>
        <w:rPr>
          <w:rFonts w:ascii="Times New Roman" w:hAnsi="Times New Roman"/>
          <w:sz w:val="28"/>
          <w:szCs w:val="28"/>
        </w:rPr>
      </w:pPr>
      <w:r>
        <w:rPr>
          <w:rFonts w:ascii="Times New Roman" w:hAnsi="Times New Roman"/>
          <w:i/>
          <w:iCs/>
          <w:sz w:val="28"/>
          <w:szCs w:val="28"/>
        </w:rPr>
        <w:t xml:space="preserve">Контроль и проверка навыков. </w:t>
      </w:r>
      <w:r>
        <w:rPr>
          <w:rFonts w:ascii="Times New Roman" w:hAnsi="Times New Roman"/>
          <w:sz w:val="28"/>
          <w:szCs w:val="28"/>
        </w:rPr>
        <w:t>Регулярные проверочные задания позволяют отслеживать успехи учащихся и корректировать программу обучения.</w:t>
      </w:r>
    </w:p>
    <w:p>
      <w:pPr>
        <w:pStyle w:val="Style27"/>
        <w:jc w:val="both"/>
        <w:rPr>
          <w:rFonts w:ascii="Times New Roman" w:hAnsi="Times New Roman"/>
          <w:sz w:val="28"/>
          <w:szCs w:val="28"/>
        </w:rPr>
      </w:pPr>
      <w:r>
        <w:rPr>
          <w:rFonts w:ascii="Times New Roman" w:hAnsi="Times New Roman"/>
          <w:sz w:val="28"/>
          <w:szCs w:val="28"/>
        </w:rPr>
        <w:t>Для закрепления правил чтения используются различные виды упражнений:</w:t>
      </w:r>
    </w:p>
    <w:p>
      <w:pPr>
        <w:pStyle w:val="Style27"/>
        <w:jc w:val="both"/>
        <w:rPr>
          <w:rFonts w:ascii="Times New Roman" w:hAnsi="Times New Roman"/>
          <w:sz w:val="28"/>
          <w:szCs w:val="28"/>
        </w:rPr>
      </w:pPr>
      <w:r>
        <w:rPr>
          <w:rFonts w:ascii="Times New Roman" w:hAnsi="Times New Roman"/>
          <w:i/>
          <w:iCs/>
          <w:sz w:val="28"/>
          <w:szCs w:val="28"/>
        </w:rPr>
        <w:t>Чтение слов по карточкам</w:t>
      </w:r>
      <w:r>
        <w:rPr>
          <w:rFonts w:ascii="Times New Roman" w:hAnsi="Times New Roman"/>
          <w:sz w:val="28"/>
          <w:szCs w:val="28"/>
        </w:rPr>
        <w:t>. Дети получают карточки с написанными словами и читают их вслух.Пример: «Прочитай слово: ball. Теперь попробуй прочитать: tall, call.»</w:t>
      </w:r>
    </w:p>
    <w:p>
      <w:pPr>
        <w:pStyle w:val="Style27"/>
        <w:jc w:val="both"/>
        <w:rPr>
          <w:rFonts w:ascii="Times New Roman" w:hAnsi="Times New Roman"/>
          <w:sz w:val="28"/>
          <w:szCs w:val="28"/>
        </w:rPr>
      </w:pPr>
      <w:r>
        <w:rPr>
          <w:rFonts w:ascii="Times New Roman" w:hAnsi="Times New Roman"/>
          <w:i/>
          <w:iCs/>
          <w:sz w:val="28"/>
          <w:szCs w:val="28"/>
        </w:rPr>
        <w:t>Игры с заменой букв</w:t>
      </w:r>
      <w:r>
        <w:rPr>
          <w:rFonts w:ascii="Times New Roman" w:hAnsi="Times New Roman"/>
          <w:sz w:val="28"/>
          <w:szCs w:val="28"/>
        </w:rPr>
        <w:t>. Детям предлагается заменить одну букву в слове, чтобы получить новое слово.Пример: «Измените первую букву в слове 'pin', чтобы получилось новое слово.»</w:t>
      </w:r>
    </w:p>
    <w:p>
      <w:pPr>
        <w:pStyle w:val="Style27"/>
        <w:jc w:val="both"/>
        <w:rPr>
          <w:rFonts w:ascii="Times New Roman" w:hAnsi="Times New Roman"/>
          <w:sz w:val="28"/>
          <w:szCs w:val="28"/>
        </w:rPr>
      </w:pPr>
      <w:r>
        <w:rPr>
          <w:rFonts w:ascii="Times New Roman" w:hAnsi="Times New Roman"/>
          <w:i/>
          <w:iCs/>
          <w:sz w:val="28"/>
          <w:szCs w:val="28"/>
        </w:rPr>
        <w:t>Кроссворды и головоломки.</w:t>
      </w:r>
      <w:r>
        <w:rPr>
          <w:rFonts w:ascii="Times New Roman" w:hAnsi="Times New Roman"/>
          <w:sz w:val="28"/>
          <w:szCs w:val="28"/>
        </w:rPr>
        <w:t xml:space="preserve"> Задания, где нужно вставлять пропущенные буквы или находить правильные слова по подсказкам.Пример: «Найдите слово, которое начинается на 'c' и заканчивается на 't'.»</w:t>
      </w:r>
    </w:p>
    <w:p>
      <w:pPr>
        <w:pStyle w:val="Style27"/>
        <w:jc w:val="both"/>
        <w:rPr>
          <w:rFonts w:ascii="Times New Roman" w:hAnsi="Times New Roman"/>
          <w:sz w:val="28"/>
          <w:szCs w:val="28"/>
        </w:rPr>
      </w:pPr>
      <w:r>
        <w:rPr>
          <w:rFonts w:ascii="Times New Roman" w:hAnsi="Times New Roman"/>
          <w:i/>
          <w:iCs/>
          <w:sz w:val="28"/>
          <w:szCs w:val="28"/>
        </w:rPr>
        <w:t>Мини-проекты.</w:t>
      </w:r>
      <w:r>
        <w:rPr>
          <w:rFonts w:ascii="Times New Roman" w:hAnsi="Times New Roman"/>
          <w:sz w:val="28"/>
          <w:szCs w:val="28"/>
        </w:rPr>
        <w:t xml:space="preserve"> Создание небольших рассказов или стихотворений с использованием изучаемых слов.</w:t>
      </w:r>
    </w:p>
    <w:p>
      <w:pPr>
        <w:pStyle w:val="Style27"/>
        <w:jc w:val="both"/>
        <w:rPr/>
      </w:pPr>
      <w:r>
        <w:rPr>
          <w:rFonts w:ascii="Times New Roman" w:hAnsi="Times New Roman"/>
          <w:sz w:val="28"/>
          <w:szCs w:val="28"/>
        </w:rPr>
        <w:t>Формирование навыков чтения по правилам на начальном этапе обучения английскому языку является важной задачей. Правильное обучение чтению закладывает основу для дальнейшего успешного освоения языка. Постепенное введение новых правил, их систематизация и регулярная практика позволяют учащимся уверенно продвигаться вперёд, развивая необходимые умения и уверенность в собственных силах.</w:t>
      </w:r>
    </w:p>
    <w:p>
      <w:pPr>
        <w:pStyle w:val="Normal"/>
        <w:spacing w:lineRule="auto" w:line="240"/>
        <w:jc w:val="both"/>
        <w:rPr>
          <w:rFonts w:ascii="Times New Roman" w:hAnsi="Times New Roman" w:cs="Times New Roman"/>
          <w:b/>
          <w:bCs/>
          <w:sz w:val="28"/>
          <w:szCs w:val="28"/>
          <w:lang w:val="en-US"/>
        </w:rPr>
      </w:pPr>
      <w:r>
        <w:rPr>
          <w:rFonts w:cs="Times New Roman" w:ascii="Times New Roman" w:hAnsi="Times New Roman"/>
          <w:b/>
          <w:bCs/>
          <w:sz w:val="28"/>
          <w:szCs w:val="28"/>
          <w:lang w:val="en-US"/>
        </w:rPr>
      </w:r>
    </w:p>
    <w:p>
      <w:pPr>
        <w:pStyle w:val="Style27"/>
        <w:rPr>
          <w:rFonts w:ascii="Times New Roman" w:hAnsi="Times New Roman"/>
          <w:b/>
          <w:bCs/>
          <w:sz w:val="28"/>
          <w:szCs w:val="28"/>
        </w:rPr>
      </w:pPr>
      <w:bookmarkStart w:id="8" w:name="1%252525193.3._Обучение_чтению_буквосоче"/>
      <w:bookmarkEnd w:id="8"/>
      <w:r>
        <w:rPr>
          <w:rFonts w:ascii="Times New Roman" w:hAnsi="Times New Roman"/>
          <w:b/>
          <w:bCs/>
          <w:sz w:val="28"/>
          <w:szCs w:val="28"/>
        </w:rPr>
        <w:t>3.3. Обучение чтению буквосочетаний Th, Ph, Sh, Ch</w:t>
      </w:r>
      <w:r>
        <w:fldChar w:fldCharType="begin"/>
      </w:r>
      <w:r>
        <w:rPr>
          <w:sz w:val="28"/>
          <w:b/>
          <w:szCs w:val="28"/>
          <w:bCs/>
          <w:rFonts w:ascii="Times New Roman" w:hAnsi="Times New Roman"/>
        </w:rPr>
        <w:instrText xml:space="preserve"> TC "3.3. Обучение чтению буквосочетаний Th, Ph, Sh, Ch" \l 5 </w:instrText>
      </w:r>
      <w:r>
        <w:rPr>
          <w:sz w:val="28"/>
          <w:b/>
          <w:szCs w:val="28"/>
          <w:bCs/>
          <w:rFonts w:ascii="Times New Roman" w:hAnsi="Times New Roman"/>
        </w:rPr>
        <w:fldChar w:fldCharType="separate"/>
      </w:r>
      <w:r>
        <w:rPr>
          <w:rFonts w:ascii="Times New Roman" w:hAnsi="Times New Roman"/>
          <w:b/>
          <w:bCs/>
          <w:sz w:val="28"/>
          <w:szCs w:val="28"/>
        </w:rPr>
      </w:r>
      <w:r>
        <w:rPr>
          <w:sz w:val="28"/>
          <w:b/>
          <w:szCs w:val="28"/>
          <w:bCs/>
          <w:rFonts w:ascii="Times New Roman" w:hAnsi="Times New Roman"/>
        </w:rPr>
        <w:fldChar w:fldCharType="end"/>
      </w:r>
    </w:p>
    <w:p>
      <w:pPr>
        <w:pStyle w:val="Style27"/>
        <w:jc w:val="both"/>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tab/>
        <w:t>Обучение чтению буквосочетаний является важным этапом в изучении английского языка, особенно на начальном уровне. В этой главе мы рассмотрим особенности обучения чтению буквосочетаний Th, Ph, Sh, Ch в начальной школе, а также методы и приёмы, которые помогут детям освоить эти трудные, но важные комбинации.</w:t>
      </w:r>
    </w:p>
    <w:p>
      <w:pPr>
        <w:pStyle w:val="Style27"/>
        <w:jc w:val="both"/>
        <w:rPr>
          <w:rFonts w:ascii="Times New Roman" w:hAnsi="Times New Roman"/>
          <w:sz w:val="28"/>
          <w:szCs w:val="28"/>
        </w:rPr>
      </w:pPr>
      <w:r>
        <w:rPr>
          <w:rFonts w:ascii="Times New Roman" w:hAnsi="Times New Roman"/>
          <w:sz w:val="28"/>
          <w:szCs w:val="28"/>
        </w:rPr>
        <w:t>Особенности буквосочетаний Th, Ph, Sh, Ch</w:t>
      </w:r>
    </w:p>
    <w:p>
      <w:pPr>
        <w:pStyle w:val="Style27"/>
        <w:jc w:val="both"/>
        <w:rPr>
          <w:rFonts w:ascii="Times New Roman" w:hAnsi="Times New Roman"/>
          <w:sz w:val="28"/>
          <w:szCs w:val="28"/>
        </w:rPr>
      </w:pPr>
      <w:r>
        <w:rPr>
          <w:rFonts w:ascii="Times New Roman" w:hAnsi="Times New Roman"/>
          <w:sz w:val="28"/>
          <w:szCs w:val="28"/>
        </w:rPr>
        <w:t>Каждый из перечисленных буквосочетаний имеет свою специфику чтения:</w:t>
      </w:r>
    </w:p>
    <w:p>
      <w:pPr>
        <w:pStyle w:val="Style27"/>
        <w:jc w:val="both"/>
        <w:rPr>
          <w:rFonts w:ascii="Times New Roman" w:hAnsi="Times New Roman"/>
          <w:sz w:val="28"/>
          <w:szCs w:val="28"/>
        </w:rPr>
      </w:pPr>
      <w:r>
        <w:rPr>
          <w:rFonts w:ascii="Times New Roman" w:hAnsi="Times New Roman"/>
          <w:sz w:val="28"/>
          <w:szCs w:val="28"/>
        </w:rPr>
        <w:t>Th — это одно из наиболее сложных для начинающих буквосочетаний. Оно может произноситься двумя способами:</w:t>
      </w:r>
    </w:p>
    <w:p>
      <w:pPr>
        <w:pStyle w:val="Style27"/>
        <w:jc w:val="both"/>
        <w:rPr>
          <w:rFonts w:ascii="Times New Roman" w:hAnsi="Times New Roman"/>
          <w:sz w:val="28"/>
          <w:szCs w:val="28"/>
        </w:rPr>
      </w:pPr>
      <w:r>
        <w:rPr>
          <w:rFonts w:ascii="Times New Roman" w:hAnsi="Times New Roman"/>
          <w:sz w:val="28"/>
          <w:szCs w:val="28"/>
        </w:rPr>
        <w:t>Звонкий звук [ð] (как в словах this, that, the).</w:t>
      </w:r>
    </w:p>
    <w:p>
      <w:pPr>
        <w:pStyle w:val="Style27"/>
        <w:jc w:val="both"/>
        <w:rPr>
          <w:rFonts w:ascii="Times New Roman" w:hAnsi="Times New Roman"/>
          <w:sz w:val="28"/>
          <w:szCs w:val="28"/>
        </w:rPr>
      </w:pPr>
      <w:r>
        <w:rPr>
          <w:rFonts w:ascii="Times New Roman" w:hAnsi="Times New Roman"/>
          <w:sz w:val="28"/>
          <w:szCs w:val="28"/>
        </w:rPr>
        <w:t>Глухой звук [θ] (например, в словах think, thank, bath).</w:t>
      </w:r>
    </w:p>
    <w:p>
      <w:pPr>
        <w:pStyle w:val="Style27"/>
        <w:jc w:val="both"/>
        <w:rPr>
          <w:rFonts w:ascii="Times New Roman" w:hAnsi="Times New Roman"/>
          <w:sz w:val="28"/>
          <w:szCs w:val="28"/>
        </w:rPr>
      </w:pPr>
      <w:r>
        <w:rPr>
          <w:rFonts w:ascii="Times New Roman" w:hAnsi="Times New Roman"/>
          <w:sz w:val="28"/>
          <w:szCs w:val="28"/>
        </w:rPr>
        <w:t>Ph — почти всегда читается как глухой звук [f]. Это буквосочетание встречается реже, чем остальные, но оно важно для многих слов, таких как phone, photo, philosophy.</w:t>
      </w:r>
    </w:p>
    <w:p>
      <w:pPr>
        <w:pStyle w:val="Style27"/>
        <w:jc w:val="both"/>
        <w:rPr>
          <w:rFonts w:ascii="Times New Roman" w:hAnsi="Times New Roman"/>
          <w:sz w:val="28"/>
          <w:szCs w:val="28"/>
        </w:rPr>
      </w:pPr>
      <w:r>
        <w:rPr>
          <w:rFonts w:ascii="Times New Roman" w:hAnsi="Times New Roman"/>
          <w:sz w:val="28"/>
          <w:szCs w:val="28"/>
        </w:rPr>
        <w:t>Sh — читается как шипящий звук [ʃ], который легко узнаваем в словах типа ship, fish, sheep. Этот звук часто встречается в английской лексике.</w:t>
      </w:r>
    </w:p>
    <w:p>
      <w:pPr>
        <w:pStyle w:val="Style27"/>
        <w:jc w:val="both"/>
        <w:rPr>
          <w:rFonts w:ascii="Times New Roman" w:hAnsi="Times New Roman"/>
          <w:sz w:val="28"/>
          <w:szCs w:val="28"/>
        </w:rPr>
      </w:pPr>
      <w:r>
        <w:rPr>
          <w:rFonts w:ascii="Times New Roman" w:hAnsi="Times New Roman"/>
          <w:sz w:val="28"/>
          <w:szCs w:val="28"/>
        </w:rPr>
        <w:t>Ch — чаще всего читается как мягкий шипящий звук [tʃ], например, в словах church, cheese, chocolate. В некоторых случаях это буквосочетание может иметь другое значение, например, во французском заимствовании machine ([ʃ]).</w:t>
      </w:r>
    </w:p>
    <w:p>
      <w:pPr>
        <w:pStyle w:val="Style27"/>
        <w:jc w:val="both"/>
        <w:rPr>
          <w:rFonts w:ascii="Times New Roman" w:hAnsi="Times New Roman"/>
          <w:sz w:val="28"/>
          <w:szCs w:val="28"/>
        </w:rPr>
      </w:pPr>
      <w:r>
        <w:rPr>
          <w:rFonts w:ascii="Times New Roman" w:hAnsi="Times New Roman"/>
          <w:sz w:val="28"/>
          <w:szCs w:val="28"/>
        </w:rPr>
        <w:t>Методы обучения чтению буквосочетаний</w:t>
      </w:r>
    </w:p>
    <w:p>
      <w:pPr>
        <w:pStyle w:val="Style27"/>
        <w:jc w:val="both"/>
        <w:rPr>
          <w:rFonts w:ascii="Times New Roman" w:hAnsi="Times New Roman"/>
          <w:sz w:val="28"/>
          <w:szCs w:val="28"/>
        </w:rPr>
      </w:pPr>
      <w:r>
        <w:rPr>
          <w:rFonts w:ascii="Times New Roman" w:hAnsi="Times New Roman"/>
          <w:sz w:val="28"/>
          <w:szCs w:val="28"/>
        </w:rPr>
        <w:t>На начальном этапе обучения важно не перегружать учеников сложной информацией. Поэтому целесообразно вводить буквосочетания постепенно, начиная с тех, которые легче воспринимаются детьми.</w:t>
      </w:r>
    </w:p>
    <w:p>
      <w:pPr>
        <w:pStyle w:val="Style27"/>
        <w:jc w:val="both"/>
        <w:rPr>
          <w:rFonts w:ascii="Times New Roman" w:hAnsi="Times New Roman"/>
          <w:b/>
          <w:bCs/>
          <w:sz w:val="28"/>
          <w:szCs w:val="28"/>
        </w:rPr>
      </w:pPr>
      <w:r>
        <w:rPr>
          <w:rFonts w:ascii="Times New Roman" w:hAnsi="Times New Roman"/>
          <w:b/>
          <w:bCs/>
          <w:sz w:val="28"/>
          <w:szCs w:val="28"/>
        </w:rPr>
        <w:t>Шаги обучения:</w:t>
      </w:r>
    </w:p>
    <w:p>
      <w:pPr>
        <w:pStyle w:val="Style27"/>
        <w:jc w:val="both"/>
        <w:rPr>
          <w:rFonts w:ascii="Times New Roman" w:hAnsi="Times New Roman"/>
          <w:sz w:val="28"/>
          <w:szCs w:val="28"/>
        </w:rPr>
      </w:pPr>
      <w:r>
        <w:rPr>
          <w:rFonts w:ascii="Times New Roman" w:hAnsi="Times New Roman"/>
          <w:i/>
          <w:iCs/>
          <w:sz w:val="28"/>
          <w:szCs w:val="28"/>
        </w:rPr>
        <w:t>Представление буквосочетания</w:t>
      </w:r>
      <w:r>
        <w:rPr>
          <w:rFonts w:ascii="Times New Roman" w:hAnsi="Times New Roman"/>
          <w:sz w:val="28"/>
          <w:szCs w:val="28"/>
        </w:rPr>
        <w:t>: учитель показывает карточку с буквосочетанием и даёт пример его произнесения. Например, для Th можно привести примеры слов this и think.</w:t>
      </w:r>
    </w:p>
    <w:p>
      <w:pPr>
        <w:pStyle w:val="Style27"/>
        <w:jc w:val="both"/>
        <w:rPr>
          <w:rFonts w:ascii="Times New Roman" w:hAnsi="Times New Roman"/>
          <w:sz w:val="28"/>
          <w:szCs w:val="28"/>
        </w:rPr>
      </w:pPr>
      <w:r>
        <w:rPr>
          <w:rFonts w:ascii="Times New Roman" w:hAnsi="Times New Roman"/>
          <w:i/>
          <w:iCs/>
          <w:sz w:val="28"/>
          <w:szCs w:val="28"/>
        </w:rPr>
        <w:t>Фонетическая тренировка:</w:t>
      </w:r>
      <w:r>
        <w:rPr>
          <w:rFonts w:ascii="Times New Roman" w:hAnsi="Times New Roman"/>
          <w:sz w:val="28"/>
          <w:szCs w:val="28"/>
        </w:rPr>
        <w:t xml:space="preserve"> дети повторяют за учителем правильное произношение звука, связанное с данным буквосочетанием.</w:t>
      </w:r>
    </w:p>
    <w:p>
      <w:pPr>
        <w:pStyle w:val="Style27"/>
        <w:jc w:val="both"/>
        <w:rPr>
          <w:rFonts w:ascii="Times New Roman" w:hAnsi="Times New Roman"/>
          <w:sz w:val="28"/>
          <w:szCs w:val="28"/>
        </w:rPr>
      </w:pPr>
      <w:r>
        <w:rPr>
          <w:rFonts w:ascii="Times New Roman" w:hAnsi="Times New Roman"/>
          <w:i/>
          <w:iCs/>
          <w:sz w:val="28"/>
          <w:szCs w:val="28"/>
        </w:rPr>
        <w:t>Игра с карточками</w:t>
      </w:r>
      <w:r>
        <w:rPr>
          <w:rFonts w:ascii="Times New Roman" w:hAnsi="Times New Roman"/>
          <w:sz w:val="28"/>
          <w:szCs w:val="28"/>
        </w:rPr>
        <w:t>: раздаются карточки с буквосочетаниями и примерами слов. Дети должны выбрать правильную карточку с нужным словом.</w:t>
      </w:r>
    </w:p>
    <w:p>
      <w:pPr>
        <w:pStyle w:val="Style27"/>
        <w:jc w:val="both"/>
        <w:rPr>
          <w:rFonts w:ascii="Times New Roman" w:hAnsi="Times New Roman"/>
          <w:sz w:val="28"/>
          <w:szCs w:val="28"/>
        </w:rPr>
      </w:pPr>
      <w:r>
        <w:rPr>
          <w:rFonts w:ascii="Times New Roman" w:hAnsi="Times New Roman"/>
          <w:i/>
          <w:iCs/>
          <w:sz w:val="28"/>
          <w:szCs w:val="28"/>
        </w:rPr>
        <w:t>Активные упражнения:</w:t>
      </w:r>
      <w:r>
        <w:rPr>
          <w:rFonts w:ascii="Times New Roman" w:hAnsi="Times New Roman"/>
          <w:sz w:val="28"/>
          <w:szCs w:val="28"/>
        </w:rPr>
        <w:t xml:space="preserve"> игра «Найди пару», где дети ищут слова с одинаковым буквосочетанием.</w:t>
      </w:r>
    </w:p>
    <w:p>
      <w:pPr>
        <w:pStyle w:val="Style27"/>
        <w:jc w:val="both"/>
        <w:rPr>
          <w:rFonts w:ascii="Times New Roman" w:hAnsi="Times New Roman"/>
          <w:i/>
          <w:i/>
          <w:iCs/>
          <w:sz w:val="28"/>
          <w:szCs w:val="28"/>
        </w:rPr>
      </w:pPr>
      <w:r>
        <w:rPr>
          <w:rFonts w:ascii="Times New Roman" w:hAnsi="Times New Roman"/>
          <w:i/>
          <w:iCs/>
          <w:sz w:val="28"/>
          <w:szCs w:val="28"/>
        </w:rPr>
        <w:t>Интерактивные методы:</w:t>
      </w:r>
    </w:p>
    <w:p>
      <w:pPr>
        <w:pStyle w:val="Style27"/>
        <w:jc w:val="both"/>
        <w:rPr>
          <w:rFonts w:ascii="Times New Roman" w:hAnsi="Times New Roman"/>
          <w:sz w:val="28"/>
          <w:szCs w:val="28"/>
        </w:rPr>
      </w:pPr>
      <w:r>
        <w:rPr>
          <w:rFonts w:ascii="Times New Roman" w:hAnsi="Times New Roman"/>
          <w:sz w:val="28"/>
          <w:szCs w:val="28"/>
        </w:rPr>
        <w:t>Песенки и рифмовки: создание коротких песенок или стишков, содержащих изучаемые буквосочетания. Например, для Sh можно придумать такую рифму: "Ship and fish, both start with SH."</w:t>
      </w:r>
    </w:p>
    <w:p>
      <w:pPr>
        <w:pStyle w:val="Style27"/>
        <w:jc w:val="both"/>
        <w:rPr>
          <w:rFonts w:ascii="Times New Roman" w:hAnsi="Times New Roman"/>
          <w:sz w:val="28"/>
          <w:szCs w:val="28"/>
        </w:rPr>
      </w:pPr>
      <w:r>
        <w:rPr>
          <w:rFonts w:ascii="Times New Roman" w:hAnsi="Times New Roman"/>
          <w:i/>
          <w:iCs/>
          <w:sz w:val="28"/>
          <w:szCs w:val="28"/>
        </w:rPr>
        <w:t>Дидактические игры:</w:t>
      </w:r>
      <w:r>
        <w:rPr>
          <w:rFonts w:ascii="Times New Roman" w:hAnsi="Times New Roman"/>
          <w:sz w:val="28"/>
          <w:szCs w:val="28"/>
        </w:rPr>
        <w:t xml:space="preserve"> кроссворды, пазлы, лото с использованием слов, содержащих нужные буквосочетания.</w:t>
      </w:r>
    </w:p>
    <w:p>
      <w:pPr>
        <w:pStyle w:val="Style27"/>
        <w:jc w:val="both"/>
        <w:rPr>
          <w:rFonts w:ascii="Times New Roman" w:hAnsi="Times New Roman"/>
          <w:sz w:val="28"/>
          <w:szCs w:val="28"/>
        </w:rPr>
      </w:pPr>
      <w:r>
        <w:rPr>
          <w:rFonts w:ascii="Times New Roman" w:hAnsi="Times New Roman"/>
          <w:i/>
          <w:iCs/>
          <w:sz w:val="28"/>
          <w:szCs w:val="28"/>
        </w:rPr>
        <w:t>Творческие задания:</w:t>
      </w:r>
      <w:r>
        <w:rPr>
          <w:rFonts w:ascii="Times New Roman" w:hAnsi="Times New Roman"/>
          <w:sz w:val="28"/>
          <w:szCs w:val="28"/>
        </w:rPr>
        <w:t xml:space="preserve"> попросить детей нарисовать картинки, иллюстрирующие слова с изучаемым буквосочетанием.</w:t>
      </w:r>
    </w:p>
    <w:p>
      <w:pPr>
        <w:pStyle w:val="Style27"/>
        <w:jc w:val="both"/>
        <w:rPr>
          <w:rFonts w:ascii="Times New Roman" w:hAnsi="Times New Roman"/>
          <w:b/>
          <w:bCs/>
          <w:sz w:val="28"/>
          <w:szCs w:val="28"/>
        </w:rPr>
      </w:pPr>
      <w:r>
        <w:rPr>
          <w:rFonts w:ascii="Times New Roman" w:hAnsi="Times New Roman"/>
          <w:b/>
          <w:bCs/>
          <w:sz w:val="28"/>
          <w:szCs w:val="28"/>
        </w:rPr>
        <w:t>Дифференцированное обучение:</w:t>
      </w:r>
    </w:p>
    <w:p>
      <w:pPr>
        <w:pStyle w:val="Style27"/>
        <w:jc w:val="both"/>
        <w:rPr>
          <w:rFonts w:ascii="Times New Roman" w:hAnsi="Times New Roman"/>
          <w:sz w:val="28"/>
          <w:szCs w:val="28"/>
        </w:rPr>
      </w:pPr>
      <w:r>
        <w:rPr>
          <w:rFonts w:ascii="Times New Roman" w:hAnsi="Times New Roman"/>
          <w:i/>
          <w:iCs/>
          <w:sz w:val="28"/>
          <w:szCs w:val="28"/>
        </w:rPr>
        <w:t>Индивидуальные задания:</w:t>
      </w:r>
      <w:r>
        <w:rPr>
          <w:rFonts w:ascii="Times New Roman" w:hAnsi="Times New Roman"/>
          <w:sz w:val="28"/>
          <w:szCs w:val="28"/>
        </w:rPr>
        <w:t xml:space="preserve"> для более сильных учеников можно предложить слова с несколькими буквосочетаниями одновременно.</w:t>
      </w:r>
    </w:p>
    <w:p>
      <w:pPr>
        <w:pStyle w:val="Style27"/>
        <w:jc w:val="both"/>
        <w:rPr>
          <w:rFonts w:ascii="Times New Roman" w:hAnsi="Times New Roman"/>
          <w:sz w:val="28"/>
          <w:szCs w:val="28"/>
        </w:rPr>
      </w:pPr>
      <w:r>
        <w:rPr>
          <w:rFonts w:ascii="Times New Roman" w:hAnsi="Times New Roman"/>
          <w:i/>
          <w:iCs/>
          <w:sz w:val="28"/>
          <w:szCs w:val="28"/>
        </w:rPr>
        <w:t>Поддержка слабых учеников:</w:t>
      </w:r>
      <w:r>
        <w:rPr>
          <w:rFonts w:ascii="Times New Roman" w:hAnsi="Times New Roman"/>
          <w:sz w:val="28"/>
          <w:szCs w:val="28"/>
        </w:rPr>
        <w:t xml:space="preserve"> дополнительные тренировки с простыми словами, где встречаются изучаемые буквосочетания.</w:t>
      </w:r>
    </w:p>
    <w:p>
      <w:pPr>
        <w:pStyle w:val="Style27"/>
        <w:jc w:val="both"/>
        <w:rPr>
          <w:rFonts w:ascii="Times New Roman" w:hAnsi="Times New Roman"/>
          <w:sz w:val="28"/>
          <w:szCs w:val="28"/>
        </w:rPr>
      </w:pPr>
      <w:r>
        <w:rPr>
          <w:rFonts w:ascii="Times New Roman" w:hAnsi="Times New Roman"/>
          <w:sz w:val="28"/>
          <w:szCs w:val="28"/>
        </w:rPr>
        <w:tab/>
        <w:t>При обучении чтению буквосочетаний важно учитывать несколько факторов:</w:t>
      </w:r>
    </w:p>
    <w:p>
      <w:pPr>
        <w:pStyle w:val="Style27"/>
        <w:numPr>
          <w:ilvl w:val="0"/>
          <w:numId w:val="13"/>
        </w:numPr>
        <w:jc w:val="both"/>
        <w:rPr>
          <w:rFonts w:ascii="Times New Roman" w:hAnsi="Times New Roman"/>
          <w:sz w:val="28"/>
          <w:szCs w:val="28"/>
        </w:rPr>
      </w:pPr>
      <w:r>
        <w:rPr>
          <w:rFonts w:ascii="Times New Roman" w:hAnsi="Times New Roman"/>
          <w:sz w:val="28"/>
          <w:szCs w:val="28"/>
        </w:rPr>
        <w:t>Последовательность: начинать с более лёгких буквосочетаний (Sh, Ch) и постепенно переходить к более сложным (Th, Ph).</w:t>
      </w:r>
    </w:p>
    <w:p>
      <w:pPr>
        <w:pStyle w:val="Style27"/>
        <w:numPr>
          <w:ilvl w:val="0"/>
          <w:numId w:val="13"/>
        </w:numPr>
        <w:jc w:val="both"/>
        <w:rPr>
          <w:rFonts w:ascii="Times New Roman" w:hAnsi="Times New Roman"/>
          <w:sz w:val="28"/>
          <w:szCs w:val="28"/>
        </w:rPr>
      </w:pPr>
      <w:r>
        <w:rPr>
          <w:rFonts w:ascii="Times New Roman" w:hAnsi="Times New Roman"/>
          <w:sz w:val="28"/>
          <w:szCs w:val="28"/>
        </w:rPr>
        <w:t>Регулярная практика: повторять изученный материал регулярно, чтобы закрепить навыки.</w:t>
      </w:r>
    </w:p>
    <w:p>
      <w:pPr>
        <w:pStyle w:val="Style27"/>
        <w:numPr>
          <w:ilvl w:val="0"/>
          <w:numId w:val="13"/>
        </w:numPr>
        <w:jc w:val="both"/>
        <w:rPr>
          <w:rFonts w:ascii="Times New Roman" w:hAnsi="Times New Roman"/>
          <w:sz w:val="28"/>
          <w:szCs w:val="28"/>
        </w:rPr>
      </w:pPr>
      <w:r>
        <w:rPr>
          <w:rFonts w:ascii="Times New Roman" w:hAnsi="Times New Roman"/>
          <w:sz w:val="28"/>
          <w:szCs w:val="28"/>
        </w:rPr>
        <w:t>Использование наглядных материалов: карточки, плакаты, интерактивные доски помогают визуализировать информацию.</w:t>
      </w:r>
    </w:p>
    <w:p>
      <w:pPr>
        <w:pStyle w:val="Style27"/>
        <w:numPr>
          <w:ilvl w:val="0"/>
          <w:numId w:val="13"/>
        </w:numPr>
        <w:jc w:val="both"/>
        <w:rPr>
          <w:rFonts w:ascii="Times New Roman" w:hAnsi="Times New Roman"/>
          <w:sz w:val="28"/>
          <w:szCs w:val="28"/>
        </w:rPr>
      </w:pPr>
      <w:r>
        <w:rPr>
          <w:rFonts w:ascii="Times New Roman" w:hAnsi="Times New Roman"/>
          <w:sz w:val="28"/>
          <w:szCs w:val="28"/>
        </w:rPr>
        <w:t>Создание позитивной атмосферы: поощрять детей за успехи, хвалить за старания, создавать ситуации успеха.</w:t>
      </w:r>
    </w:p>
    <w:p>
      <w:pPr>
        <w:pStyle w:val="Style27"/>
        <w:jc w:val="both"/>
        <w:rPr>
          <w:rFonts w:ascii="Times New Roman" w:hAnsi="Times New Roman"/>
          <w:sz w:val="28"/>
          <w:szCs w:val="28"/>
        </w:rPr>
      </w:pPr>
      <w:r>
        <w:rPr>
          <w:rFonts w:ascii="Times New Roman" w:hAnsi="Times New Roman"/>
          <w:sz w:val="28"/>
          <w:szCs w:val="28"/>
        </w:rPr>
        <w:t>Обучение чтению буквосочетаний Th, Ph, Sh, Ch требует терпения и последовательности. Используя разнообразные методы и приёмы, учителя могут сделать этот процесс увлекательным и доступным для детей. Постепенно осваивая эти сложные сочетания, ученики приобретают уверенность в своих силах и продолжают успешно изучать английский язык.</w:t>
      </w:r>
    </w:p>
    <w:p>
      <w:pPr>
        <w:pStyle w:val="Normal"/>
        <w:shd w:val="clear" w:color="auto" w:fill="FFFFFF"/>
        <w:spacing w:lineRule="auto" w:line="240" w:before="0" w:after="150"/>
        <w:jc w:val="left"/>
        <w:rPr>
          <w:rFonts w:ascii="PT Sans" w:hAnsi="PT Sans" w:eastAsia="Times New Roman" w:cs="Times New Roman"/>
          <w:color w:val="000000"/>
          <w:sz w:val="21"/>
          <w:szCs w:val="21"/>
          <w:lang w:val="ru-KZ" w:eastAsia="ru-KZ"/>
        </w:rPr>
      </w:pPr>
      <w:r>
        <w:rPr>
          <w:rFonts w:eastAsia="Times New Roman" w:cs="Times New Roman" w:ascii="PT Sans" w:hAnsi="PT Sans"/>
          <w:color w:val="000000"/>
          <w:sz w:val="21"/>
          <w:szCs w:val="21"/>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pPr>
      <w:bookmarkStart w:id="9" w:name="1%25252519Глава_4._Результативность_и_ин"/>
      <w:bookmarkEnd w:id="9"/>
      <w:r>
        <w:rPr>
          <w:rFonts w:eastAsia="Times New Roman" w:cs="Times New Roman" w:ascii="Times New Roman" w:hAnsi="Times New Roman"/>
          <w:b/>
          <w:bCs/>
          <w:color w:val="000000"/>
          <w:sz w:val="28"/>
          <w:szCs w:val="28"/>
          <w:lang w:val="ru-KZ" w:eastAsia="ru-KZ"/>
        </w:rPr>
        <w:t>Глава 4. Результативность и инструменты мониторинга по внедрению методики развития навыков чтения через использование активных методов обучения</w:t>
      </w:r>
      <w:r>
        <w:fldChar w:fldCharType="begin"/>
      </w:r>
      <w:r>
        <w:rPr>
          <w:sz w:val="28"/>
          <w:b/>
          <w:szCs w:val="28"/>
          <w:bCs/>
          <w:rFonts w:eastAsia="Times New Roman" w:cs="Times New Roman" w:ascii="Times New Roman" w:hAnsi="Times New Roman"/>
          <w:color w:val="000000"/>
          <w:lang w:val="ru-KZ" w:eastAsia="ru-KZ"/>
        </w:rPr>
        <w:instrText xml:space="preserve"> TC "Глава 4. Результативность и инструменты мониторинга по внедрению методики развития навыков чтения через использование активных методов обучения" \l 4 </w:instrText>
      </w:r>
      <w:r>
        <w:rPr>
          <w:sz w:val="28"/>
          <w:b/>
          <w:szCs w:val="28"/>
          <w:bCs/>
          <w:rFonts w:eastAsia="Times New Roman" w:cs="Times New Roman" w:ascii="Times New Roman" w:hAnsi="Times New Roman"/>
          <w:color w:val="000000"/>
          <w:lang w:val="ru-KZ" w:eastAsia="ru-KZ"/>
        </w:rPr>
        <w:fldChar w:fldCharType="separate"/>
      </w:r>
      <w:r>
        <w:rPr>
          <w:rFonts w:eastAsia="Times New Roman" w:cs="Times New Roman" w:ascii="Times New Roman" w:hAnsi="Times New Roman"/>
          <w:b/>
          <w:bCs/>
          <w:color w:val="000000"/>
          <w:sz w:val="28"/>
          <w:szCs w:val="28"/>
          <w:lang w:val="ru-KZ" w:eastAsia="ru-KZ"/>
        </w:rPr>
      </w:r>
      <w:r>
        <w:rPr>
          <w:sz w:val="28"/>
          <w:b/>
          <w:szCs w:val="28"/>
          <w:bCs/>
          <w:rFonts w:eastAsia="Times New Roman" w:cs="Times New Roman" w:ascii="Times New Roman" w:hAnsi="Times New Roman"/>
          <w:color w:val="000000"/>
          <w:lang w:val="ru-KZ" w:eastAsia="ru-KZ"/>
        </w:rPr>
        <w:fldChar w:fldCharType="end"/>
      </w:r>
    </w:p>
    <w:p>
      <w:pPr>
        <w:pStyle w:val="Style27"/>
        <w:jc w:val="both"/>
        <w:rPr>
          <w:rFonts w:ascii="Times New Roman" w:hAnsi="Times New Roman"/>
          <w:sz w:val="28"/>
          <w:szCs w:val="28"/>
        </w:rPr>
      </w:pPr>
      <w:r>
        <w:rPr>
          <w:rFonts w:ascii="Times New Roman" w:hAnsi="Times New Roman"/>
          <w:sz w:val="28"/>
          <w:szCs w:val="28"/>
        </w:rPr>
        <w:tab/>
        <w:t>Эта глава посвящена рассмотрению результативности и инструментам мониторинга, которые применяются при внедрении методики развития навыков чтения на начальном этапе обучения английскому языку с использованием активных методов обучения. Здесь представлены ключевые особенности образовательного курса, описаны практические аспекты мониторинга, а также приведены формы и способы представления промежуточных и итоговых результатов работы. Дополнительно рассматривается экспертная апробация и доказательная база результативности предлагаемой методики.</w:t>
      </w:r>
    </w:p>
    <w:p>
      <w:pPr>
        <w:pStyle w:val="Style27"/>
        <w:jc w:val="both"/>
        <w:rPr>
          <w:rFonts w:ascii="Times New Roman" w:hAnsi="Times New Roman"/>
          <w:b/>
          <w:bCs/>
          <w:sz w:val="28"/>
          <w:szCs w:val="28"/>
        </w:rPr>
      </w:pPr>
      <w:r>
        <w:rPr>
          <w:rFonts w:ascii="Times New Roman" w:hAnsi="Times New Roman"/>
          <w:b/>
          <w:bCs/>
          <w:sz w:val="28"/>
          <w:szCs w:val="28"/>
        </w:rPr>
        <w:t>Отличительные особенности в образовательном курсе английского языка</w:t>
      </w:r>
    </w:p>
    <w:p>
      <w:pPr>
        <w:pStyle w:val="Style27"/>
        <w:jc w:val="both"/>
        <w:rPr>
          <w:rFonts w:ascii="Times New Roman" w:hAnsi="Times New Roman"/>
          <w:sz w:val="28"/>
          <w:szCs w:val="28"/>
        </w:rPr>
      </w:pPr>
      <w:r>
        <w:rPr>
          <w:rFonts w:ascii="Times New Roman" w:hAnsi="Times New Roman"/>
          <w:sz w:val="28"/>
          <w:szCs w:val="28"/>
        </w:rPr>
        <w:tab/>
        <w:t>Внедряемая методика развития навыков чтения через активные методы обучения имеет ряд особенностей, которые отличают её от традиционного подхода:</w:t>
      </w:r>
    </w:p>
    <w:p>
      <w:pPr>
        <w:pStyle w:val="Style27"/>
        <w:numPr>
          <w:ilvl w:val="0"/>
          <w:numId w:val="15"/>
        </w:numPr>
        <w:jc w:val="both"/>
        <w:rPr>
          <w:rFonts w:ascii="Times New Roman" w:hAnsi="Times New Roman"/>
          <w:sz w:val="28"/>
          <w:szCs w:val="28"/>
        </w:rPr>
      </w:pPr>
      <w:r>
        <w:rPr>
          <w:rFonts w:ascii="Times New Roman" w:hAnsi="Times New Roman"/>
          <w:i/>
          <w:iCs/>
          <w:sz w:val="28"/>
          <w:szCs w:val="28"/>
        </w:rPr>
        <w:t>Фокус на активную вовлечённость учащихся</w:t>
      </w:r>
      <w:r>
        <w:rPr>
          <w:rFonts w:ascii="Times New Roman" w:hAnsi="Times New Roman"/>
          <w:sz w:val="28"/>
          <w:szCs w:val="28"/>
        </w:rPr>
        <w:t>: Вместо пассивного восприятия информации, учащиеся активно участвуют в процессе обучения, что способствует лучшему усвоению материала.</w:t>
      </w:r>
    </w:p>
    <w:p>
      <w:pPr>
        <w:pStyle w:val="Style27"/>
        <w:numPr>
          <w:ilvl w:val="0"/>
          <w:numId w:val="15"/>
        </w:numPr>
        <w:jc w:val="both"/>
        <w:rPr>
          <w:rFonts w:ascii="Times New Roman" w:hAnsi="Times New Roman"/>
          <w:sz w:val="28"/>
          <w:szCs w:val="28"/>
        </w:rPr>
      </w:pPr>
      <w:r>
        <w:rPr>
          <w:rFonts w:ascii="Times New Roman" w:hAnsi="Times New Roman"/>
          <w:i/>
          <w:iCs/>
          <w:sz w:val="28"/>
          <w:szCs w:val="28"/>
        </w:rPr>
        <w:t>Интерактивные методы обучения:</w:t>
      </w:r>
      <w:r>
        <w:rPr>
          <w:rFonts w:ascii="Times New Roman" w:hAnsi="Times New Roman"/>
          <w:sz w:val="28"/>
          <w:szCs w:val="28"/>
        </w:rPr>
        <w:t xml:space="preserve"> Используются различные интерактивные техники, такие как ролевые игры, групповая работа, проекты и другие формы активного взаимодействия, что делает уроки более интересными и запоминающимися.</w:t>
      </w:r>
    </w:p>
    <w:p>
      <w:pPr>
        <w:pStyle w:val="Style27"/>
        <w:numPr>
          <w:ilvl w:val="0"/>
          <w:numId w:val="15"/>
        </w:numPr>
        <w:jc w:val="both"/>
        <w:rPr>
          <w:rFonts w:ascii="Times New Roman" w:hAnsi="Times New Roman"/>
          <w:sz w:val="28"/>
          <w:szCs w:val="28"/>
        </w:rPr>
      </w:pPr>
      <w:r>
        <w:rPr>
          <w:rFonts w:ascii="Times New Roman" w:hAnsi="Times New Roman"/>
          <w:i/>
          <w:iCs/>
          <w:sz w:val="28"/>
          <w:szCs w:val="28"/>
        </w:rPr>
        <w:t>Индивидуализация обучения:</w:t>
      </w:r>
      <w:r>
        <w:rPr>
          <w:rFonts w:ascii="Times New Roman" w:hAnsi="Times New Roman"/>
          <w:sz w:val="28"/>
          <w:szCs w:val="28"/>
        </w:rPr>
        <w:t xml:space="preserve"> Программа учитывает индивидуальные особенности и потребности каждого ученика, предлагая дифференцированные задания и материалы.</w:t>
      </w:r>
    </w:p>
    <w:p>
      <w:pPr>
        <w:pStyle w:val="Style27"/>
        <w:numPr>
          <w:ilvl w:val="0"/>
          <w:numId w:val="15"/>
        </w:numPr>
        <w:jc w:val="both"/>
        <w:rPr>
          <w:rFonts w:ascii="Times New Roman" w:hAnsi="Times New Roman"/>
          <w:sz w:val="28"/>
          <w:szCs w:val="28"/>
        </w:rPr>
      </w:pPr>
      <w:r>
        <w:rPr>
          <w:rFonts w:ascii="Times New Roman" w:hAnsi="Times New Roman"/>
          <w:i/>
          <w:iCs/>
          <w:sz w:val="28"/>
          <w:szCs w:val="28"/>
        </w:rPr>
        <w:t>Использование современных технологий:</w:t>
      </w:r>
      <w:r>
        <w:rPr>
          <w:rFonts w:ascii="Times New Roman" w:hAnsi="Times New Roman"/>
          <w:sz w:val="28"/>
          <w:szCs w:val="28"/>
        </w:rPr>
        <w:t xml:space="preserve"> Включено применение цифровых инструментов и приложений, которые делают процесс обучения более увлекательным и эффективным.</w:t>
      </w:r>
    </w:p>
    <w:p>
      <w:pPr>
        <w:pStyle w:val="Style27"/>
        <w:jc w:val="both"/>
        <w:rPr>
          <w:rFonts w:ascii="Times New Roman" w:hAnsi="Times New Roman"/>
          <w:b/>
          <w:bCs/>
          <w:sz w:val="28"/>
          <w:szCs w:val="28"/>
        </w:rPr>
      </w:pPr>
      <w:r>
        <w:rPr>
          <w:rFonts w:ascii="Times New Roman" w:hAnsi="Times New Roman"/>
          <w:b/>
          <w:bCs/>
          <w:sz w:val="28"/>
          <w:szCs w:val="28"/>
        </w:rPr>
        <w:t>Практическая часть</w:t>
      </w:r>
    </w:p>
    <w:p>
      <w:pPr>
        <w:pStyle w:val="Style27"/>
        <w:jc w:val="both"/>
        <w:rPr>
          <w:rFonts w:ascii="Times New Roman" w:hAnsi="Times New Roman"/>
          <w:sz w:val="28"/>
          <w:szCs w:val="28"/>
        </w:rPr>
      </w:pPr>
      <w:r>
        <w:rPr>
          <w:rFonts w:ascii="Times New Roman" w:hAnsi="Times New Roman"/>
          <w:sz w:val="28"/>
          <w:szCs w:val="28"/>
        </w:rPr>
        <w:t>Практическая реализация методики предусматривает следующие шаги:</w:t>
      </w:r>
    </w:p>
    <w:p>
      <w:pPr>
        <w:pStyle w:val="Style27"/>
        <w:numPr>
          <w:ilvl w:val="0"/>
          <w:numId w:val="16"/>
        </w:numPr>
        <w:jc w:val="both"/>
        <w:rPr>
          <w:rFonts w:ascii="Times New Roman" w:hAnsi="Times New Roman"/>
          <w:sz w:val="28"/>
          <w:szCs w:val="28"/>
        </w:rPr>
      </w:pPr>
      <w:r>
        <w:rPr>
          <w:rFonts w:ascii="Times New Roman" w:hAnsi="Times New Roman"/>
          <w:i/>
          <w:iCs/>
          <w:sz w:val="28"/>
          <w:szCs w:val="28"/>
        </w:rPr>
        <w:t xml:space="preserve">Диагностика исходного уровня: </w:t>
      </w:r>
      <w:r>
        <w:rPr>
          <w:rFonts w:ascii="Times New Roman" w:hAnsi="Times New Roman"/>
          <w:sz w:val="28"/>
          <w:szCs w:val="28"/>
        </w:rPr>
        <w:t>Перед началом внедрения проводится диагностика уровня владения английским языком, чтобы определить начальные навыки чтения у учащихся.</w:t>
      </w:r>
    </w:p>
    <w:p>
      <w:pPr>
        <w:pStyle w:val="Style27"/>
        <w:numPr>
          <w:ilvl w:val="0"/>
          <w:numId w:val="16"/>
        </w:numPr>
        <w:jc w:val="both"/>
        <w:rPr>
          <w:rFonts w:ascii="Times New Roman" w:hAnsi="Times New Roman"/>
          <w:sz w:val="28"/>
          <w:szCs w:val="28"/>
        </w:rPr>
      </w:pPr>
      <w:r>
        <w:rPr>
          <w:rFonts w:ascii="Times New Roman" w:hAnsi="Times New Roman"/>
          <w:i/>
          <w:iCs/>
          <w:sz w:val="28"/>
          <w:szCs w:val="28"/>
        </w:rPr>
        <w:t>Планирование уроков:</w:t>
      </w:r>
      <w:r>
        <w:rPr>
          <w:rFonts w:ascii="Times New Roman" w:hAnsi="Times New Roman"/>
          <w:sz w:val="28"/>
          <w:szCs w:val="28"/>
        </w:rPr>
        <w:t xml:space="preserve"> Создаются детальные планы уроков, включающие активные методы обучения, такие как игры, дискуссии, презентации и другие интерактивные формы работы.</w:t>
      </w:r>
    </w:p>
    <w:p>
      <w:pPr>
        <w:pStyle w:val="Style27"/>
        <w:numPr>
          <w:ilvl w:val="0"/>
          <w:numId w:val="16"/>
        </w:numPr>
        <w:jc w:val="both"/>
        <w:rPr>
          <w:rFonts w:ascii="Times New Roman" w:hAnsi="Times New Roman"/>
          <w:sz w:val="28"/>
          <w:szCs w:val="28"/>
        </w:rPr>
      </w:pPr>
      <w:r>
        <w:rPr>
          <w:rFonts w:ascii="Times New Roman" w:hAnsi="Times New Roman"/>
          <w:i/>
          <w:iCs/>
          <w:sz w:val="28"/>
          <w:szCs w:val="28"/>
        </w:rPr>
        <w:t>Реализация плана:</w:t>
      </w:r>
      <w:r>
        <w:rPr>
          <w:rFonts w:ascii="Times New Roman" w:hAnsi="Times New Roman"/>
          <w:sz w:val="28"/>
          <w:szCs w:val="28"/>
        </w:rPr>
        <w:t xml:space="preserve"> В ходе уроков используются запланированные методы и техники, направленные на развитие навыков чтения.</w:t>
      </w:r>
    </w:p>
    <w:p>
      <w:pPr>
        <w:pStyle w:val="Style27"/>
        <w:numPr>
          <w:ilvl w:val="0"/>
          <w:numId w:val="16"/>
        </w:numPr>
        <w:jc w:val="both"/>
        <w:rPr>
          <w:rFonts w:ascii="Times New Roman" w:hAnsi="Times New Roman"/>
          <w:sz w:val="28"/>
          <w:szCs w:val="28"/>
        </w:rPr>
      </w:pPr>
      <w:r>
        <w:rPr>
          <w:rFonts w:ascii="Times New Roman" w:hAnsi="Times New Roman"/>
          <w:i/>
          <w:iCs/>
          <w:sz w:val="28"/>
          <w:szCs w:val="28"/>
        </w:rPr>
        <w:t>Мониторинг прогресса:</w:t>
      </w:r>
      <w:r>
        <w:rPr>
          <w:rFonts w:ascii="Times New Roman" w:hAnsi="Times New Roman"/>
          <w:sz w:val="28"/>
          <w:szCs w:val="28"/>
        </w:rPr>
        <w:t xml:space="preserve"> Проводится регулярный мониторинг прогресса учащихся, чтобы своевременно корректировать программу и обеспечивать максимальную эффективность обучения.</w:t>
      </w:r>
    </w:p>
    <w:p>
      <w:pPr>
        <w:pStyle w:val="Style27"/>
        <w:jc w:val="both"/>
        <w:rPr>
          <w:rFonts w:ascii="Times New Roman" w:hAnsi="Times New Roman"/>
          <w:sz w:val="28"/>
          <w:szCs w:val="28"/>
        </w:rPr>
      </w:pPr>
      <w:r>
        <w:rPr>
          <w:rFonts w:ascii="Times New Roman" w:hAnsi="Times New Roman"/>
          <w:sz w:val="28"/>
          <w:szCs w:val="28"/>
        </w:rPr>
        <w:t xml:space="preserve">Промежуточные и итоговые результаты работы оцениваются и </w:t>
      </w:r>
      <w:r>
        <w:rPr>
          <w:rFonts w:ascii="Times New Roman" w:hAnsi="Times New Roman"/>
          <w:color w:val="000000"/>
          <w:sz w:val="28"/>
          <w:szCs w:val="28"/>
        </w:rPr>
        <w:t>предоставляются в виде диаграмм, графическое представление данных помогает визуально продемонстрировать динамику изменений и сравнить результаты разных групп учащихся.</w:t>
      </w:r>
    </w:p>
    <w:p>
      <w:pPr>
        <w:pStyle w:val="Style27"/>
        <w:jc w:val="both"/>
        <w:rPr>
          <w:rFonts w:ascii="Times New Roman" w:hAnsi="Times New Roman"/>
          <w:b w:val="false"/>
          <w:bCs w:val="false"/>
          <w:sz w:val="28"/>
          <w:szCs w:val="28"/>
        </w:rPr>
      </w:pPr>
      <w:r>
        <w:rPr>
          <w:rFonts w:ascii="Times New Roman" w:hAnsi="Times New Roman"/>
          <w:b w:val="false"/>
          <w:bCs w:val="false"/>
          <w:sz w:val="28"/>
          <w:szCs w:val="28"/>
        </w:rPr>
        <w:t>Доказательная база результативности методики включает:</w:t>
      </w:r>
    </w:p>
    <w:p>
      <w:pPr>
        <w:pStyle w:val="Style27"/>
        <w:numPr>
          <w:ilvl w:val="0"/>
          <w:numId w:val="17"/>
        </w:numPr>
        <w:jc w:val="both"/>
        <w:rPr>
          <w:rFonts w:ascii="Times New Roman" w:hAnsi="Times New Roman"/>
          <w:sz w:val="28"/>
          <w:szCs w:val="28"/>
        </w:rPr>
      </w:pPr>
      <w:r>
        <w:rPr>
          <w:rFonts w:ascii="Times New Roman" w:hAnsi="Times New Roman"/>
          <w:sz w:val="28"/>
          <w:szCs w:val="28"/>
        </w:rPr>
        <w:t>Статистический анализ: Проведен анализ результатов тестирования, показавший статистически значимое улучшение навыков чтения.</w:t>
      </w:r>
    </w:p>
    <w:p>
      <w:pPr>
        <w:pStyle w:val="Style27"/>
        <w:numPr>
          <w:ilvl w:val="0"/>
          <w:numId w:val="17"/>
        </w:numPr>
        <w:jc w:val="both"/>
        <w:rPr>
          <w:rFonts w:ascii="Times New Roman" w:hAnsi="Times New Roman"/>
          <w:sz w:val="28"/>
          <w:szCs w:val="28"/>
        </w:rPr>
      </w:pPr>
      <w:r>
        <w:rPr>
          <w:rFonts w:ascii="Times New Roman" w:hAnsi="Times New Roman"/>
          <w:sz w:val="28"/>
          <w:szCs w:val="28"/>
        </w:rPr>
        <w:t>Сравнительное исследование: Проведено сравнение результатов учащихся, обучающихся по традиционной программе, и тех, кто использовал активные методы обучения, что подтвердило преимущества последних.</w:t>
      </w:r>
    </w:p>
    <w:p>
      <w:pPr>
        <w:pStyle w:val="Style27"/>
        <w:rPr>
          <w:rFonts w:ascii="Times New Roman" w:hAnsi="Times New Roman"/>
          <w:sz w:val="28"/>
          <w:szCs w:val="28"/>
        </w:rPr>
      </w:pPr>
      <w:r>
        <w:rPr>
          <w:rFonts w:ascii="Times New Roman" w:hAnsi="Times New Roman"/>
          <w:sz w:val="28"/>
          <w:szCs w:val="28"/>
        </w:rPr>
        <w:t>Формы и способы предоставления промежуточных и итоговых результатов работы по обучению чтению для начальных классов (3 класс)  включают различные методы оценки, позволяющие объективно измерять уровень навыков чтения у учащихся.</w:t>
      </w:r>
    </w:p>
    <w:p>
      <w:pPr>
        <w:pStyle w:val="Style27"/>
        <w:rPr>
          <w:rFonts w:ascii="Times New Roman" w:hAnsi="Times New Roman"/>
          <w:sz w:val="28"/>
          <w:szCs w:val="28"/>
        </w:rPr>
      </w:pPr>
      <w:r>
        <w:rPr>
          <w:rFonts w:ascii="Times New Roman" w:hAnsi="Times New Roman"/>
          <w:sz w:val="28"/>
          <w:szCs w:val="28"/>
        </w:rPr>
      </w:r>
    </w:p>
    <w:p>
      <w:pPr>
        <w:pStyle w:val="Style27"/>
        <w:jc w:val="center"/>
        <w:rPr>
          <w:rFonts w:ascii="Times New Roman" w:hAnsi="Times New Roman"/>
          <w:sz w:val="28"/>
          <w:szCs w:val="28"/>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44551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4455160"/>
                    </a:xfrm>
                    <a:prstGeom prst="rect">
                      <a:avLst/>
                    </a:prstGeom>
                  </pic:spPr>
                </pic:pic>
              </a:graphicData>
            </a:graphic>
          </wp:anchor>
        </w:drawing>
      </w:r>
      <w:r>
        <w:rPr>
          <w:rFonts w:ascii="Times New Roman" w:hAnsi="Times New Roman"/>
          <w:sz w:val="28"/>
          <w:szCs w:val="28"/>
        </w:rPr>
        <w:t>Рисунок 1. Результаты обучения чтению на начальном этапе через использование активных методов обучения</w:t>
      </w:r>
    </w:p>
    <w:p>
      <w:pPr>
        <w:pStyle w:val="Style27"/>
        <w:jc w:val="center"/>
        <w:rPr>
          <w:rFonts w:ascii="Times New Roman" w:hAnsi="Times New Roman"/>
          <w:sz w:val="28"/>
          <w:szCs w:val="28"/>
        </w:rPr>
      </w:pPr>
      <w:r>
        <w:rPr>
          <w:rFonts w:ascii="Times New Roman" w:hAnsi="Times New Roman"/>
          <w:sz w:val="28"/>
          <w:szCs w:val="28"/>
        </w:rPr>
      </w:r>
    </w:p>
    <w:p>
      <w:pPr>
        <w:pStyle w:val="Style27"/>
        <w:jc w:val="both"/>
        <w:rPr>
          <w:rFonts w:ascii="Times New Roman" w:hAnsi="Times New Roman"/>
          <w:sz w:val="28"/>
          <w:szCs w:val="28"/>
        </w:rPr>
      </w:pPr>
      <w:r>
        <w:rPr>
          <w:rFonts w:ascii="Times New Roman" w:hAnsi="Times New Roman"/>
          <w:sz w:val="28"/>
          <w:szCs w:val="28"/>
        </w:rPr>
        <w:t>Данная гистограмма показывает динамику уровней обучения чтению в течение учебного 2023 — 2024 г. на базе 3-х классов средней общеобразовательной школы № 39 инновационного типа с гимназическими классами города Павлодара. На гистограммt видны три уровня:</w:t>
      </w:r>
    </w:p>
    <w:p>
      <w:pPr>
        <w:pStyle w:val="Style2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Pre-Reading (Предчтение): Это этап, когда ребенок еще не умеет читать, но знакомится с буквами алфавита, звуками и простыми словами.</w:t>
      </w:r>
    </w:p>
    <w:p>
      <w:pPr>
        <w:pStyle w:val="Style2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Early Reader (Ранний читатель): Ребенок учится читать короткие слова и предложения. Тексты состоят из простых предложений и часто сопровождаются иллюстрациями.</w:t>
      </w:r>
    </w:p>
    <w:p>
      <w:pPr>
        <w:pStyle w:val="Style27"/>
        <w:jc w:val="both"/>
        <w:rPr/>
      </w:pPr>
      <w:r>
        <w:rPr>
          <w:rFonts w:ascii="Times New Roman" w:hAnsi="Times New Roman"/>
          <w:sz w:val="28"/>
          <w:szCs w:val="28"/>
        </w:rPr>
        <w:t>- Beginning Reader (Начинающий читатель): Ребенок уже освоил базовые навыки чтения и может читать простые тексты с короткими предложениями и известным словарным запасом.</w:t>
      </w:r>
    </w:p>
    <w:p>
      <w:pPr>
        <w:pStyle w:val="Style27"/>
        <w:jc w:val="both"/>
        <w:rPr/>
      </w:pPr>
      <w:r>
        <w:rPr>
          <w:rFonts w:ascii="Times New Roman" w:hAnsi="Times New Roman"/>
          <w:sz w:val="28"/>
          <w:szCs w:val="28"/>
        </w:rPr>
        <w:tab/>
        <w:t>Формы и способы предоставления промежуточных и итоговых результатов работы по обучению чтению для начальных классов (3 класс) могут включать различные методы оценки, позволяющие объективно измерять уровень навыков чтения у учащихся. Ниже приведены возможные варианты форм и способов предоставления результатов:</w:t>
      </w:r>
    </w:p>
    <w:p>
      <w:pPr>
        <w:pStyle w:val="Style27"/>
        <w:numPr>
          <w:ilvl w:val="0"/>
          <w:numId w:val="18"/>
        </w:numPr>
        <w:jc w:val="both"/>
        <w:rPr/>
      </w:pPr>
      <w:r>
        <w:rPr>
          <w:rFonts w:ascii="Times New Roman" w:hAnsi="Times New Roman"/>
          <w:sz w:val="28"/>
          <w:szCs w:val="28"/>
        </w:rPr>
        <w:t>Устные опросы на уроках английского языка</w:t>
      </w:r>
    </w:p>
    <w:p>
      <w:pPr>
        <w:pStyle w:val="Style27"/>
        <w:numPr>
          <w:ilvl w:val="0"/>
          <w:numId w:val="18"/>
        </w:numPr>
        <w:jc w:val="both"/>
        <w:rPr/>
      </w:pPr>
      <w:r>
        <w:rPr>
          <w:rFonts w:ascii="Times New Roman" w:hAnsi="Times New Roman"/>
          <w:sz w:val="28"/>
          <w:szCs w:val="28"/>
        </w:rPr>
        <w:t>Проверка правильности произношения слов и предложений.</w:t>
      </w:r>
    </w:p>
    <w:p>
      <w:pPr>
        <w:pStyle w:val="Style27"/>
        <w:numPr>
          <w:ilvl w:val="0"/>
          <w:numId w:val="18"/>
        </w:numPr>
        <w:jc w:val="both"/>
        <w:rPr/>
      </w:pPr>
      <w:r>
        <w:rPr>
          <w:rFonts w:ascii="Times New Roman" w:hAnsi="Times New Roman"/>
          <w:sz w:val="28"/>
          <w:szCs w:val="28"/>
        </w:rPr>
        <w:t>Определение понимания смысла прочитанного текста.</w:t>
      </w:r>
    </w:p>
    <w:p>
      <w:pPr>
        <w:pStyle w:val="Style27"/>
        <w:numPr>
          <w:ilvl w:val="0"/>
          <w:numId w:val="18"/>
        </w:numPr>
        <w:jc w:val="both"/>
        <w:rPr/>
      </w:pPr>
      <w:r>
        <w:rPr>
          <w:rFonts w:ascii="Times New Roman" w:hAnsi="Times New Roman"/>
          <w:sz w:val="28"/>
          <w:szCs w:val="28"/>
        </w:rPr>
        <w:t>Письменные диктанты для проверки орфографии и правописания.</w:t>
      </w:r>
    </w:p>
    <w:p>
      <w:pPr>
        <w:pStyle w:val="Style27"/>
        <w:numPr>
          <w:ilvl w:val="0"/>
          <w:numId w:val="18"/>
        </w:numPr>
        <w:jc w:val="both"/>
        <w:rPr/>
      </w:pPr>
      <w:r>
        <w:rPr>
          <w:rFonts w:ascii="Times New Roman" w:hAnsi="Times New Roman"/>
          <w:sz w:val="28"/>
          <w:szCs w:val="28"/>
        </w:rPr>
        <w:t>Тесты на понимание прочитанного с выбором правильного ответа или заполнением пропусков.</w:t>
      </w:r>
    </w:p>
    <w:p>
      <w:pPr>
        <w:pStyle w:val="Style27"/>
        <w:numPr>
          <w:ilvl w:val="0"/>
          <w:numId w:val="18"/>
        </w:numPr>
        <w:jc w:val="both"/>
        <w:rPr/>
      </w:pPr>
      <w:r>
        <w:rPr>
          <w:rFonts w:ascii="Times New Roman" w:hAnsi="Times New Roman"/>
          <w:sz w:val="28"/>
          <w:szCs w:val="28"/>
        </w:rPr>
        <w:t>Творческие работы, основанные на прочитанном материале (рисунки по мотивам текста).</w:t>
      </w:r>
    </w:p>
    <w:p>
      <w:pPr>
        <w:pStyle w:val="Style27"/>
        <w:jc w:val="both"/>
        <w:rPr/>
      </w:pPr>
      <w:r>
        <w:rPr>
          <w:rFonts w:ascii="Times New Roman" w:hAnsi="Times New Roman"/>
          <w:sz w:val="28"/>
          <w:szCs w:val="28"/>
        </w:rPr>
        <w:tab/>
        <w:t>Таким образом, внедрение методики развития навыков чтения на начальном этапе обучения английскому языку через использование активных методов обучения показало высокую результативность и эффективность. Мониторинг и анализ результатов позволили сделать вывод о том, что такая методика способствует улучшению навыков чтения и повышает мотивацию учащихся к изучению английского языка.</w:t>
      </w:r>
    </w:p>
    <w:p>
      <w:pPr>
        <w:pStyle w:val="Style27"/>
        <w:jc w:val="both"/>
        <w:rPr>
          <w:rFonts w:ascii="Times New Roman" w:hAnsi="Times New Roman"/>
          <w:sz w:val="28"/>
          <w:szCs w:val="28"/>
        </w:rPr>
      </w:pPr>
      <w:r>
        <w:rPr>
          <w:rFonts w:ascii="Times New Roman" w:hAnsi="Times New Roman"/>
          <w:sz w:val="28"/>
          <w:szCs w:val="28"/>
        </w:rPr>
        <w:tab/>
      </w:r>
    </w:p>
    <w:p>
      <w:pPr>
        <w:pStyle w:val="Normal"/>
        <w:shd w:val="clear" w:color="auto" w:fill="FFFFFF"/>
        <w:spacing w:lineRule="auto" w:line="240" w:before="0" w:after="150"/>
        <w:jc w:val="both"/>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rFonts w:ascii="Times New Roman" w:hAnsi="Times New Roman" w:eastAsia="Times New Roman" w:cs="Times New Roman"/>
          <w:b/>
          <w:bCs/>
          <w:color w:val="000000"/>
          <w:sz w:val="28"/>
          <w:szCs w:val="28"/>
          <w:lang w:val="ru-KZ" w:eastAsia="ru-KZ"/>
        </w:rPr>
      </w:pPr>
      <w:r>
        <w:rPr>
          <w:rFonts w:eastAsia="Times New Roman" w:cs="Times New Roman" w:ascii="Times New Roman" w:hAnsi="Times New Roman"/>
          <w:b/>
          <w:bCs/>
          <w:color w:val="000000"/>
          <w:sz w:val="28"/>
          <w:szCs w:val="28"/>
          <w:lang w:val="ru-KZ" w:eastAsia="ru-KZ"/>
        </w:rPr>
      </w:r>
    </w:p>
    <w:p>
      <w:pPr>
        <w:pStyle w:val="Normal"/>
        <w:shd w:val="clear" w:color="auto" w:fill="FFFFFF"/>
        <w:spacing w:lineRule="auto" w:line="240" w:before="0" w:after="150"/>
        <w:jc w:val="center"/>
        <w:rPr/>
      </w:pPr>
      <w:bookmarkStart w:id="10" w:name="1%25252519Заключение_%25252519C"/>
      <w:bookmarkEnd w:id="10"/>
      <w:r>
        <w:rPr>
          <w:rFonts w:eastAsia="Times New Roman" w:cs="Times New Roman" w:ascii="Times New Roman" w:hAnsi="Times New Roman"/>
          <w:b/>
          <w:bCs/>
          <w:color w:val="000000"/>
          <w:sz w:val="28"/>
          <w:szCs w:val="28"/>
          <w:lang w:val="ru-KZ" w:eastAsia="ru-KZ"/>
        </w:rPr>
        <w:t xml:space="preserve">Заключение </w:t>
      </w:r>
      <w:r>
        <w:fldChar w:fldCharType="begin"/>
      </w:r>
      <w:r>
        <w:rPr>
          <w:sz w:val="28"/>
          <w:b/>
          <w:szCs w:val="28"/>
          <w:bCs/>
          <w:rFonts w:eastAsia="Times New Roman" w:cs="Times New Roman" w:ascii="Times New Roman" w:hAnsi="Times New Roman"/>
          <w:color w:val="000000"/>
          <w:lang w:val="ru-KZ" w:eastAsia="ru-KZ"/>
        </w:rPr>
        <w:instrText xml:space="preserve"> TC "Заключение " \l 4 </w:instrText>
      </w:r>
      <w:r>
        <w:rPr>
          <w:sz w:val="28"/>
          <w:b/>
          <w:szCs w:val="28"/>
          <w:bCs/>
          <w:rFonts w:eastAsia="Times New Roman" w:cs="Times New Roman" w:ascii="Times New Roman" w:hAnsi="Times New Roman"/>
          <w:color w:val="000000"/>
          <w:lang w:val="ru-KZ" w:eastAsia="ru-KZ"/>
        </w:rPr>
        <w:fldChar w:fldCharType="separate"/>
      </w:r>
      <w:r>
        <w:rPr>
          <w:rFonts w:eastAsia="Times New Roman" w:cs="Times New Roman" w:ascii="Times New Roman" w:hAnsi="Times New Roman"/>
          <w:b/>
          <w:bCs/>
          <w:color w:val="000000"/>
          <w:sz w:val="28"/>
          <w:szCs w:val="28"/>
          <w:lang w:val="ru-KZ" w:eastAsia="ru-KZ"/>
        </w:rPr>
      </w:r>
      <w:r>
        <w:rPr>
          <w:sz w:val="28"/>
          <w:b/>
          <w:szCs w:val="28"/>
          <w:bCs/>
          <w:rFonts w:eastAsia="Times New Roman" w:cs="Times New Roman" w:ascii="Times New Roman" w:hAnsi="Times New Roman"/>
          <w:color w:val="000000"/>
          <w:lang w:val="ru-KZ" w:eastAsia="ru-KZ"/>
        </w:rPr>
        <w:fldChar w:fldCharType="end"/>
      </w:r>
    </w:p>
    <w:p>
      <w:pPr>
        <w:pStyle w:val="Style27"/>
        <w:jc w:val="both"/>
        <w:rPr>
          <w:rFonts w:ascii="Times New Roman" w:hAnsi="Times New Roman"/>
          <w:sz w:val="28"/>
          <w:szCs w:val="28"/>
        </w:rPr>
      </w:pPr>
      <w:r>
        <w:rPr>
          <w:rFonts w:ascii="Times New Roman" w:hAnsi="Times New Roman"/>
          <w:sz w:val="28"/>
          <w:szCs w:val="28"/>
        </w:rPr>
        <w:tab/>
        <w:t>В заключении следует подчеркнуть, что обучение чтению на английском языке в начальной школе играет ключевую роль в становлении и развитии языковых компетенций у детей. Современные научные исследования и педагогическая практика убедительно доказывают, что ранний старт в изучении английского языка не только закладывает основы грамотного чтения, но и создаёт необходимую базу для последующего успешного освоения языка и его эффективного применения в повседневной жизни, образовании и профессиональной сфере.</w:t>
      </w:r>
    </w:p>
    <w:p>
      <w:pPr>
        <w:pStyle w:val="Style27"/>
        <w:jc w:val="both"/>
        <w:rPr>
          <w:rFonts w:ascii="Times New Roman" w:hAnsi="Times New Roman"/>
          <w:sz w:val="28"/>
          <w:szCs w:val="28"/>
        </w:rPr>
      </w:pPr>
      <w:r>
        <w:rPr>
          <w:rFonts w:ascii="Times New Roman" w:hAnsi="Times New Roman"/>
          <w:sz w:val="28"/>
          <w:szCs w:val="28"/>
        </w:rPr>
        <w:tab/>
        <w:t>Начальное образование на английском языке оказывает существенное влияние на общее когнитивное развитие детей. Они получают возможность глубже понимать структуру языка, что впоследствии помогает им лучше справляться с изучением других дисциплин. Ранняя языковая подготовка также способствует формированию важных социальных навыков, таких как умение эффективно общаться и работать в команде, что особенно ценно в современном мире, где командная работа стала неотъемлемой частью многих профессий.</w:t>
      </w:r>
    </w:p>
    <w:p>
      <w:pPr>
        <w:pStyle w:val="Style27"/>
        <w:jc w:val="both"/>
        <w:rPr>
          <w:rFonts w:ascii="Times New Roman" w:hAnsi="Times New Roman"/>
          <w:sz w:val="28"/>
          <w:szCs w:val="28"/>
        </w:rPr>
      </w:pPr>
      <w:r>
        <w:rPr>
          <w:rFonts w:ascii="Times New Roman" w:hAnsi="Times New Roman"/>
          <w:sz w:val="28"/>
          <w:szCs w:val="28"/>
        </w:rPr>
        <w:tab/>
        <w:t>Помимо этого, раннее обучение чтению на английском языке стимулирует развитие критического мышления, ведь дети учатся анализировать тексты, выделять основную мысль и формулировать собственное мнение. Это качество крайне важно для их будущего личного и профессионального успеха, поскольку мир стремительно меняется, и способность адаптироваться к новым условиям становится жизненно необходимой.</w:t>
      </w:r>
    </w:p>
    <w:p>
      <w:pPr>
        <w:pStyle w:val="Style27"/>
        <w:jc w:val="both"/>
        <w:rPr>
          <w:rFonts w:ascii="Times New Roman" w:hAnsi="Times New Roman"/>
          <w:sz w:val="28"/>
          <w:szCs w:val="28"/>
        </w:rPr>
      </w:pPr>
      <w:r>
        <w:rPr>
          <w:rFonts w:ascii="Times New Roman" w:hAnsi="Times New Roman"/>
          <w:sz w:val="28"/>
          <w:szCs w:val="28"/>
        </w:rPr>
        <w:tab/>
        <w:t>Современный подход к обучению чтению предполагает широкое использование цифровых технологий и интерактивных методов, что делает процесс обучения не только результативным, но и захватывающим. Благодаря применению мультимедийных ресурсов, игр и проектной деятельности, дети воспринимают изучение языка как интересное занятие, что повышает их мотивацию и поддерживает интерес к предмету.</w:t>
      </w:r>
    </w:p>
    <w:p>
      <w:pPr>
        <w:pStyle w:val="Style27"/>
        <w:jc w:val="both"/>
        <w:rPr>
          <w:rFonts w:ascii="Times New Roman" w:hAnsi="Times New Roman"/>
          <w:sz w:val="28"/>
          <w:szCs w:val="28"/>
        </w:rPr>
      </w:pPr>
      <w:r>
        <w:rPr>
          <w:rFonts w:ascii="Times New Roman" w:hAnsi="Times New Roman"/>
          <w:sz w:val="28"/>
          <w:szCs w:val="28"/>
        </w:rPr>
        <w:tab/>
        <w:t>Особое значение имеет тот факт, что английский язык выступает основным средством межкультурного общения и международного сотрудничества. Подготовка детей к общению на глобальном уровне закладывает фундамент для их будущей интеграции в мировое сообщество. Знание английского языка открывает доступ к огромному количеству образовательных и карьерных возможностей, делая его необходимым инструментом для успешной карьеры в любой отрасли.</w:t>
      </w:r>
    </w:p>
    <w:p>
      <w:pPr>
        <w:pStyle w:val="Style27"/>
        <w:jc w:val="both"/>
        <w:rPr>
          <w:rFonts w:ascii="Times New Roman" w:hAnsi="Times New Roman"/>
          <w:sz w:val="28"/>
          <w:szCs w:val="28"/>
        </w:rPr>
      </w:pPr>
      <w:r>
        <w:rPr>
          <w:rFonts w:ascii="Times New Roman" w:hAnsi="Times New Roman"/>
          <w:sz w:val="28"/>
          <w:szCs w:val="28"/>
        </w:rPr>
        <w:tab/>
        <w:t>Таким образом, систематическое и продуманное обучение чтению на английском языке в начальной школе является важной инвестицией в будущее наших детей. Оно помогает формировать разносторонних, уверенных в себе личностей, обладающих гибким умом и готовностью встретить вызовы современной реальности.</w:t>
      </w:r>
    </w:p>
    <w:p>
      <w:pPr>
        <w:pStyle w:val="Style27"/>
        <w:jc w:val="both"/>
        <w:rPr>
          <w:rFonts w:ascii="Times New Roman" w:hAnsi="Times New Roman"/>
          <w:sz w:val="28"/>
          <w:szCs w:val="28"/>
        </w:rPr>
      </w:pPr>
      <w:r>
        <w:rPr>
          <w:rFonts w:ascii="Times New Roman" w:hAnsi="Times New Roman"/>
          <w:sz w:val="28"/>
          <w:szCs w:val="28"/>
        </w:rPr>
      </w:r>
    </w:p>
    <w:p>
      <w:pPr>
        <w:pStyle w:val="NormalWeb"/>
        <w:spacing w:lineRule="auto" w:line="240" w:beforeAutospacing="0" w:before="0" w:afterAutospacing="0" w:after="240"/>
        <w:jc w:val="both"/>
        <w:rPr>
          <w:rFonts w:ascii="Times New Roman" w:hAnsi="Times New Roman"/>
          <w:color w:val="010101"/>
          <w:sz w:val="28"/>
          <w:szCs w:val="28"/>
        </w:rPr>
      </w:pPr>
      <w:r>
        <w:rPr>
          <w:color w:val="010101"/>
          <w:sz w:val="28"/>
          <w:szCs w:val="28"/>
        </w:rPr>
      </w:r>
    </w:p>
    <w:p>
      <w:pPr>
        <w:pStyle w:val="NormalWeb"/>
        <w:spacing w:lineRule="auto" w:line="240" w:beforeAutospacing="0" w:before="0" w:afterAutospacing="0" w:after="240"/>
        <w:jc w:val="both"/>
        <w:rPr>
          <w:rFonts w:ascii="Times New Roman" w:hAnsi="Times New Roman"/>
          <w:color w:val="010101"/>
          <w:sz w:val="28"/>
          <w:szCs w:val="28"/>
        </w:rPr>
      </w:pPr>
      <w:r>
        <w:rPr>
          <w:color w:val="010101"/>
          <w:sz w:val="28"/>
          <w:szCs w:val="28"/>
        </w:rPr>
      </w:r>
    </w:p>
    <w:p>
      <w:pPr>
        <w:pStyle w:val="NormalWeb"/>
        <w:spacing w:lineRule="auto" w:line="240" w:beforeAutospacing="0" w:before="0" w:afterAutospacing="0" w:after="240"/>
        <w:rPr>
          <w:rFonts w:ascii="Roboto" w:hAnsi="Roboto"/>
          <w:color w:val="010101"/>
        </w:rPr>
      </w:pPr>
      <w:r>
        <w:rPr>
          <w:rFonts w:ascii="Roboto" w:hAnsi="Roboto"/>
          <w:color w:val="010101"/>
        </w:rPr>
      </w:r>
    </w:p>
    <w:p>
      <w:pPr>
        <w:pStyle w:val="NormalWeb"/>
        <w:spacing w:lineRule="auto" w:line="240" w:beforeAutospacing="0" w:before="0" w:afterAutospacing="0" w:after="240"/>
        <w:rPr>
          <w:rFonts w:ascii="Roboto" w:hAnsi="Roboto"/>
          <w:color w:val="010101"/>
        </w:rPr>
      </w:pPr>
      <w:r>
        <w:rPr>
          <w:rFonts w:ascii="Roboto" w:hAnsi="Roboto"/>
          <w:color w:val="010101"/>
        </w:rPr>
      </w:r>
    </w:p>
    <w:p>
      <w:pPr>
        <w:pStyle w:val="NormalWeb"/>
        <w:spacing w:lineRule="auto" w:line="240" w:beforeAutospacing="0" w:before="0" w:afterAutospacing="0" w:after="240"/>
        <w:rPr>
          <w:rFonts w:ascii="Roboto" w:hAnsi="Roboto"/>
          <w:color w:val="010101"/>
        </w:rPr>
      </w:pPr>
      <w:r>
        <w:rPr>
          <w:rFonts w:ascii="Roboto" w:hAnsi="Roboto"/>
          <w:color w:val="010101"/>
        </w:rPr>
      </w:r>
    </w:p>
    <w:p>
      <w:pPr>
        <w:pStyle w:val="NormalWeb"/>
        <w:spacing w:lineRule="auto" w:line="240" w:beforeAutospacing="0" w:before="0" w:afterAutospacing="0" w:after="240"/>
        <w:rPr>
          <w:rFonts w:ascii="Roboto" w:hAnsi="Roboto"/>
          <w:color w:val="010101"/>
        </w:rPr>
      </w:pPr>
      <w:r>
        <w:rPr>
          <w:rFonts w:ascii="Roboto" w:hAnsi="Roboto"/>
          <w:color w:val="010101"/>
        </w:rPr>
      </w:r>
    </w:p>
    <w:p>
      <w:pPr>
        <w:pStyle w:val="NormalWeb"/>
        <w:spacing w:lineRule="auto" w:line="240" w:beforeAutospacing="0" w:before="0" w:afterAutospacing="0" w:after="240"/>
        <w:rPr>
          <w:rFonts w:ascii="Roboto" w:hAnsi="Roboto"/>
          <w:color w:val="010101"/>
        </w:rPr>
      </w:pPr>
      <w:r>
        <w:rPr>
          <w:rFonts w:ascii="Roboto" w:hAnsi="Roboto"/>
          <w:color w:val="010101"/>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color w:val="010101"/>
          <w:sz w:val="28"/>
          <w:szCs w:val="28"/>
        </w:rPr>
      </w:pPr>
      <w:r>
        <w:rPr>
          <w:color w:val="010101"/>
          <w:sz w:val="28"/>
          <w:szCs w:val="28"/>
        </w:rPr>
      </w:r>
    </w:p>
    <w:p>
      <w:pPr>
        <w:pStyle w:val="NormalWeb"/>
        <w:spacing w:lineRule="auto" w:line="240" w:beforeAutospacing="0" w:before="0" w:afterAutospacing="0" w:after="240"/>
        <w:jc w:val="center"/>
        <w:rPr>
          <w:b/>
          <w:bCs/>
        </w:rPr>
      </w:pPr>
      <w:bookmarkStart w:id="11" w:name="1%25252519Список_литературы%25252519C"/>
      <w:bookmarkEnd w:id="11"/>
      <w:r>
        <w:rPr>
          <w:b/>
          <w:bCs/>
          <w:color w:val="010101"/>
          <w:sz w:val="28"/>
          <w:szCs w:val="28"/>
        </w:rPr>
        <w:t>Список литературы</w:t>
      </w:r>
      <w:r>
        <w:fldChar w:fldCharType="begin"/>
      </w:r>
      <w:r>
        <w:rPr>
          <w:sz w:val="28"/>
          <w:b/>
          <w:szCs w:val="28"/>
          <w:bCs/>
          <w:color w:val="010101"/>
        </w:rPr>
        <w:instrText xml:space="preserve"> TC "Список литературы" \l 4 </w:instrText>
      </w:r>
      <w:r>
        <w:rPr>
          <w:sz w:val="28"/>
          <w:b/>
          <w:szCs w:val="28"/>
          <w:bCs/>
          <w:color w:val="010101"/>
        </w:rPr>
        <w:fldChar w:fldCharType="separate"/>
      </w:r>
      <w:r>
        <w:rPr>
          <w:b/>
          <w:bCs/>
          <w:color w:val="010101"/>
          <w:sz w:val="28"/>
          <w:szCs w:val="28"/>
        </w:rPr>
      </w:r>
      <w:r>
        <w:rPr>
          <w:sz w:val="28"/>
          <w:b/>
          <w:szCs w:val="28"/>
          <w:bCs/>
          <w:color w:val="010101"/>
        </w:rPr>
        <w:fldChar w:fldCharType="end"/>
      </w:r>
    </w:p>
    <w:p>
      <w:pPr>
        <w:pStyle w:val="Normal"/>
        <w:spacing w:lineRule="auto" w:line="24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Державина, В.А. Читаем по-английски без проблем. Книга-тренажер для начинающих/ В.А. Державина.- Москва: АТ, 2015.- 256с.</w:t>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Драгункин, А.Н. 33 «особенности» английского языка / А.Н. Драгункин .-Санкт- Петербург: Андра, 2003. – 12 с.</w:t>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Илюшкина, А.В. Английский язык для младших школьников / А.В. Илюшкина.- Москва: Литрес, 2014.- 97с.</w:t>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Крашакова, О.Ю. Занимательное чтение: Книжка в картинках на английском языке/ О.Ю. Крашакова.- СПб.: КАРО, 2005.- 44с.</w:t>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Малинина, А.А. Английский язык: учимся правильно читать: для младших школьников/ А.А. Малинина.- 2-е изд.- Минск: Аверсэв, 2012.- 111с.</w:t>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Сушкевич, А.С., Маглыш, М.А. Английский язык: Уроки чтения: 1-3 классы/ А.С. Сушкевич, М.А. Маглыш . - Минск: Аверсэв, 2003. – 57 с.</w:t>
      </w:r>
    </w:p>
    <w:p>
      <w:pPr>
        <w:pStyle w:val="NormalWeb"/>
        <w:numPr>
          <w:ilvl w:val="0"/>
          <w:numId w:val="14"/>
        </w:numPr>
        <w:spacing w:lineRule="auto" w:line="240" w:beforeAutospacing="0" w:before="0" w:afterAutospacing="0" w:after="0"/>
        <w:jc w:val="both"/>
        <w:rPr>
          <w:highlight w:val="none"/>
          <w:shd w:fill="auto" w:val="clear"/>
        </w:rPr>
      </w:pPr>
      <w:r>
        <w:rPr>
          <w:color w:val="010101"/>
          <w:sz w:val="28"/>
          <w:szCs w:val="28"/>
          <w:shd w:fill="auto" w:val="clear"/>
        </w:rPr>
        <w:t>Филина, М.Л. Комплексная программа обучения английскому языку детей 4-7 лет: планирование, занятия, игры, творческие мероприятия / М. Л. Филина. - Волгоград: Учитель, 2009. – 194 с.</w:t>
      </w:r>
    </w:p>
    <w:p>
      <w:pPr>
        <w:pStyle w:val="NormalWeb"/>
        <w:numPr>
          <w:ilvl w:val="0"/>
          <w:numId w:val="14"/>
        </w:numPr>
        <w:spacing w:lineRule="auto" w:line="240" w:beforeAutospacing="0" w:before="0" w:afterAutospacing="0" w:after="0"/>
        <w:jc w:val="both"/>
        <w:rPr>
          <w:rFonts w:ascii="Times New Roman" w:hAnsi="Times New Roman"/>
          <w:highlight w:val="none"/>
          <w:shd w:fill="auto" w:val="clear"/>
        </w:rPr>
      </w:pPr>
      <w:r>
        <w:rPr>
          <w:color w:val="010101"/>
          <w:sz w:val="28"/>
          <w:szCs w:val="28"/>
          <w:shd w:fill="auto" w:val="clear"/>
        </w:rPr>
        <w:t>Фрибус, Л. Г., Дольникова, Р. А. Как детишек нам учить по-английски говорить / Л. Г. Фрибус, Р. А. Дольникова.- Санкт Петербург: Каро, 2008. 121 с.</w:t>
      </w:r>
    </w:p>
    <w:p>
      <w:pPr>
        <w:pStyle w:val="NormalWeb"/>
        <w:numPr>
          <w:ilvl w:val="0"/>
          <w:numId w:val="14"/>
        </w:numPr>
        <w:spacing w:lineRule="auto" w:line="240" w:beforeAutospacing="0" w:before="0" w:afterAutospacing="0" w:after="0"/>
        <w:jc w:val="both"/>
        <w:rPr>
          <w:rFonts w:ascii="Times New Roman" w:hAnsi="Times New Roman"/>
          <w:highlight w:val="none"/>
          <w:shd w:fill="auto" w:val="clear"/>
        </w:rPr>
      </w:pPr>
      <w:r>
        <w:rPr>
          <w:color w:val="010101"/>
          <w:sz w:val="28"/>
          <w:szCs w:val="28"/>
          <w:shd w:fill="auto" w:val="clear"/>
        </w:rPr>
        <w:t>Чимирис, Ю.В. Читаем по-английски. 1 класс/ Ю.В. Чимирис. - Ростов н/Д: Феникс, 2015.- 64с.</w:t>
      </w:r>
    </w:p>
    <w:p>
      <w:pPr>
        <w:pStyle w:val="NormalWeb"/>
        <w:numPr>
          <w:ilvl w:val="0"/>
          <w:numId w:val="14"/>
        </w:numPr>
        <w:spacing w:lineRule="auto" w:line="240" w:beforeAutospacing="0" w:before="0" w:afterAutospacing="0" w:after="0"/>
        <w:jc w:val="both"/>
        <w:rPr>
          <w:rFonts w:ascii="Times New Roman" w:hAnsi="Times New Roman"/>
          <w:highlight w:val="none"/>
          <w:shd w:fill="auto" w:val="clear"/>
        </w:rPr>
      </w:pPr>
      <w:r>
        <w:rPr>
          <w:color w:val="010101"/>
          <w:sz w:val="28"/>
          <w:szCs w:val="28"/>
          <w:shd w:fill="auto" w:val="clear"/>
        </w:rPr>
        <w:t xml:space="preserve">Шишкова, И.А. Давай говорить по-английски / И.А. Шишкова, М.Е. Вербовская .- Москва: Оникс, 2001. - 192 с </w:t>
      </w:r>
    </w:p>
    <w:p>
      <w:pPr>
        <w:pStyle w:val="NormalWeb"/>
        <w:numPr>
          <w:ilvl w:val="0"/>
          <w:numId w:val="14"/>
        </w:numPr>
        <w:spacing w:lineRule="auto" w:line="240" w:beforeAutospacing="0" w:before="0" w:afterAutospacing="0" w:after="240"/>
        <w:jc w:val="both"/>
        <w:rPr>
          <w:rFonts w:ascii="Times New Roman" w:hAnsi="Times New Roman"/>
          <w:highlight w:val="none"/>
          <w:shd w:fill="auto" w:val="clear"/>
        </w:rPr>
      </w:pPr>
      <w:r>
        <w:rPr>
          <w:b w:val="false"/>
          <w:i w:val="false"/>
          <w:caps w:val="false"/>
          <w:smallCaps w:val="false"/>
          <w:color w:val="010101"/>
          <w:spacing w:val="0"/>
          <w:sz w:val="28"/>
          <w:szCs w:val="28"/>
          <w:shd w:fill="auto" w:val="clear"/>
        </w:rPr>
        <w:t>Исина Ф.Т. Темкеновна Подходы и методы обучения английскому языку в условиях обновления содержания образования // Вопросы науки и образования. 2019. №23 (71). Астана, Республика Казахстан. URL: https://cyberleninka.ru/article/n/podhody-i-metody-obucheniya-angliyskomu-yazyku-v-usloviyah-obnovleniya-soderzhaniya-obrazovaniya (дата обращения: 15.04.2025).</w:t>
      </w:r>
    </w:p>
    <w:p>
      <w:pPr>
        <w:pStyle w:val="NormalWeb"/>
        <w:spacing w:lineRule="auto" w:line="240" w:beforeAutospacing="0" w:before="0" w:afterAutospacing="0" w:after="240"/>
        <w:jc w:val="both"/>
        <w:rPr>
          <w:b w:val="false"/>
          <w:i w:val="false"/>
          <w:i w:val="false"/>
          <w:caps w:val="false"/>
          <w:smallCaps w:val="false"/>
          <w:color w:val="010101"/>
          <w:spacing w:val="0"/>
          <w:sz w:val="28"/>
          <w:szCs w:val="28"/>
        </w:rPr>
      </w:pPr>
      <w:r>
        <w:rPr>
          <w:b w:val="false"/>
          <w:i w:val="false"/>
          <w:caps w:val="false"/>
          <w:smallCaps w:val="false"/>
          <w:color w:val="010101"/>
          <w:spacing w:val="0"/>
          <w:sz w:val="28"/>
          <w:szCs w:val="28"/>
        </w:rPr>
      </w:r>
    </w:p>
    <w:p>
      <w:pPr>
        <w:pStyle w:val="NormalWeb"/>
        <w:spacing w:lineRule="auto" w:line="240" w:beforeAutospacing="0" w:before="0" w:afterAutospacing="0" w:after="240"/>
        <w:jc w:val="both"/>
        <w:rPr>
          <w:rFonts w:ascii="Times New Roman" w:hAnsi="Times New Roman"/>
          <w:color w:val="010101"/>
          <w:sz w:val="28"/>
          <w:szCs w:val="28"/>
          <w:highlight w:val="none"/>
          <w:shd w:fill="auto" w:val="clear"/>
        </w:rPr>
      </w:pPr>
      <w:r>
        <w:rPr>
          <w:color w:val="010101"/>
          <w:sz w:val="28"/>
          <w:szCs w:val="28"/>
          <w:shd w:fill="auto" w:val="clear"/>
        </w:rPr>
      </w:r>
    </w:p>
    <w:p>
      <w:pPr>
        <w:sectPr>
          <w:footerReference w:type="default" r:id="rId3"/>
          <w:type w:val="nextPage"/>
          <w:pgSz w:w="11906" w:h="16838"/>
          <w:pgMar w:left="1701" w:right="850" w:gutter="0" w:header="0" w:top="1134" w:footer="708" w:bottom="1134"/>
          <w:pgNumType w:fmt="decimal"/>
          <w:formProt w:val="false"/>
          <w:textDirection w:val="lrTb"/>
          <w:docGrid w:type="default" w:linePitch="360" w:charSpace="4096"/>
        </w:sectPr>
        <w:pStyle w:val="NormalWeb"/>
        <w:spacing w:lineRule="auto" w:line="240" w:beforeAutospacing="0" w:before="0" w:afterAutospacing="0" w:after="240"/>
        <w:jc w:val="both"/>
        <w:rPr>
          <w:color w:val="010101"/>
          <w:sz w:val="28"/>
          <w:szCs w:val="28"/>
        </w:rPr>
      </w:pPr>
      <w:r>
        <w:rPr>
          <w:color w:val="010101"/>
          <w:sz w:val="28"/>
          <w:szCs w:val="28"/>
        </w:rPr>
      </w:r>
      <w:r>
        <w:br w:type="page"/>
      </w:r>
    </w:p>
    <w:p>
      <w:pPr>
        <w:pStyle w:val="NormalWeb"/>
        <w:spacing w:lineRule="auto" w:line="240" w:beforeAutospacing="0" w:before="0" w:afterAutospacing="0" w:after="240"/>
        <w:jc w:val="right"/>
        <w:rPr>
          <w:highlight w:val="none"/>
          <w:shd w:fill="FFFF00" w:val="clear"/>
        </w:rPr>
      </w:pPr>
      <w:bookmarkStart w:id="12" w:name="1%25252519Приложение_А%25252519C"/>
      <w:bookmarkEnd w:id="12"/>
      <w:r>
        <w:rPr>
          <w:color w:val="010101"/>
          <w:sz w:val="28"/>
          <w:szCs w:val="28"/>
          <w:shd w:fill="FFFF00" w:val="clear"/>
        </w:rPr>
        <w:t>Приложени</w:t>
      </w:r>
      <w:r>
        <w:fldChar w:fldCharType="begin"/>
      </w:r>
      <w:r>
        <w:rPr>
          <w:sz w:val="28"/>
          <w:shd w:fill="FFFF00" w:val="clear"/>
          <w:szCs w:val="28"/>
          <w:color w:val="010101"/>
        </w:rPr>
        <w:instrText xml:space="preserve"> TC "Приложение А" \l 4 </w:instrText>
      </w:r>
      <w:r>
        <w:rPr>
          <w:sz w:val="28"/>
          <w:shd w:fill="FFFF00" w:val="clear"/>
          <w:szCs w:val="28"/>
          <w:color w:val="010101"/>
        </w:rPr>
        <w:fldChar w:fldCharType="separate"/>
      </w:r>
      <w:r>
        <w:rPr>
          <w:color w:val="010101"/>
          <w:sz w:val="28"/>
          <w:szCs w:val="28"/>
          <w:shd w:fill="FFFF00" w:val="clear"/>
        </w:rPr>
      </w:r>
      <w:r>
        <w:rPr>
          <w:sz w:val="28"/>
          <w:shd w:fill="FFFF00" w:val="clear"/>
          <w:szCs w:val="28"/>
          <w:color w:val="010101"/>
        </w:rPr>
        <w:fldChar w:fldCharType="end"/>
      </w:r>
      <w:r>
        <w:rPr>
          <w:color w:val="010101"/>
          <w:sz w:val="28"/>
          <w:szCs w:val="28"/>
          <w:shd w:fill="FFFF00" w:val="clear"/>
        </w:rPr>
        <w:t>е А</w:t>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8777605" cy="617220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8777605" cy="617220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4">
            <wp:simplePos x="0" y="0"/>
            <wp:positionH relativeFrom="column">
              <wp:posOffset>180975</wp:posOffset>
            </wp:positionH>
            <wp:positionV relativeFrom="paragraph">
              <wp:posOffset>6350</wp:posOffset>
            </wp:positionV>
            <wp:extent cx="9251950" cy="6504305"/>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9251950" cy="650430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5">
            <wp:simplePos x="0" y="0"/>
            <wp:positionH relativeFrom="column">
              <wp:align>center</wp:align>
            </wp:positionH>
            <wp:positionV relativeFrom="paragraph">
              <wp:align>top</wp:align>
            </wp:positionV>
            <wp:extent cx="5401310" cy="7560310"/>
            <wp:effectExtent l="0" t="0" r="0" b="0"/>
            <wp:wrapSquare wrapText="bothSides"/>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tretch>
                      <a:fillRect/>
                    </a:stretch>
                  </pic:blipFill>
                  <pic:spPr bwMode="auto">
                    <a:xfrm>
                      <a:off x="0" y="0"/>
                      <a:ext cx="5401310" cy="756031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9251950" cy="641731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tretch>
                      <a:fillRect/>
                    </a:stretch>
                  </pic:blipFill>
                  <pic:spPr bwMode="auto">
                    <a:xfrm>
                      <a:off x="0" y="0"/>
                      <a:ext cx="9251950" cy="641731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7">
            <wp:simplePos x="0" y="0"/>
            <wp:positionH relativeFrom="column">
              <wp:posOffset>57150</wp:posOffset>
            </wp:positionH>
            <wp:positionV relativeFrom="paragraph">
              <wp:posOffset>-50800</wp:posOffset>
            </wp:positionV>
            <wp:extent cx="9251950" cy="6506845"/>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tretch>
                      <a:fillRect/>
                    </a:stretch>
                  </pic:blipFill>
                  <pic:spPr bwMode="auto">
                    <a:xfrm>
                      <a:off x="0" y="0"/>
                      <a:ext cx="9251950" cy="650684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8">
            <wp:simplePos x="0" y="0"/>
            <wp:positionH relativeFrom="column">
              <wp:posOffset>133350</wp:posOffset>
            </wp:positionH>
            <wp:positionV relativeFrom="paragraph">
              <wp:posOffset>25400</wp:posOffset>
            </wp:positionV>
            <wp:extent cx="9251950" cy="649605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tretch>
                      <a:fillRect/>
                    </a:stretch>
                  </pic:blipFill>
                  <pic:spPr bwMode="auto">
                    <a:xfrm>
                      <a:off x="0" y="0"/>
                      <a:ext cx="9251950" cy="649605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9251950" cy="646430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0"/>
                    <a:stretch>
                      <a:fillRect/>
                    </a:stretch>
                  </pic:blipFill>
                  <pic:spPr bwMode="auto">
                    <a:xfrm>
                      <a:off x="0" y="0"/>
                      <a:ext cx="9251950" cy="646430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0">
            <wp:simplePos x="0" y="0"/>
            <wp:positionH relativeFrom="column">
              <wp:posOffset>104775</wp:posOffset>
            </wp:positionH>
            <wp:positionV relativeFrom="paragraph">
              <wp:posOffset>-22225</wp:posOffset>
            </wp:positionV>
            <wp:extent cx="9251950" cy="6628765"/>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1"/>
                    <a:stretch>
                      <a:fillRect/>
                    </a:stretch>
                  </pic:blipFill>
                  <pic:spPr bwMode="auto">
                    <a:xfrm>
                      <a:off x="0" y="0"/>
                      <a:ext cx="9251950" cy="662876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1">
            <wp:simplePos x="0" y="0"/>
            <wp:positionH relativeFrom="column">
              <wp:posOffset>-9525</wp:posOffset>
            </wp:positionH>
            <wp:positionV relativeFrom="paragraph">
              <wp:posOffset>53975</wp:posOffset>
            </wp:positionV>
            <wp:extent cx="9251950" cy="6527165"/>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2"/>
                    <a:stretch>
                      <a:fillRect/>
                    </a:stretch>
                  </pic:blipFill>
                  <pic:spPr bwMode="auto">
                    <a:xfrm>
                      <a:off x="0" y="0"/>
                      <a:ext cx="9251950" cy="652716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2">
            <wp:simplePos x="0" y="0"/>
            <wp:positionH relativeFrom="column">
              <wp:posOffset>-9525</wp:posOffset>
            </wp:positionH>
            <wp:positionV relativeFrom="paragraph">
              <wp:posOffset>-31750</wp:posOffset>
            </wp:positionV>
            <wp:extent cx="9251950" cy="6511290"/>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3"/>
                    <a:stretch>
                      <a:fillRect/>
                    </a:stretch>
                  </pic:blipFill>
                  <pic:spPr bwMode="auto">
                    <a:xfrm>
                      <a:off x="0" y="0"/>
                      <a:ext cx="9251950" cy="651129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3">
            <wp:simplePos x="0" y="0"/>
            <wp:positionH relativeFrom="column">
              <wp:posOffset>47625</wp:posOffset>
            </wp:positionH>
            <wp:positionV relativeFrom="paragraph">
              <wp:posOffset>-107950</wp:posOffset>
            </wp:positionV>
            <wp:extent cx="9251950" cy="6447155"/>
            <wp:effectExtent l="0" t="0" r="0" b="0"/>
            <wp:wrapSquare wrapText="largest"/>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4"/>
                    <a:stretch>
                      <a:fillRect/>
                    </a:stretch>
                  </pic:blipFill>
                  <pic:spPr bwMode="auto">
                    <a:xfrm>
                      <a:off x="0" y="0"/>
                      <a:ext cx="9251950" cy="644715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9251950" cy="6552565"/>
            <wp:effectExtent l="0" t="0" r="0" b="0"/>
            <wp:wrapSquare wrapText="largest"/>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5"/>
                    <a:stretch>
                      <a:fillRect/>
                    </a:stretch>
                  </pic:blipFill>
                  <pic:spPr bwMode="auto">
                    <a:xfrm>
                      <a:off x="0" y="0"/>
                      <a:ext cx="9251950" cy="655256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9251950" cy="6419850"/>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6"/>
                    <a:stretch>
                      <a:fillRect/>
                    </a:stretch>
                  </pic:blipFill>
                  <pic:spPr bwMode="auto">
                    <a:xfrm>
                      <a:off x="0" y="0"/>
                      <a:ext cx="9251950" cy="641985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6">
            <wp:simplePos x="0" y="0"/>
            <wp:positionH relativeFrom="column">
              <wp:posOffset>19050</wp:posOffset>
            </wp:positionH>
            <wp:positionV relativeFrom="paragraph">
              <wp:posOffset>-41275</wp:posOffset>
            </wp:positionV>
            <wp:extent cx="9251950" cy="6376035"/>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7"/>
                    <a:stretch>
                      <a:fillRect/>
                    </a:stretch>
                  </pic:blipFill>
                  <pic:spPr bwMode="auto">
                    <a:xfrm>
                      <a:off x="0" y="0"/>
                      <a:ext cx="9251950" cy="6376035"/>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drawing>
          <wp:anchor behindDoc="0" distT="0" distB="0" distL="0" distR="0" simplePos="0" locked="0" layoutInCell="0" allowOverlap="1" relativeHeight="17">
            <wp:simplePos x="0" y="0"/>
            <wp:positionH relativeFrom="column">
              <wp:posOffset>-599440</wp:posOffset>
            </wp:positionH>
            <wp:positionV relativeFrom="paragraph">
              <wp:posOffset>-428625</wp:posOffset>
            </wp:positionV>
            <wp:extent cx="5365115" cy="7560310"/>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8"/>
                    <a:stretch>
                      <a:fillRect/>
                    </a:stretch>
                  </pic:blipFill>
                  <pic:spPr bwMode="auto">
                    <a:xfrm>
                      <a:off x="0" y="0"/>
                      <a:ext cx="5365115" cy="7560310"/>
                    </a:xfrm>
                    <a:prstGeom prst="rect">
                      <a:avLst/>
                    </a:prstGeom>
                  </pic:spPr>
                </pic:pic>
              </a:graphicData>
            </a:graphic>
          </wp:anchor>
        </w:drawing>
        <w:drawing>
          <wp:anchor behindDoc="0" distT="0" distB="0" distL="0" distR="0" simplePos="0" locked="0" layoutInCell="0" allowOverlap="1" relativeHeight="18">
            <wp:simplePos x="0" y="0"/>
            <wp:positionH relativeFrom="column">
              <wp:posOffset>4725670</wp:posOffset>
            </wp:positionH>
            <wp:positionV relativeFrom="paragraph">
              <wp:posOffset>-428625</wp:posOffset>
            </wp:positionV>
            <wp:extent cx="5230495" cy="7560310"/>
            <wp:effectExtent l="0" t="0" r="0" b="0"/>
            <wp:wrapSquare wrapText="largest"/>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19"/>
                    <a:stretch>
                      <a:fillRect/>
                    </a:stretch>
                  </pic:blipFill>
                  <pic:spPr bwMode="auto">
                    <a:xfrm>
                      <a:off x="0" y="0"/>
                      <a:ext cx="5230495" cy="7560310"/>
                    </a:xfrm>
                    <a:prstGeom prst="rect">
                      <a:avLst/>
                    </a:prstGeom>
                  </pic:spPr>
                </pic:pic>
              </a:graphicData>
            </a:graphic>
          </wp:anchor>
        </w:drawing>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p>
      <w:pPr>
        <w:pStyle w:val="NormalWeb"/>
        <w:spacing w:lineRule="auto" w:line="240" w:beforeAutospacing="0" w:before="0" w:afterAutospacing="0" w:after="240"/>
        <w:jc w:val="right"/>
        <w:rPr>
          <w:highlight w:val="none"/>
          <w:shd w:fill="FFFF00" w:val="clear"/>
        </w:rPr>
      </w:pPr>
      <w:r>
        <w:rPr>
          <w:shd w:fill="FFFF00" w:val="clear"/>
        </w:rPr>
      </w:r>
    </w:p>
    <w:sectPr>
      <w:footerReference w:type="default" r:id="rId20"/>
      <w:footerReference w:type="first" r:id="rId21"/>
      <w:type w:val="nextPage"/>
      <w:pgSz w:orient="landscape" w:w="16838" w:h="11906"/>
      <w:pgMar w:left="1134" w:right="1134" w:gutter="0" w:header="0" w:top="675" w:footer="0" w:bottom="1121"/>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libri Light">
    <w:charset w:val="01"/>
    <w:family w:val="roman"/>
    <w:pitch w:val="default"/>
  </w:font>
  <w:font w:name="Segoe UI">
    <w:charset w:val="01"/>
    <w:family w:val="roman"/>
    <w:pitch w:val="default"/>
  </w:font>
  <w:font w:name="OpenSymbol">
    <w:altName w:val="Arial Unicode MS"/>
    <w:charset w:val="01"/>
    <w:family w:val="roman"/>
    <w:pitch w:val="default"/>
  </w:font>
  <w:font w:name="TiMES nEW rOMAN">
    <w:charset w:val="01"/>
    <w:family w:val="roman"/>
    <w:pitch w:val="default"/>
  </w:font>
  <w:font w:name="PT Astra Serif">
    <w:charset w:val="01"/>
    <w:family w:val="roman"/>
    <w:pitch w:val="default"/>
  </w:font>
  <w:font w:name="Times New Roman">
    <w:charset w:val="01"/>
    <w:family w:val="roman"/>
    <w:pitch w:val="default"/>
  </w:font>
  <w:font w:name="Liberation Mono">
    <w:altName w:val="Courier New"/>
    <w:charset w:val="01"/>
    <w:family w:val="roman"/>
    <w:pitch w:val="default"/>
  </w:font>
  <w:font w:name="Times new Roman">
    <w:charset w:val="01"/>
    <w:family w:val="roman"/>
    <w:pitch w:val="default"/>
  </w:font>
  <w:font w:name="Times New ROman">
    <w:charset w:val="01"/>
    <w:family w:val="roman"/>
    <w:pitch w:val="default"/>
  </w:font>
  <w:font w:name="PT Sans">
    <w:charset w:val="01"/>
    <w:family w:val="roman"/>
    <w:pitch w:val="default"/>
  </w:font>
  <w:font w:name="Roboto">
    <w:charset w:val="01"/>
    <w:family w:val="roman"/>
    <w:pitch w:val="default"/>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jc w:val="center"/>
      <w:rPr>
        <w:rFonts w:ascii="Times New Roman" w:hAnsi="Times New Roman"/>
        <w:sz w:val="24"/>
        <w:szCs w:val="24"/>
      </w:rPr>
    </w:pPr>
    <w:r>
      <w:rPr/>
      <w:fldChar w:fldCharType="begin"/>
    </w:r>
    <w:r>
      <w:rPr/>
      <w:instrText xml:space="preserve"> PAGE </w:instrText>
    </w:r>
    <w:r>
      <w:rPr/>
      <w:fldChar w:fldCharType="separate"/>
    </w:r>
    <w:r>
      <w:rPr/>
      <w:t>21</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uppressAutoHyphens w:val="true"/>
      <w:bidi w:val="0"/>
      <w:spacing w:lineRule="auto" w:line="259" w:before="0" w:after="160"/>
      <w:jc w:val="lef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lvl w:ilvl="0">
      <w:start w:val="1"/>
      <w:numFmt w:val="decimal"/>
      <w:lvlText w:val="%1."/>
      <w:lvlJc w:val="left"/>
      <w:pPr>
        <w:tabs>
          <w:tab w:val="num" w:pos="720"/>
        </w:tabs>
        <w:ind w:left="720" w:hanging="360"/>
      </w:pPr>
      <w:rPr>
        <w:sz w:val="28"/>
        <w:szCs w:val="28"/>
        <w:rFonts w:ascii="TiMES nEW rOMAN" w:hAnsi="TiMES nEW rOMAN"/>
      </w:rPr>
    </w:lvl>
    <w:lvl w:ilvl="1">
      <w:start w:val="1"/>
      <w:numFmt w:val="decimal"/>
      <w:lvlText w:val="%2."/>
      <w:lvlJc w:val="left"/>
      <w:pPr>
        <w:tabs>
          <w:tab w:val="num" w:pos="1080"/>
        </w:tabs>
        <w:ind w:left="1080" w:hanging="360"/>
      </w:pPr>
      <w:rPr>
        <w:sz w:val="28"/>
        <w:szCs w:val="28"/>
        <w:rFonts w:ascii="TiMES nEW rOMAN" w:hAnsi="TiMES nEW rOMAN"/>
      </w:rPr>
    </w:lvl>
    <w:lvl w:ilvl="2">
      <w:start w:val="1"/>
      <w:numFmt w:val="decimal"/>
      <w:lvlText w:val="%3."/>
      <w:lvlJc w:val="left"/>
      <w:pPr>
        <w:tabs>
          <w:tab w:val="num" w:pos="1440"/>
        </w:tabs>
        <w:ind w:left="1440" w:hanging="360"/>
      </w:pPr>
      <w:rPr>
        <w:sz w:val="28"/>
        <w:szCs w:val="28"/>
        <w:rFonts w:ascii="TiMES nEW rOMAN" w:hAnsi="TiMES nEW rOMAN"/>
      </w:rPr>
    </w:lvl>
    <w:lvl w:ilvl="3">
      <w:start w:val="1"/>
      <w:numFmt w:val="decimal"/>
      <w:lvlText w:val="%4."/>
      <w:lvlJc w:val="left"/>
      <w:pPr>
        <w:tabs>
          <w:tab w:val="num" w:pos="1800"/>
        </w:tabs>
        <w:ind w:left="1800" w:hanging="360"/>
      </w:pPr>
      <w:rPr>
        <w:sz w:val="28"/>
        <w:szCs w:val="28"/>
        <w:rFonts w:ascii="TiMES nEW rOMAN" w:hAnsi="TiMES nEW rOMAN"/>
      </w:rPr>
    </w:lvl>
    <w:lvl w:ilvl="4">
      <w:start w:val="1"/>
      <w:numFmt w:val="decimal"/>
      <w:lvlText w:val="%5."/>
      <w:lvlJc w:val="left"/>
      <w:pPr>
        <w:tabs>
          <w:tab w:val="num" w:pos="2160"/>
        </w:tabs>
        <w:ind w:left="2160" w:hanging="360"/>
      </w:pPr>
      <w:rPr>
        <w:sz w:val="28"/>
        <w:szCs w:val="28"/>
        <w:rFonts w:ascii="TiMES nEW rOMAN" w:hAnsi="TiMES nEW rOMAN"/>
      </w:rPr>
    </w:lvl>
    <w:lvl w:ilvl="5">
      <w:start w:val="1"/>
      <w:numFmt w:val="decimal"/>
      <w:lvlText w:val="%6."/>
      <w:lvlJc w:val="left"/>
      <w:pPr>
        <w:tabs>
          <w:tab w:val="num" w:pos="2520"/>
        </w:tabs>
        <w:ind w:left="2520" w:hanging="360"/>
      </w:pPr>
      <w:rPr>
        <w:sz w:val="28"/>
        <w:szCs w:val="28"/>
        <w:rFonts w:ascii="TiMES nEW rOMAN" w:hAnsi="TiMES nEW rOMAN"/>
      </w:rPr>
    </w:lvl>
    <w:lvl w:ilvl="6">
      <w:start w:val="1"/>
      <w:numFmt w:val="decimal"/>
      <w:lvlText w:val="%7."/>
      <w:lvlJc w:val="left"/>
      <w:pPr>
        <w:tabs>
          <w:tab w:val="num" w:pos="2880"/>
        </w:tabs>
        <w:ind w:left="2880" w:hanging="360"/>
      </w:pPr>
      <w:rPr>
        <w:sz w:val="28"/>
        <w:szCs w:val="28"/>
        <w:rFonts w:ascii="TiMES nEW rOMAN" w:hAnsi="TiMES nEW rOMAN"/>
      </w:rPr>
    </w:lvl>
    <w:lvl w:ilvl="7">
      <w:start w:val="1"/>
      <w:numFmt w:val="decimal"/>
      <w:lvlText w:val="%8."/>
      <w:lvlJc w:val="left"/>
      <w:pPr>
        <w:tabs>
          <w:tab w:val="num" w:pos="3240"/>
        </w:tabs>
        <w:ind w:left="3240" w:hanging="360"/>
      </w:pPr>
      <w:rPr>
        <w:sz w:val="28"/>
        <w:szCs w:val="28"/>
        <w:rFonts w:ascii="TiMES nEW rOMAN" w:hAnsi="TiMES nEW rOMAN"/>
      </w:rPr>
    </w:lvl>
    <w:lvl w:ilvl="8">
      <w:start w:val="1"/>
      <w:numFmt w:val="decimal"/>
      <w:lvlText w:val="%9."/>
      <w:lvlJc w:val="left"/>
      <w:pPr>
        <w:tabs>
          <w:tab w:val="num" w:pos="3600"/>
        </w:tabs>
        <w:ind w:left="3600" w:hanging="360"/>
      </w:pPr>
      <w:rPr>
        <w:sz w:val="28"/>
        <w:szCs w:val="28"/>
        <w:rFonts w:ascii="TiMES nEW rOMAN" w:hAnsi="TiMES nEW rOMAN"/>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link w:val="11"/>
    <w:uiPriority w:val="9"/>
    <w:qFormat/>
    <w:rsid w:val="002e423c"/>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BalloonText"/>
    <w:uiPriority w:val="99"/>
    <w:semiHidden/>
    <w:qFormat/>
    <w:rsid w:val="00177535"/>
    <w:rPr>
      <w:rFonts w:ascii="Segoe UI" w:hAnsi="Segoe UI" w:cs="Segoe UI"/>
      <w:sz w:val="18"/>
      <w:szCs w:val="18"/>
    </w:rPr>
  </w:style>
  <w:style w:type="character" w:styleId="Ezkurwreuab5ozgtqnkl" w:customStyle="1">
    <w:name w:val="ezkurwreuab5ozgtqnkl"/>
    <w:basedOn w:val="DefaultParagraphFont"/>
    <w:qFormat/>
    <w:rsid w:val="00da60b9"/>
    <w:rPr/>
  </w:style>
  <w:style w:type="character" w:styleId="11" w:customStyle="1">
    <w:name w:val="Заголовок 1 Знак"/>
    <w:basedOn w:val="DefaultParagraphFont"/>
    <w:uiPriority w:val="9"/>
    <w:qFormat/>
    <w:rsid w:val="002e423c"/>
    <w:rPr>
      <w:rFonts w:ascii="Calibri Light" w:hAnsi="Calibri Light" w:eastAsia="" w:cs="" w:asciiTheme="majorHAnsi" w:cstheme="majorBidi" w:eastAsiaTheme="majorEastAsia" w:hAnsiTheme="majorHAnsi"/>
      <w:color w:val="2E74B5" w:themeColor="accent1" w:themeShade="bf"/>
      <w:sz w:val="32"/>
      <w:szCs w:val="32"/>
    </w:rPr>
  </w:style>
  <w:style w:type="character" w:styleId="C0" w:customStyle="1">
    <w:name w:val="c0"/>
    <w:basedOn w:val="DefaultParagraphFont"/>
    <w:qFormat/>
    <w:rsid w:val="005e4fba"/>
    <w:rPr/>
  </w:style>
  <w:style w:type="character" w:styleId="Style14" w:customStyle="1">
    <w:name w:val="Верхний колонтитул Знак"/>
    <w:basedOn w:val="DefaultParagraphFont"/>
    <w:uiPriority w:val="99"/>
    <w:qFormat/>
    <w:rsid w:val="00947127"/>
    <w:rPr/>
  </w:style>
  <w:style w:type="character" w:styleId="Style15" w:customStyle="1">
    <w:name w:val="Нижний колонтитул Знак"/>
    <w:basedOn w:val="DefaultParagraphFont"/>
    <w:uiPriority w:val="99"/>
    <w:qFormat/>
    <w:rsid w:val="00947127"/>
    <w:rPr/>
  </w:style>
  <w:style w:type="character" w:styleId="Strong">
    <w:name w:val="Strong"/>
    <w:qFormat/>
    <w:rPr>
      <w:b/>
      <w:bCs/>
    </w:rPr>
  </w:style>
  <w:style w:type="character" w:styleId="Style16">
    <w:name w:val="Маркеры"/>
    <w:qFormat/>
    <w:rPr>
      <w:rFonts w:ascii="OpenSymbol" w:hAnsi="OpenSymbol" w:eastAsia="OpenSymbol" w:cs="OpenSymbol"/>
    </w:rPr>
  </w:style>
  <w:style w:type="character" w:styleId="Style17">
    <w:name w:val="Символ нумерации"/>
    <w:qFormat/>
    <w:rPr>
      <w:rFonts w:ascii="TiMES nEW rOMAN" w:hAnsi="TiMES nEW rOMAN"/>
      <w:sz w:val="28"/>
      <w:szCs w:val="28"/>
    </w:rPr>
  </w:style>
  <w:style w:type="character" w:styleId="-">
    <w:name w:val="Hyperlink"/>
    <w:rPr>
      <w:color w:val="000080"/>
      <w:u w:val="single"/>
    </w:rPr>
  </w:style>
  <w:style w:type="character" w:styleId="Style18">
    <w:name w:val="Ссылка указателя"/>
    <w:qFormat/>
    <w:rPr/>
  </w:style>
  <w:style w:type="paragraph" w:styleId="Style19">
    <w:name w:val="Заголовок"/>
    <w:basedOn w:val="Normal"/>
    <w:next w:val="Style20"/>
    <w:qFormat/>
    <w:pPr>
      <w:keepNext w:val="true"/>
      <w:spacing w:before="240" w:after="120"/>
    </w:pPr>
    <w:rPr>
      <w:rFonts w:ascii="PT Astra Serif" w:hAnsi="PT Astra Serif" w:eastAsia="Tahoma" w:cs="Noto Sans Devanagari"/>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ascii="PT Astra Serif" w:hAnsi="PT Astra Serif" w:cs="Noto Sans Devanagari"/>
    </w:rPr>
  </w:style>
  <w:style w:type="paragraph" w:styleId="Style22">
    <w:name w:val="Caption"/>
    <w:basedOn w:val="Normal"/>
    <w:qFormat/>
    <w:pPr>
      <w:suppressLineNumbers/>
      <w:spacing w:before="120" w:after="120"/>
    </w:pPr>
    <w:rPr>
      <w:rFonts w:ascii="PT Astra Serif" w:hAnsi="PT Astra Serif" w:cs="Noto Sans Devanagari"/>
      <w:i/>
      <w:iCs/>
      <w:sz w:val="24"/>
      <w:szCs w:val="24"/>
    </w:rPr>
  </w:style>
  <w:style w:type="paragraph" w:styleId="Style23">
    <w:name w:val="Указатель"/>
    <w:basedOn w:val="Normal"/>
    <w:qFormat/>
    <w:pPr>
      <w:suppressLineNumbers/>
    </w:pPr>
    <w:rPr>
      <w:rFonts w:ascii="PT Astra Serif" w:hAnsi="PT Astra Serif" w:cs="Noto Sans Devanagari"/>
    </w:rPr>
  </w:style>
  <w:style w:type="paragraph" w:styleId="NormalWeb">
    <w:name w:val="Normal (Web)"/>
    <w:basedOn w:val="Normal"/>
    <w:uiPriority w:val="99"/>
    <w:unhideWhenUsed/>
    <w:qFormat/>
    <w:rsid w:val="00bd15d4"/>
    <w:pPr>
      <w:spacing w:lineRule="auto" w:line="240" w:beforeAutospacing="1" w:afterAutospacing="1"/>
    </w:pPr>
    <w:rPr>
      <w:rFonts w:ascii="Times New Roman" w:hAnsi="Times New Roman" w:eastAsia="Times New Roman" w:cs="Times New Roman"/>
      <w:sz w:val="24"/>
      <w:szCs w:val="24"/>
      <w:lang w:eastAsia="ru-RU"/>
    </w:rPr>
  </w:style>
  <w:style w:type="paragraph" w:styleId="BalloonText">
    <w:name w:val="Balloon Text"/>
    <w:basedOn w:val="Normal"/>
    <w:link w:val="Style13"/>
    <w:uiPriority w:val="99"/>
    <w:semiHidden/>
    <w:unhideWhenUsed/>
    <w:qFormat/>
    <w:rsid w:val="00177535"/>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e821ca"/>
    <w:pPr>
      <w:spacing w:before="0" w:after="160"/>
      <w:ind w:left="720" w:hanging="0"/>
      <w:contextualSpacing/>
    </w:pPr>
    <w:rPr/>
  </w:style>
  <w:style w:type="paragraph" w:styleId="Caption">
    <w:name w:val="caption"/>
    <w:basedOn w:val="Normal"/>
    <w:next w:val="Normal"/>
    <w:uiPriority w:val="35"/>
    <w:semiHidden/>
    <w:unhideWhenUsed/>
    <w:qFormat/>
    <w:rsid w:val="00743be5"/>
    <w:pPr>
      <w:spacing w:lineRule="auto" w:line="240" w:before="0" w:after="200"/>
    </w:pPr>
    <w:rPr>
      <w:i/>
      <w:iCs/>
      <w:color w:val="44546A" w:themeColor="text2"/>
      <w:sz w:val="18"/>
      <w:szCs w:val="18"/>
    </w:rPr>
  </w:style>
  <w:style w:type="paragraph" w:styleId="C3" w:customStyle="1">
    <w:name w:val="c3"/>
    <w:basedOn w:val="Normal"/>
    <w:qFormat/>
    <w:rsid w:val="005e4fba"/>
    <w:pPr>
      <w:spacing w:lineRule="auto" w:line="240" w:beforeAutospacing="1" w:afterAutospacing="1"/>
    </w:pPr>
    <w:rPr>
      <w:rFonts w:ascii="Times New Roman" w:hAnsi="Times New Roman" w:eastAsia="Times New Roman" w:cs="Times New Roman"/>
      <w:sz w:val="24"/>
      <w:szCs w:val="24"/>
      <w:lang w:val="ru-KZ" w:eastAsia="ru-KZ"/>
    </w:rPr>
  </w:style>
  <w:style w:type="paragraph" w:styleId="Style24">
    <w:name w:val="Колонтитул"/>
    <w:basedOn w:val="Normal"/>
    <w:qFormat/>
    <w:pPr/>
    <w:rPr/>
  </w:style>
  <w:style w:type="paragraph" w:styleId="Style25">
    <w:name w:val="Header"/>
    <w:basedOn w:val="Normal"/>
    <w:link w:val="Style14"/>
    <w:uiPriority w:val="99"/>
    <w:unhideWhenUsed/>
    <w:rsid w:val="00947127"/>
    <w:pPr>
      <w:tabs>
        <w:tab w:val="clear" w:pos="708"/>
        <w:tab w:val="center" w:pos="4677" w:leader="none"/>
        <w:tab w:val="right" w:pos="9355" w:leader="none"/>
      </w:tabs>
      <w:spacing w:lineRule="auto" w:line="240" w:before="0" w:after="0"/>
    </w:pPr>
    <w:rPr/>
  </w:style>
  <w:style w:type="paragraph" w:styleId="Style26">
    <w:name w:val="Footer"/>
    <w:basedOn w:val="Normal"/>
    <w:link w:val="Style15"/>
    <w:uiPriority w:val="99"/>
    <w:unhideWhenUsed/>
    <w:rsid w:val="00947127"/>
    <w:pPr>
      <w:tabs>
        <w:tab w:val="clear" w:pos="708"/>
        <w:tab w:val="center" w:pos="4677" w:leader="none"/>
        <w:tab w:val="right" w:pos="9355" w:leader="none"/>
      </w:tabs>
      <w:spacing w:lineRule="auto" w:line="240" w:before="0" w:after="0"/>
    </w:pPr>
    <w:rPr/>
  </w:style>
  <w:style w:type="paragraph" w:styleId="Style27">
    <w:name w:val="Текст в заданном формате"/>
    <w:basedOn w:val="Normal"/>
    <w:qFormat/>
    <w:pPr>
      <w:spacing w:before="0" w:after="0"/>
    </w:pPr>
    <w:rPr>
      <w:rFonts w:ascii="Liberation Mono" w:hAnsi="Liberation Mono" w:eastAsia="Liberation Mono" w:cs="Liberation Mono"/>
      <w:sz w:val="20"/>
      <w:szCs w:val="20"/>
    </w:rPr>
  </w:style>
  <w:style w:type="paragraph" w:styleId="Style28">
    <w:name w:val="Index Heading"/>
    <w:basedOn w:val="Style19"/>
    <w:pPr>
      <w:suppressLineNumbers/>
      <w:ind w:left="0" w:hanging="0"/>
    </w:pPr>
    <w:rPr>
      <w:b/>
      <w:bCs/>
      <w:sz w:val="32"/>
      <w:szCs w:val="32"/>
    </w:rPr>
  </w:style>
  <w:style w:type="paragraph" w:styleId="Style29">
    <w:name w:val="TOC Heading"/>
    <w:basedOn w:val="Style28"/>
    <w:pPr>
      <w:suppressLineNumbers/>
      <w:ind w:left="0" w:hanging="0"/>
    </w:pPr>
    <w:rPr>
      <w:b/>
      <w:bCs/>
      <w:sz w:val="32"/>
      <w:szCs w:val="32"/>
    </w:rPr>
  </w:style>
  <w:style w:type="paragraph" w:styleId="12">
    <w:name w:val="TOC 1"/>
    <w:basedOn w:val="Style23"/>
    <w:pPr>
      <w:tabs>
        <w:tab w:val="clear" w:pos="708"/>
        <w:tab w:val="right" w:pos="9355" w:leader="dot"/>
      </w:tabs>
      <w:ind w:left="0" w:hanging="0"/>
    </w:pPr>
    <w:rPr/>
  </w:style>
  <w:style w:type="paragraph" w:styleId="2">
    <w:name w:val="TOC 2"/>
    <w:basedOn w:val="Style23"/>
    <w:pPr>
      <w:tabs>
        <w:tab w:val="clear" w:pos="708"/>
        <w:tab w:val="right" w:pos="9072" w:leader="dot"/>
      </w:tabs>
      <w:ind w:left="283" w:hanging="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B8F39-754C-46D7-99BE-6ED6DF1FC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1429</TotalTime>
  <Application>LibreOffice/7.5.6.2$Linux_X86_64 LibreOffice_project/50$Build-2</Application>
  <AppVersion>15.0000</AppVersion>
  <Pages>36</Pages>
  <Words>4561</Words>
  <Characters>31631</Characters>
  <CharactersWithSpaces>36148</CharactersWithSpaces>
  <Paragraphs>233</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2024-11-18T03:43:00Z</dcterms:created>
  <dc:creator>user</dc:creator>
  <dc:description/>
  <dc:language>ru-RU</dc:language>
  <cp:lastModifiedBy/>
  <cp:lastPrinted>2025-04-07T08:34:59Z</cp:lastPrinted>
  <dcterms:modified xsi:type="dcterms:W3CDTF">2025-05-05T15:09:36Z</dcterms:modified>
  <cp:revision>228</cp:revision>
  <dc:subject/>
  <dc:title/>
</cp:coreProperties>
</file>

<file path=docProps/custom.xml><?xml version="1.0" encoding="utf-8"?>
<Properties xmlns="http://schemas.openxmlformats.org/officeDocument/2006/custom-properties" xmlns:vt="http://schemas.openxmlformats.org/officeDocument/2006/docPropsVTypes"/>
</file>