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09" w:rsidRDefault="00367709" w:rsidP="00367709">
      <w:pPr>
        <w:spacing w:line="240" w:lineRule="auto"/>
        <w:ind w:firstLine="0"/>
        <w:rPr>
          <w:color w:val="333333"/>
        </w:rPr>
      </w:pPr>
      <w:r w:rsidRPr="00F20163">
        <w:rPr>
          <w:color w:val="333333"/>
        </w:rPr>
        <w:t>Г</w:t>
      </w:r>
      <w:r>
        <w:rPr>
          <w:color w:val="333333"/>
        </w:rPr>
        <w:t xml:space="preserve">осударственное казенное общеобразовательное учреждение </w:t>
      </w:r>
      <w:r w:rsidRPr="00F20163">
        <w:rPr>
          <w:color w:val="333333"/>
        </w:rPr>
        <w:t>для детей – сирот и детей, остав</w:t>
      </w:r>
      <w:r>
        <w:rPr>
          <w:color w:val="333333"/>
        </w:rPr>
        <w:t>шихся без попечения родителей «</w:t>
      </w:r>
      <w:proofErr w:type="spellStart"/>
      <w:r w:rsidRPr="00F20163">
        <w:rPr>
          <w:color w:val="333333"/>
        </w:rPr>
        <w:t>Торжокская</w:t>
      </w:r>
      <w:proofErr w:type="spellEnd"/>
      <w:r w:rsidRPr="00F20163">
        <w:rPr>
          <w:color w:val="333333"/>
        </w:rPr>
        <w:t xml:space="preserve"> школа – интернат».</w:t>
      </w:r>
    </w:p>
    <w:p w:rsidR="005A6B96" w:rsidRDefault="005A6B96" w:rsidP="00367709"/>
    <w:p w:rsidR="005A6B96" w:rsidRDefault="005A6B96"/>
    <w:p w:rsidR="005A6B96" w:rsidRDefault="005A6B96"/>
    <w:p w:rsidR="005A6B96" w:rsidRDefault="005A6B96"/>
    <w:p w:rsidR="00367709" w:rsidRPr="00367709" w:rsidRDefault="00367709" w:rsidP="00367709">
      <w:pPr>
        <w:rPr>
          <w:sz w:val="44"/>
          <w:szCs w:val="44"/>
        </w:rPr>
      </w:pPr>
      <w:r>
        <w:rPr>
          <w:sz w:val="44"/>
          <w:szCs w:val="44"/>
        </w:rPr>
        <w:t xml:space="preserve">Экологические основы </w:t>
      </w:r>
      <w:r w:rsidRPr="00367709">
        <w:rPr>
          <w:sz w:val="44"/>
          <w:szCs w:val="44"/>
        </w:rPr>
        <w:t>природопользования</w:t>
      </w:r>
      <w:r>
        <w:rPr>
          <w:sz w:val="44"/>
          <w:szCs w:val="44"/>
        </w:rPr>
        <w:t xml:space="preserve"> в начальных классах.</w:t>
      </w:r>
    </w:p>
    <w:p w:rsidR="005A6B96" w:rsidRDefault="005A6B96"/>
    <w:p w:rsidR="005A6B96" w:rsidRDefault="005A6B96"/>
    <w:p w:rsidR="005A6B96" w:rsidRDefault="005A6B96"/>
    <w:p w:rsidR="005A6B96" w:rsidRDefault="005A6B96"/>
    <w:p w:rsidR="005A6B96" w:rsidRDefault="005A6B96"/>
    <w:p w:rsidR="005A6B96" w:rsidRDefault="005A6B96"/>
    <w:p w:rsidR="005A6B96" w:rsidRDefault="005A6B96"/>
    <w:p w:rsidR="005A6B96" w:rsidRDefault="005A6B96"/>
    <w:p w:rsidR="005A6B96" w:rsidRDefault="005A6B96"/>
    <w:p w:rsidR="005A6B96" w:rsidRDefault="005A6B96"/>
    <w:p w:rsidR="005A6B96" w:rsidRDefault="005A6B96" w:rsidP="00B052A8">
      <w:pPr>
        <w:ind w:firstLine="0"/>
      </w:pPr>
    </w:p>
    <w:p w:rsidR="00367709" w:rsidRDefault="00367709"/>
    <w:p w:rsidR="00367709" w:rsidRDefault="00367709"/>
    <w:p w:rsidR="00367709" w:rsidRDefault="00367709"/>
    <w:p w:rsidR="00367709" w:rsidRDefault="00367709"/>
    <w:p w:rsidR="00367709" w:rsidRDefault="00367709"/>
    <w:p w:rsidR="00367709" w:rsidRDefault="00367709" w:rsidP="00367709">
      <w:pPr>
        <w:jc w:val="right"/>
      </w:pPr>
      <w:r>
        <w:t xml:space="preserve">Подготовила: Платонова Елена </w:t>
      </w:r>
      <w:proofErr w:type="spellStart"/>
      <w:r>
        <w:t>Вальтеровна</w:t>
      </w:r>
      <w:proofErr w:type="spellEnd"/>
    </w:p>
    <w:p w:rsidR="00367709" w:rsidRDefault="00367709" w:rsidP="00367709">
      <w:pPr>
        <w:jc w:val="center"/>
      </w:pPr>
      <w:r>
        <w:lastRenderedPageBreak/>
        <w:t>СОДЕРЖАНИЕ:</w:t>
      </w:r>
    </w:p>
    <w:p w:rsidR="005A6B96" w:rsidRDefault="005A6B96" w:rsidP="005A6B96">
      <w:r>
        <w:t>1.Охрана недр.</w:t>
      </w:r>
    </w:p>
    <w:p w:rsidR="005A6B96" w:rsidRDefault="005A6B96" w:rsidP="005A6B96">
      <w:r>
        <w:t>2.Экологическая оценка памятника природы</w:t>
      </w:r>
      <w:r w:rsidR="00367709">
        <w:t xml:space="preserve"> </w:t>
      </w:r>
      <w:proofErr w:type="gramStart"/>
      <w:r w:rsidR="00367709">
        <w:t xml:space="preserve">( </w:t>
      </w:r>
      <w:proofErr w:type="gramEnd"/>
      <w:r w:rsidR="00367709">
        <w:t xml:space="preserve">Национальный парк </w:t>
      </w:r>
      <w:proofErr w:type="spellStart"/>
      <w:r w:rsidR="00367709">
        <w:t>Завидово</w:t>
      </w:r>
      <w:proofErr w:type="spellEnd"/>
      <w:r w:rsidR="00E37FBF">
        <w:t>)</w:t>
      </w:r>
    </w:p>
    <w:p w:rsidR="005A6B96" w:rsidRDefault="00E37FBF" w:rsidP="005A6B96">
      <w:r>
        <w:t>- цели, задачи, методика исследования</w:t>
      </w:r>
    </w:p>
    <w:p w:rsidR="005A6B96" w:rsidRDefault="00E37FBF" w:rsidP="005A6B96">
      <w:r>
        <w:t>-местоположения, границы памятников природы</w:t>
      </w:r>
    </w:p>
    <w:p w:rsidR="005A6B96" w:rsidRDefault="00E37FBF" w:rsidP="005A6B96">
      <w:r>
        <w:t>-современное состояние охраняемых объектов</w:t>
      </w:r>
    </w:p>
    <w:p w:rsidR="005A6B96" w:rsidRDefault="00E37FBF" w:rsidP="005A6B96">
      <w:r>
        <w:t>-прогноз состояния охраняемого объекта</w:t>
      </w:r>
    </w:p>
    <w:p w:rsidR="005A6B96" w:rsidRDefault="00E37FBF" w:rsidP="005A6B96">
      <w:r>
        <w:t>-современные предложения по сохранению памятников природы.</w:t>
      </w:r>
    </w:p>
    <w:p w:rsidR="005A6B96" w:rsidRDefault="005A6B96" w:rsidP="005A6B96"/>
    <w:p w:rsidR="005A6B96" w:rsidRDefault="005A6B96" w:rsidP="005A6B96"/>
    <w:p w:rsidR="005A6B96" w:rsidRDefault="005A6B96" w:rsidP="005A6B96"/>
    <w:p w:rsidR="005A6B96" w:rsidRDefault="005A6B96" w:rsidP="005A6B96"/>
    <w:p w:rsidR="005A6B96" w:rsidRDefault="005A6B96" w:rsidP="005A6B96"/>
    <w:p w:rsidR="00E37FBF" w:rsidRDefault="00E37FBF" w:rsidP="005A6B96"/>
    <w:p w:rsidR="00E37FBF" w:rsidRDefault="00E37FBF" w:rsidP="005A6B96"/>
    <w:p w:rsidR="00E37FBF" w:rsidRDefault="00E37FBF" w:rsidP="005A6B96"/>
    <w:p w:rsidR="00E37FBF" w:rsidRDefault="00E37FBF" w:rsidP="005A6B96"/>
    <w:p w:rsidR="00E37FBF" w:rsidRDefault="00E37FBF" w:rsidP="005A6B96"/>
    <w:p w:rsidR="00E37FBF" w:rsidRDefault="00E37FBF" w:rsidP="005A6B96"/>
    <w:p w:rsidR="00E37FBF" w:rsidRDefault="00E37FBF" w:rsidP="005A6B96"/>
    <w:p w:rsidR="00E37FBF" w:rsidRDefault="00E37FBF" w:rsidP="005A6B96"/>
    <w:p w:rsidR="00E37FBF" w:rsidRDefault="00E37FBF" w:rsidP="005A6B96"/>
    <w:p w:rsidR="00E37FBF" w:rsidRDefault="00E37FBF" w:rsidP="005A6B96"/>
    <w:p w:rsidR="00E37FBF" w:rsidRDefault="00E37FBF" w:rsidP="00C47AE3">
      <w:pPr>
        <w:ind w:firstLine="0"/>
      </w:pPr>
    </w:p>
    <w:p w:rsidR="00C47AE3" w:rsidRDefault="00C47AE3" w:rsidP="00C47AE3">
      <w:pPr>
        <w:ind w:firstLine="0"/>
      </w:pPr>
    </w:p>
    <w:p w:rsidR="00CD2902" w:rsidRPr="00CA7CE3" w:rsidRDefault="00974A8B" w:rsidP="00CE3AE9">
      <w:pPr>
        <w:spacing w:line="360" w:lineRule="auto"/>
        <w:ind w:left="567"/>
        <w:jc w:val="both"/>
      </w:pPr>
      <w:r>
        <w:lastRenderedPageBreak/>
        <w:t>1.</w:t>
      </w:r>
      <w:r w:rsidR="00CD2902" w:rsidRPr="00CA7CE3">
        <w:t>Охрана недр.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>Недрами называют слой Земли, который находится непосредственно под грунтом, если таковой имеется, или воды, если речь идёт о водоёме. Именно в недрах расположены все полезные ископаемые, которые аккумулировались в них на протяжении всей истории. Они простилаются от поверхности и до центра Земли. Самым исследованным слоем является литосфера. Следует отметить, что её структура на материках и в океанах разительно отличается между собой.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>Полезные ископаемые</w:t>
      </w:r>
      <w:r w:rsidR="00974A8B">
        <w:t>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 xml:space="preserve">Полезные ископаемые, которые находятся в недрах земли принято делить </w:t>
      </w:r>
      <w:proofErr w:type="gramStart"/>
      <w:r w:rsidRPr="00CA7CE3">
        <w:t>на</w:t>
      </w:r>
      <w:proofErr w:type="gramEnd"/>
      <w:r w:rsidRPr="00CA7CE3">
        <w:t>:</w:t>
      </w:r>
    </w:p>
    <w:p w:rsidR="00CD2902" w:rsidRPr="00CA7CE3" w:rsidRDefault="00974A8B" w:rsidP="00CE3AE9">
      <w:pPr>
        <w:spacing w:line="360" w:lineRule="auto"/>
        <w:ind w:left="567"/>
        <w:jc w:val="both"/>
      </w:pPr>
      <w:r>
        <w:t>1)</w:t>
      </w:r>
      <w:proofErr w:type="gramStart"/>
      <w:r w:rsidR="00CD2902" w:rsidRPr="00CA7CE3">
        <w:t>общераспространённые</w:t>
      </w:r>
      <w:proofErr w:type="gramEnd"/>
      <w:r w:rsidR="00CD2902" w:rsidRPr="00CA7CE3">
        <w:t>, к которым относятся песок, мел глина и т. д.;</w:t>
      </w:r>
    </w:p>
    <w:p w:rsidR="00CD2902" w:rsidRPr="00CA7CE3" w:rsidRDefault="00974A8B" w:rsidP="00CE3AE9">
      <w:pPr>
        <w:spacing w:line="360" w:lineRule="auto"/>
        <w:ind w:left="567"/>
        <w:jc w:val="both"/>
      </w:pPr>
      <w:r>
        <w:t>2)</w:t>
      </w:r>
      <w:proofErr w:type="spellStart"/>
      <w:r w:rsidR="00CD2902" w:rsidRPr="00CA7CE3">
        <w:t>необщераспространённые</w:t>
      </w:r>
      <w:proofErr w:type="spellEnd"/>
      <w:r w:rsidR="00CD2902" w:rsidRPr="00CA7CE3">
        <w:t>, которые включают рудные и нерудные ископаемые.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 xml:space="preserve">Практически все полезные ископаемые являются </w:t>
      </w:r>
      <w:proofErr w:type="spellStart"/>
      <w:r w:rsidRPr="00CA7CE3">
        <w:t>невозобновляемыми</w:t>
      </w:r>
      <w:proofErr w:type="spellEnd"/>
      <w:r w:rsidRPr="00CA7CE3">
        <w:t xml:space="preserve"> природными ресурсами, вследствие чего подлежат охране. Безопасность их использования сводится, в первую очередь к ряду мероприятий направленных на рациональное использование.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>Основные принципы охраны недр</w:t>
      </w:r>
      <w:r w:rsidR="00974A8B">
        <w:t>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>В любой стране мира, по общепринятым правилам, следует придерживаться следующих правил для охраны недр Земли:</w:t>
      </w:r>
    </w:p>
    <w:p w:rsidR="00CD2902" w:rsidRPr="00CA7CE3" w:rsidRDefault="00C47AE3" w:rsidP="00CE3AE9">
      <w:pPr>
        <w:spacing w:line="360" w:lineRule="auto"/>
        <w:ind w:left="567"/>
        <w:jc w:val="both"/>
      </w:pPr>
      <w:r>
        <w:t>1.</w:t>
      </w:r>
      <w:r w:rsidR="00CD2902" w:rsidRPr="00CA7CE3">
        <w:t>рационально использовать месторождения полезных ископаемых с целью предотвращения их истощения, в том числе проводить разведку новых месторождений;</w:t>
      </w:r>
    </w:p>
    <w:p w:rsidR="00CD2902" w:rsidRPr="00CA7CE3" w:rsidRDefault="00C47AE3" w:rsidP="00CE3AE9">
      <w:pPr>
        <w:spacing w:line="360" w:lineRule="auto"/>
        <w:ind w:left="567"/>
        <w:jc w:val="both"/>
      </w:pPr>
      <w:r>
        <w:lastRenderedPageBreak/>
        <w:t>2.</w:t>
      </w:r>
      <w:r w:rsidR="00CD2902" w:rsidRPr="00CA7CE3">
        <w:t>следить за экологией недр, предупреждать их загрязнение, особенно подземных вод;</w:t>
      </w:r>
    </w:p>
    <w:p w:rsidR="00CD2902" w:rsidRPr="00CA7CE3" w:rsidRDefault="00C47AE3" w:rsidP="00CE3AE9">
      <w:pPr>
        <w:spacing w:line="360" w:lineRule="auto"/>
        <w:ind w:left="567"/>
        <w:jc w:val="both"/>
      </w:pPr>
      <w:r>
        <w:t>3.</w:t>
      </w:r>
      <w:r w:rsidR="00CD2902" w:rsidRPr="00CA7CE3">
        <w:t>не допускать вредного воздействия полезных ископаемых, следить за целостностью верхнего слоя при добыче (это касается жидких, газообразных и радиоактивных ресурсов);</w:t>
      </w:r>
    </w:p>
    <w:p w:rsidR="00CD2902" w:rsidRPr="00CA7CE3" w:rsidRDefault="00C47AE3" w:rsidP="00CE3AE9">
      <w:pPr>
        <w:spacing w:line="360" w:lineRule="auto"/>
        <w:ind w:left="567"/>
        <w:jc w:val="both"/>
      </w:pPr>
      <w:r>
        <w:t>4.</w:t>
      </w:r>
      <w:r w:rsidR="00CD2902" w:rsidRPr="00CA7CE3">
        <w:t>тщательно охранять уникальные объекты недр, в том числе лечебные, минеральные и питьевые воды.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>Одной из функций по охране недр является их учёт. Эта функция включает в себя разведывание месторождений, определение количества и качества имеющихся в нём запасов. Учёт ведётся как на региональном, так и на государственном уровне.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>Охрана полезных ископаемых</w:t>
      </w:r>
      <w:r w:rsidR="00974A8B">
        <w:t>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 xml:space="preserve">Разведка и добыча полезных ископаемых могут нанести ущерб окружающей среде. Поэтому государство регулирует соблюдение обязательств по защите и охране природы среди </w:t>
      </w:r>
      <w:proofErr w:type="spellStart"/>
      <w:r w:rsidRPr="00CA7CE3">
        <w:t>разведовательных</w:t>
      </w:r>
      <w:proofErr w:type="spellEnd"/>
      <w:r w:rsidRPr="00CA7CE3">
        <w:t xml:space="preserve"> и горнодобывающих компаний.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>Существует несколько основных способов, которыми закон пытается защитить окружающую среду:</w:t>
      </w:r>
    </w:p>
    <w:p w:rsidR="00CD2902" w:rsidRPr="00CA7CE3" w:rsidRDefault="00C47AE3" w:rsidP="00CE3AE9">
      <w:pPr>
        <w:spacing w:line="360" w:lineRule="auto"/>
        <w:ind w:left="567"/>
        <w:jc w:val="both"/>
      </w:pPr>
      <w:r>
        <w:t>1.</w:t>
      </w:r>
      <w:r w:rsidR="00CD2902" w:rsidRPr="00CA7CE3">
        <w:t>горнодобывающие компании должны соблюдать экологические обязательства на предприятиях;</w:t>
      </w:r>
    </w:p>
    <w:p w:rsidR="00CD2902" w:rsidRPr="00CA7CE3" w:rsidRDefault="00C47AE3" w:rsidP="00CE3AE9">
      <w:pPr>
        <w:spacing w:line="360" w:lineRule="auto"/>
        <w:ind w:left="567"/>
        <w:jc w:val="both"/>
      </w:pPr>
      <w:r>
        <w:t>2.</w:t>
      </w:r>
      <w:r w:rsidR="00CD2902" w:rsidRPr="00CA7CE3">
        <w:t>привлечение к уголовной ответственности в случае нанесения ущерба окружающей среде или наступления экологических проблем, связанных с деятельностью предприятия;</w:t>
      </w:r>
    </w:p>
    <w:p w:rsidR="00CD2902" w:rsidRPr="00CA7CE3" w:rsidRDefault="00C47AE3" w:rsidP="00CE3AE9">
      <w:pPr>
        <w:spacing w:line="360" w:lineRule="auto"/>
        <w:ind w:left="567"/>
        <w:jc w:val="both"/>
      </w:pPr>
      <w:r>
        <w:t>3.</w:t>
      </w:r>
      <w:r w:rsidR="00CD2902" w:rsidRPr="00CA7CE3">
        <w:t>получение разрешение на те, или иные виды работ от соответствующих органов;</w:t>
      </w:r>
    </w:p>
    <w:p w:rsidR="00CD2902" w:rsidRPr="00CA7CE3" w:rsidRDefault="00C47AE3" w:rsidP="00CE3AE9">
      <w:pPr>
        <w:spacing w:line="360" w:lineRule="auto"/>
        <w:ind w:left="567"/>
        <w:jc w:val="both"/>
      </w:pPr>
      <w:r>
        <w:lastRenderedPageBreak/>
        <w:t>4.</w:t>
      </w:r>
      <w:r w:rsidR="00CD2902" w:rsidRPr="00CA7CE3">
        <w:t>добывающие компании должны обеспечивать охрану окружающей среды на месте разработок.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>Охрана водных ресурсов</w:t>
      </w:r>
      <w:r w:rsidR="00974A8B">
        <w:t>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>Вода во все времена считалась самым ценным природным ресурсом. Ни для кого не секрет, что именно вода поддерживает жизнь на земле, и именно она является основной составляющей жизнедеятельности всех организмов. Потребительское отношение к водным богатствам нашей планеты привело к катастрофическим последствиям, в том числе и к уменьшению её количества. Это угрожает уменьшением популяций флоры и фауны, что приведёт к нарушению её разнообразия.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>Дальнейший дефицит чистой воды необратимо приведёт к ухудшению здоровья людей и конкуренции за неё. Поэтому так важно сохранить и защитить водные ресурсы планеты.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>Сегодня можно выделить несколько направлений, призванных обеспечить реализацию экологической политики касательно минеральных и пресных вод, среди которых:</w:t>
      </w:r>
    </w:p>
    <w:p w:rsidR="00CD2902" w:rsidRPr="00CA7CE3" w:rsidRDefault="00C47AE3" w:rsidP="00CE3AE9">
      <w:pPr>
        <w:spacing w:line="360" w:lineRule="auto"/>
        <w:ind w:left="567"/>
        <w:jc w:val="both"/>
      </w:pPr>
      <w:r>
        <w:t>1.</w:t>
      </w:r>
      <w:r w:rsidR="00CD2902" w:rsidRPr="00CA7CE3">
        <w:t>внедрение безотходных технологий и ограничение сточных вод в промышленности;</w:t>
      </w:r>
    </w:p>
    <w:p w:rsidR="00CD2902" w:rsidRPr="00CA7CE3" w:rsidRDefault="00C47AE3" w:rsidP="00CE3AE9">
      <w:pPr>
        <w:spacing w:line="360" w:lineRule="auto"/>
        <w:ind w:left="567"/>
        <w:jc w:val="both"/>
      </w:pPr>
      <w:r>
        <w:t>2.</w:t>
      </w:r>
      <w:r w:rsidR="00CD2902" w:rsidRPr="00CA7CE3">
        <w:t>повторное использование технических вод путём их очистки</w:t>
      </w:r>
      <w:r>
        <w:t>.</w:t>
      </w:r>
    </w:p>
    <w:p w:rsidR="00CD2902" w:rsidRPr="00542E6E" w:rsidRDefault="00CD2902" w:rsidP="00CE3AE9">
      <w:pPr>
        <w:spacing w:line="360" w:lineRule="auto"/>
        <w:ind w:left="567"/>
        <w:jc w:val="both"/>
        <w:rPr>
          <w:lang w:eastAsia="ru-RU"/>
        </w:rPr>
      </w:pPr>
      <w:r w:rsidRPr="00CA7CE3">
        <w:t>Последнее включает механическую, химическую и биологическую обработку</w:t>
      </w:r>
      <w:r w:rsidRPr="00542E6E">
        <w:rPr>
          <w:lang w:eastAsia="ru-RU"/>
        </w:rPr>
        <w:t>.</w:t>
      </w:r>
    </w:p>
    <w:p w:rsidR="006F4028" w:rsidRPr="006F4028" w:rsidRDefault="006F4028" w:rsidP="00CE3AE9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6F4028">
        <w:rPr>
          <w:bCs/>
          <w:color w:val="000000" w:themeColor="text1"/>
          <w:sz w:val="28"/>
          <w:szCs w:val="28"/>
          <w:shd w:val="clear" w:color="auto" w:fill="FFFFFF"/>
        </w:rPr>
        <w:t xml:space="preserve">2.Национальный парк « </w:t>
      </w:r>
      <w:proofErr w:type="spellStart"/>
      <w:r w:rsidRPr="006F4028">
        <w:rPr>
          <w:bCs/>
          <w:color w:val="000000" w:themeColor="text1"/>
          <w:sz w:val="28"/>
          <w:szCs w:val="28"/>
          <w:shd w:val="clear" w:color="auto" w:fill="FFFFFF"/>
        </w:rPr>
        <w:t>Завидово</w:t>
      </w:r>
      <w:proofErr w:type="spellEnd"/>
      <w:r w:rsidRPr="006F4028">
        <w:rPr>
          <w:bCs/>
          <w:color w:val="000000" w:themeColor="text1"/>
          <w:sz w:val="28"/>
          <w:szCs w:val="28"/>
          <w:shd w:val="clear" w:color="auto" w:fill="FFFFFF"/>
        </w:rPr>
        <w:t>».</w:t>
      </w:r>
    </w:p>
    <w:p w:rsidR="006A68B8" w:rsidRDefault="00CD2902" w:rsidP="00CE3AE9">
      <w:pPr>
        <w:pStyle w:val="a3"/>
        <w:shd w:val="clear" w:color="auto" w:fill="FFFFFF"/>
        <w:spacing w:before="0" w:beforeAutospacing="0" w:after="150" w:afterAutospacing="0" w:line="360" w:lineRule="auto"/>
        <w:ind w:left="708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4028">
        <w:rPr>
          <w:bCs/>
          <w:color w:val="000000" w:themeColor="text1"/>
          <w:sz w:val="28"/>
          <w:szCs w:val="28"/>
          <w:shd w:val="clear" w:color="auto" w:fill="FFFFFF"/>
        </w:rPr>
        <w:t>Национальный парк «</w:t>
      </w:r>
      <w:proofErr w:type="spellStart"/>
      <w:r w:rsidRPr="006F4028">
        <w:rPr>
          <w:bCs/>
          <w:color w:val="000000" w:themeColor="text1"/>
          <w:sz w:val="28"/>
          <w:szCs w:val="28"/>
          <w:shd w:val="clear" w:color="auto" w:fill="FFFFFF"/>
        </w:rPr>
        <w:t>Завидово</w:t>
      </w:r>
      <w:proofErr w:type="spellEnd"/>
      <w:r w:rsidRPr="006F4028">
        <w:rPr>
          <w:bCs/>
          <w:color w:val="000000" w:themeColor="text1"/>
          <w:sz w:val="28"/>
          <w:szCs w:val="28"/>
          <w:shd w:val="clear" w:color="auto" w:fill="FFFFFF"/>
        </w:rPr>
        <w:t>»</w:t>
      </w:r>
      <w:r w:rsidRPr="00542E6E">
        <w:rPr>
          <w:color w:val="000000" w:themeColor="text1"/>
          <w:sz w:val="28"/>
          <w:szCs w:val="28"/>
          <w:shd w:val="clear" w:color="auto" w:fill="FFFFFF"/>
        </w:rPr>
        <w:t> расположен в центральной части Восточно-Европейской равнины в пределах Верхневолжской низин</w:t>
      </w:r>
      <w:r w:rsidR="006F4028">
        <w:rPr>
          <w:color w:val="000000" w:themeColor="text1"/>
          <w:sz w:val="28"/>
          <w:szCs w:val="28"/>
          <w:shd w:val="clear" w:color="auto" w:fill="FFFFFF"/>
        </w:rPr>
        <w:t xml:space="preserve">ы и </w:t>
      </w:r>
      <w:proofErr w:type="spellStart"/>
      <w:r w:rsidR="006F4028">
        <w:rPr>
          <w:color w:val="000000" w:themeColor="text1"/>
          <w:sz w:val="28"/>
          <w:szCs w:val="28"/>
          <w:shd w:val="clear" w:color="auto" w:fill="FFFFFF"/>
        </w:rPr>
        <w:t>Клинско-Дмитровской</w:t>
      </w:r>
      <w:proofErr w:type="spellEnd"/>
      <w:r w:rsidRPr="00542E6E">
        <w:rPr>
          <w:color w:val="000000" w:themeColor="text1"/>
          <w:sz w:val="28"/>
          <w:szCs w:val="28"/>
          <w:shd w:val="clear" w:color="auto" w:fill="FFFFFF"/>
        </w:rPr>
        <w:t xml:space="preserve"> гряды.</w:t>
      </w:r>
    </w:p>
    <w:p w:rsidR="00CD2902" w:rsidRPr="006F4028" w:rsidRDefault="00CD2902" w:rsidP="00CE3AE9">
      <w:pPr>
        <w:pStyle w:val="a3"/>
        <w:shd w:val="clear" w:color="auto" w:fill="FFFFFF"/>
        <w:spacing w:before="0" w:beforeAutospacing="0" w:after="150" w:afterAutospacing="0" w:line="360" w:lineRule="auto"/>
        <w:ind w:left="708" w:firstLine="567"/>
        <w:jc w:val="both"/>
        <w:rPr>
          <w:color w:val="000000" w:themeColor="text1"/>
          <w:sz w:val="28"/>
          <w:szCs w:val="28"/>
        </w:rPr>
      </w:pPr>
      <w:r w:rsidRPr="006F4028">
        <w:rPr>
          <w:bCs/>
          <w:color w:val="000000" w:themeColor="text1"/>
          <w:sz w:val="28"/>
          <w:szCs w:val="28"/>
        </w:rPr>
        <w:t>Основные задачи национального парка:</w:t>
      </w:r>
    </w:p>
    <w:p w:rsidR="00CD2902" w:rsidRPr="00542E6E" w:rsidRDefault="00CD2902" w:rsidP="00CE3AE9">
      <w:pPr>
        <w:pStyle w:val="a3"/>
        <w:shd w:val="clear" w:color="auto" w:fill="FFFFFF"/>
        <w:spacing w:before="0" w:beforeAutospacing="0" w:after="150" w:afterAutospacing="0" w:line="360" w:lineRule="auto"/>
        <w:ind w:left="708" w:firstLine="567"/>
        <w:jc w:val="both"/>
        <w:rPr>
          <w:color w:val="000000" w:themeColor="text1"/>
          <w:sz w:val="28"/>
          <w:szCs w:val="28"/>
        </w:rPr>
      </w:pPr>
      <w:r w:rsidRPr="00542E6E">
        <w:rPr>
          <w:color w:val="000000" w:themeColor="text1"/>
          <w:sz w:val="28"/>
          <w:szCs w:val="28"/>
        </w:rPr>
        <w:lastRenderedPageBreak/>
        <w:t>Сохранение природных комплексов, уникальных и эталонных природных участков и объектов.</w:t>
      </w:r>
    </w:p>
    <w:p w:rsidR="00CD2902" w:rsidRPr="00542E6E" w:rsidRDefault="00CD2902" w:rsidP="00CE3AE9">
      <w:pPr>
        <w:pStyle w:val="a3"/>
        <w:shd w:val="clear" w:color="auto" w:fill="FFFFFF"/>
        <w:spacing w:before="0" w:beforeAutospacing="0" w:after="150" w:afterAutospacing="0" w:line="360" w:lineRule="auto"/>
        <w:ind w:left="708" w:firstLine="567"/>
        <w:jc w:val="both"/>
        <w:rPr>
          <w:color w:val="000000" w:themeColor="text1"/>
          <w:sz w:val="28"/>
          <w:szCs w:val="28"/>
        </w:rPr>
      </w:pPr>
      <w:r w:rsidRPr="00542E6E">
        <w:rPr>
          <w:color w:val="000000" w:themeColor="text1"/>
          <w:sz w:val="28"/>
          <w:szCs w:val="28"/>
        </w:rPr>
        <w:t>1.Сохранение историко-культурных объектов.</w:t>
      </w:r>
    </w:p>
    <w:p w:rsidR="00CD2902" w:rsidRPr="00542E6E" w:rsidRDefault="008A6EBC" w:rsidP="00CE3AE9">
      <w:pPr>
        <w:pStyle w:val="a3"/>
        <w:shd w:val="clear" w:color="auto" w:fill="FFFFFF"/>
        <w:spacing w:before="0" w:beforeAutospacing="0" w:after="150" w:afterAutospacing="0" w:line="360" w:lineRule="auto"/>
        <w:ind w:left="708" w:firstLine="567"/>
        <w:jc w:val="both"/>
        <w:rPr>
          <w:color w:val="000000" w:themeColor="text1"/>
          <w:sz w:val="28"/>
          <w:szCs w:val="28"/>
        </w:rPr>
      </w:pPr>
      <w:r w:rsidRPr="008A6EBC">
        <w:rPr>
          <w:bCs/>
          <w:color w:val="000000" w:themeColor="text1"/>
          <w:sz w:val="28"/>
          <w:szCs w:val="28"/>
        </w:rPr>
        <w:t>2.</w:t>
      </w:r>
      <w:r w:rsidR="00CD2902" w:rsidRPr="00542E6E">
        <w:rPr>
          <w:color w:val="000000" w:themeColor="text1"/>
          <w:sz w:val="28"/>
          <w:szCs w:val="28"/>
        </w:rPr>
        <w:t>Осуществление государственного экологического мониторинга.</w:t>
      </w:r>
    </w:p>
    <w:p w:rsidR="00CD2902" w:rsidRPr="00542E6E" w:rsidRDefault="00CD2902" w:rsidP="00CE3AE9">
      <w:pPr>
        <w:pStyle w:val="a3"/>
        <w:shd w:val="clear" w:color="auto" w:fill="FFFFFF"/>
        <w:spacing w:before="0" w:beforeAutospacing="0" w:after="150" w:afterAutospacing="0" w:line="360" w:lineRule="auto"/>
        <w:ind w:left="708" w:firstLine="567"/>
        <w:jc w:val="both"/>
        <w:rPr>
          <w:color w:val="000000" w:themeColor="text1"/>
          <w:sz w:val="28"/>
          <w:szCs w:val="28"/>
        </w:rPr>
      </w:pPr>
      <w:r w:rsidRPr="00542E6E">
        <w:rPr>
          <w:color w:val="000000" w:themeColor="text1"/>
          <w:sz w:val="28"/>
          <w:szCs w:val="28"/>
        </w:rPr>
        <w:t>3.Экологическое просвещение населения.</w:t>
      </w:r>
    </w:p>
    <w:p w:rsidR="00CD2902" w:rsidRPr="00542E6E" w:rsidRDefault="00CD2902" w:rsidP="00CE3AE9">
      <w:pPr>
        <w:pStyle w:val="a3"/>
        <w:shd w:val="clear" w:color="auto" w:fill="FFFFFF"/>
        <w:spacing w:before="0" w:beforeAutospacing="0" w:after="150" w:afterAutospacing="0" w:line="360" w:lineRule="auto"/>
        <w:ind w:left="708" w:firstLine="567"/>
        <w:jc w:val="both"/>
        <w:rPr>
          <w:color w:val="000000" w:themeColor="text1"/>
          <w:sz w:val="28"/>
          <w:szCs w:val="28"/>
        </w:rPr>
      </w:pPr>
      <w:r w:rsidRPr="00542E6E">
        <w:rPr>
          <w:color w:val="000000" w:themeColor="text1"/>
          <w:sz w:val="28"/>
          <w:szCs w:val="28"/>
        </w:rPr>
        <w:t>4.Разработка и внедрение научных методов охраны природы, экологического просвещения, воспроизводства и рационального использования природных ресурсов.</w:t>
      </w:r>
    </w:p>
    <w:p w:rsidR="00CD2902" w:rsidRPr="00542E6E" w:rsidRDefault="00CD2902" w:rsidP="00CE3AE9">
      <w:pPr>
        <w:pStyle w:val="a3"/>
        <w:shd w:val="clear" w:color="auto" w:fill="FFFFFF"/>
        <w:spacing w:before="0" w:beforeAutospacing="0" w:after="150" w:afterAutospacing="0" w:line="360" w:lineRule="auto"/>
        <w:ind w:left="708" w:firstLine="567"/>
        <w:jc w:val="both"/>
        <w:rPr>
          <w:color w:val="000000" w:themeColor="text1"/>
          <w:sz w:val="28"/>
          <w:szCs w:val="28"/>
        </w:rPr>
      </w:pPr>
      <w:r w:rsidRPr="00542E6E">
        <w:rPr>
          <w:color w:val="000000" w:themeColor="text1"/>
          <w:sz w:val="28"/>
          <w:szCs w:val="28"/>
        </w:rPr>
        <w:t>5.Создание условий для регулируемого туризма и отдыха.</w:t>
      </w:r>
    </w:p>
    <w:p w:rsidR="00CD2902" w:rsidRPr="00542E6E" w:rsidRDefault="00CD2902" w:rsidP="00CE3AE9">
      <w:pPr>
        <w:pStyle w:val="a3"/>
        <w:shd w:val="clear" w:color="auto" w:fill="FFFFFF"/>
        <w:spacing w:before="0" w:beforeAutospacing="0" w:after="150" w:afterAutospacing="0" w:line="360" w:lineRule="auto"/>
        <w:ind w:left="708" w:firstLine="567"/>
        <w:jc w:val="both"/>
        <w:rPr>
          <w:color w:val="000000" w:themeColor="text1"/>
          <w:sz w:val="28"/>
          <w:szCs w:val="28"/>
        </w:rPr>
      </w:pPr>
      <w:r w:rsidRPr="00542E6E">
        <w:rPr>
          <w:color w:val="000000" w:themeColor="text1"/>
          <w:sz w:val="28"/>
          <w:szCs w:val="28"/>
        </w:rPr>
        <w:t>6.Восстановление нарушенных природных и историко-культурных комплексов и объектов.</w:t>
      </w:r>
    </w:p>
    <w:p w:rsidR="00981D4E" w:rsidRDefault="00CD2902" w:rsidP="00CE3AE9">
      <w:pPr>
        <w:spacing w:line="360" w:lineRule="auto"/>
        <w:ind w:left="567"/>
        <w:jc w:val="both"/>
      </w:pPr>
      <w:r w:rsidRPr="00CA7CE3">
        <w:t>Парк «</w:t>
      </w:r>
      <w:proofErr w:type="spellStart"/>
      <w:r w:rsidRPr="00CA7CE3">
        <w:t>Завидово</w:t>
      </w:r>
      <w:proofErr w:type="spellEnd"/>
      <w:r w:rsidRPr="00CA7CE3">
        <w:t>» создан для охраны хорошо сохранившихся лесных массивов и водно-болотных площадей, как резерват охотничьих угодий. Площадь 125400 га, из них 56700 га в Московской области</w:t>
      </w:r>
      <w:r w:rsidR="00981D4E">
        <w:t>.</w:t>
      </w:r>
    </w:p>
    <w:p w:rsidR="00981D4E" w:rsidRPr="00CA7CE3" w:rsidRDefault="00981D4E" w:rsidP="00CE3AE9">
      <w:pPr>
        <w:spacing w:line="360" w:lineRule="auto"/>
        <w:ind w:left="567"/>
        <w:jc w:val="both"/>
      </w:pPr>
      <w:r>
        <w:t>Местоположение.</w:t>
      </w:r>
    </w:p>
    <w:p w:rsidR="008A6EBC" w:rsidRPr="00CA7CE3" w:rsidRDefault="008A6EBC" w:rsidP="00CE3AE9">
      <w:pPr>
        <w:spacing w:line="360" w:lineRule="auto"/>
        <w:ind w:left="567"/>
        <w:jc w:val="both"/>
      </w:pPr>
      <w:r w:rsidRPr="00CA7CE3">
        <w:t xml:space="preserve">Парк расположен в центральной части Восточно-Европейской равнины в пределах Верхневолжской низины и западных склонах </w:t>
      </w:r>
      <w:proofErr w:type="spellStart"/>
      <w:r w:rsidRPr="00CA7CE3">
        <w:t>Клинско-Дмитровской</w:t>
      </w:r>
      <w:proofErr w:type="spellEnd"/>
      <w:r w:rsidRPr="00CA7CE3">
        <w:t xml:space="preserve"> </w:t>
      </w:r>
      <w:proofErr w:type="gramStart"/>
      <w:r w:rsidRPr="00CA7CE3">
        <w:t>моренной</w:t>
      </w:r>
      <w:proofErr w:type="gramEnd"/>
      <w:r w:rsidRPr="00CA7CE3">
        <w:t xml:space="preserve"> гряды. Его территория находится в 5 административных районах: </w:t>
      </w:r>
      <w:proofErr w:type="gramStart"/>
      <w:r w:rsidRPr="00CA7CE3">
        <w:t>Конаковском</w:t>
      </w:r>
      <w:proofErr w:type="gramEnd"/>
      <w:r w:rsidRPr="00CA7CE3">
        <w:t xml:space="preserve"> и Калининском Тверской области (54 % площади парка) и </w:t>
      </w:r>
      <w:proofErr w:type="spellStart"/>
      <w:r w:rsidRPr="00CA7CE3">
        <w:t>Клинском</w:t>
      </w:r>
      <w:proofErr w:type="spellEnd"/>
      <w:r w:rsidRPr="00CA7CE3">
        <w:t xml:space="preserve">, Лотошинском и Волоколамском Московской области (46 %). В границах парка находится 18 административных округов с 86 населенными пунктами, в которых постоянно проживает 16,7 тыс. человек, в т.ч. в поселке Козлове — 4,1 тыс., Воздвиженское — 2,1 тыс., Ошейкино — 1,1 тыс. человек. Наибольшая протяженность парка 60 км с юго-запада на северо-восток. Крайние пункты парка ограничены координатами 56°10'—56°38' </w:t>
      </w:r>
      <w:proofErr w:type="spellStart"/>
      <w:r w:rsidRPr="00CA7CE3">
        <w:t>с.ш</w:t>
      </w:r>
      <w:proofErr w:type="spellEnd"/>
      <w:r w:rsidRPr="00CA7CE3">
        <w:t>. и 35°43'— 36°32' в.д.</w:t>
      </w:r>
    </w:p>
    <w:p w:rsidR="006F4028" w:rsidRPr="00CA7CE3" w:rsidRDefault="006F4028" w:rsidP="00CE3AE9">
      <w:pPr>
        <w:spacing w:line="360" w:lineRule="auto"/>
        <w:ind w:left="567"/>
        <w:jc w:val="both"/>
      </w:pPr>
      <w:r w:rsidRPr="00CA7CE3">
        <w:lastRenderedPageBreak/>
        <w:t>Преобладают смешанные леса: много болот, озер и небольших рек. Неоднородно и ландшафтное окружение национального парка. С юга и севера он окружен густонаселенными сельскохозяйственными территориями, но с востока и запада его леса имеют плавные переходы в сопредельные лесничества, что, в частности, определяет основные направления кочевок копытных и крупных хищных зверей из парка и обратно.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 xml:space="preserve">В парке обилие животных. </w:t>
      </w:r>
      <w:proofErr w:type="gramStart"/>
      <w:r w:rsidRPr="00CA7CE3">
        <w:t>Это лось, кабан, заяц, волк, лиса, косуля, глухарь, тетерев, рябчик, серая куропатка.</w:t>
      </w:r>
      <w:proofErr w:type="gramEnd"/>
      <w:r w:rsidRPr="00CA7CE3">
        <w:t xml:space="preserve"> Для создания новых популяций заведен марал, пятнистый олень и енотовая собака. Основные исследования в парке направлены на разработку методов повышения продуктивности охотничьих угодий.</w:t>
      </w:r>
    </w:p>
    <w:p w:rsidR="00CE3AE9" w:rsidRDefault="00CD2902" w:rsidP="00CE3AE9">
      <w:pPr>
        <w:spacing w:line="360" w:lineRule="auto"/>
        <w:ind w:left="567"/>
        <w:jc w:val="both"/>
      </w:pPr>
      <w:r w:rsidRPr="00CA7CE3">
        <w:t xml:space="preserve">Территорию национального парка можно условно разделить на 4 части, отделенные друг от друга естественными рубежами. Наиболее мозаичное сочетание угодий имеет место в северной части парка, в районе </w:t>
      </w:r>
      <w:proofErr w:type="spellStart"/>
      <w:r w:rsidRPr="00CA7CE3">
        <w:t>Шошинского</w:t>
      </w:r>
      <w:proofErr w:type="spellEnd"/>
      <w:r w:rsidRPr="00CA7CE3">
        <w:t xml:space="preserve"> плеса </w:t>
      </w:r>
      <w:proofErr w:type="spellStart"/>
      <w:r w:rsidRPr="00CA7CE3">
        <w:t>Иваньковского</w:t>
      </w:r>
      <w:proofErr w:type="spellEnd"/>
      <w:r w:rsidRPr="00CA7CE3">
        <w:t xml:space="preserve"> водохранилища. На всем его протяжении небольшие лесные участки чередуются с мелкими полями, пустошами, болотами. Среди </w:t>
      </w:r>
      <w:proofErr w:type="gramStart"/>
      <w:r w:rsidRPr="00CA7CE3">
        <w:t>последних</w:t>
      </w:r>
      <w:proofErr w:type="gramEnd"/>
      <w:r w:rsidRPr="00CA7CE3">
        <w:t xml:space="preserve"> выделяется своими размерами низинное болото «</w:t>
      </w:r>
      <w:proofErr w:type="spellStart"/>
      <w:r w:rsidRPr="00CA7CE3">
        <w:t>Сосновская</w:t>
      </w:r>
      <w:proofErr w:type="spellEnd"/>
      <w:r w:rsidRPr="00CA7CE3">
        <w:t xml:space="preserve"> низина», известное труднопроходимыми черноольховыми топями. Другое подобное болото «</w:t>
      </w:r>
      <w:proofErr w:type="spellStart"/>
      <w:r w:rsidRPr="00CA7CE3">
        <w:t>Вингарь</w:t>
      </w:r>
      <w:proofErr w:type="spellEnd"/>
      <w:r w:rsidRPr="00CA7CE3">
        <w:t xml:space="preserve">» в настоящее время почти полностью мелиорировано и превращено в пастбища и сенокосы. В целом в этой части парка преобладают смешанные и лиственные леса, местами подтопленные водохранилищем и заболоченные; вдоль берега плеса тянется полоса ельников, а среди пойменных угодий разбросаны мелкие сосновые колки. В долине реки </w:t>
      </w:r>
      <w:proofErr w:type="spellStart"/>
      <w:r w:rsidRPr="00CA7CE3">
        <w:t>Инюхи</w:t>
      </w:r>
      <w:proofErr w:type="spellEnd"/>
      <w:r w:rsidRPr="00CA7CE3">
        <w:t xml:space="preserve"> встречаются отдель</w:t>
      </w:r>
      <w:r w:rsidR="00CE3AE9">
        <w:t xml:space="preserve">ные экземпляры дуба </w:t>
      </w:r>
      <w:proofErr w:type="spellStart"/>
      <w:r w:rsidR="00CE3AE9">
        <w:t>черешчатого</w:t>
      </w:r>
      <w:proofErr w:type="spellEnd"/>
      <w:r w:rsidR="00CE3AE9">
        <w:t xml:space="preserve">. 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 xml:space="preserve">Побережья </w:t>
      </w:r>
      <w:proofErr w:type="spellStart"/>
      <w:r w:rsidRPr="00CA7CE3">
        <w:t>Шошинского</w:t>
      </w:r>
      <w:proofErr w:type="spellEnd"/>
      <w:r w:rsidRPr="00CA7CE3">
        <w:t xml:space="preserve"> плеса имеют ряд мелководных, заросших тростником и камышом, заливов и проток, а на самом плесе насчитывается 15 крупных островов, представляющих собой возвышенные участки </w:t>
      </w:r>
      <w:r w:rsidRPr="00CA7CE3">
        <w:lastRenderedPageBreak/>
        <w:t xml:space="preserve">затопленной водохранилищем поймы реки </w:t>
      </w:r>
      <w:proofErr w:type="spellStart"/>
      <w:r w:rsidRPr="00CA7CE3">
        <w:t>Шоши</w:t>
      </w:r>
      <w:proofErr w:type="spellEnd"/>
      <w:r w:rsidRPr="00CA7CE3">
        <w:t xml:space="preserve"> в местах бывших деревень (Шалимове, Мартынове, </w:t>
      </w:r>
      <w:proofErr w:type="spellStart"/>
      <w:r w:rsidRPr="00CA7CE3">
        <w:t>Чеграево</w:t>
      </w:r>
      <w:proofErr w:type="spellEnd"/>
      <w:r w:rsidRPr="00CA7CE3">
        <w:t>, Логиново и др.).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 xml:space="preserve">Немаловажным с экологических позиций является создание в последние десятилетия ряда заказников и памятников природы в прилегающих к границам национального парка районах Тверской и Московской областей. Так, 10 природоохранных объектов находятся в долине реки </w:t>
      </w:r>
      <w:proofErr w:type="spellStart"/>
      <w:r w:rsidRPr="00CA7CE3">
        <w:t>Шоши</w:t>
      </w:r>
      <w:proofErr w:type="spellEnd"/>
      <w:r w:rsidRPr="00CA7CE3">
        <w:t xml:space="preserve">, в окрестностях биологической базы Тверского университета в деревне </w:t>
      </w:r>
      <w:proofErr w:type="spellStart"/>
      <w:r w:rsidRPr="00CA7CE3">
        <w:t>Ферязкино</w:t>
      </w:r>
      <w:proofErr w:type="spellEnd"/>
      <w:r w:rsidRPr="00CA7CE3">
        <w:t>. В их число вошли хорошо сохранившиеся участки лесов, места произрастания редких растен</w:t>
      </w:r>
      <w:r w:rsidR="008A6EBC">
        <w:t>ий, рощи и парки</w:t>
      </w:r>
      <w:r w:rsidRPr="00CA7CE3">
        <w:t xml:space="preserve">. Большое значение для поддержания нормальной экологической обстановки у северных границ парка имеют леса в долинах рек Немки и Вязьмы (притоки </w:t>
      </w:r>
      <w:proofErr w:type="spellStart"/>
      <w:r w:rsidRPr="00CA7CE3">
        <w:t>Шоши</w:t>
      </w:r>
      <w:proofErr w:type="spellEnd"/>
      <w:r w:rsidRPr="00CA7CE3">
        <w:t>). Со стороны Московской области близ границ парка расположено 8 заказников, общей площадью около 4200 га (Ценные объекты живой пр</w:t>
      </w:r>
      <w:r w:rsidR="008A6EBC">
        <w:t>ироды Московской области).</w:t>
      </w:r>
    </w:p>
    <w:p w:rsidR="00CE3AE9" w:rsidRDefault="00CD2902" w:rsidP="00CE3AE9">
      <w:pPr>
        <w:spacing w:line="360" w:lineRule="auto"/>
        <w:ind w:left="567"/>
        <w:jc w:val="both"/>
      </w:pPr>
      <w:r w:rsidRPr="00CA7CE3">
        <w:t>В границах парка и на прилегающих к нему территориях расположено 9 промышленных предприятий и 17 организаций сельскохозяйственного назначения, 6 из которых являются фермерскими и крестьянскими хозяйствами. Местная промышленность выпускает автокраны</w:t>
      </w:r>
      <w:proofErr w:type="gramStart"/>
      <w:r w:rsidRPr="00CA7CE3">
        <w:t>.</w:t>
      </w:r>
      <w:proofErr w:type="gramEnd"/>
      <w:r w:rsidRPr="00CA7CE3">
        <w:t xml:space="preserve"> </w:t>
      </w:r>
      <w:proofErr w:type="spellStart"/>
      <w:proofErr w:type="gramStart"/>
      <w:r w:rsidRPr="00CA7CE3">
        <w:t>с</w:t>
      </w:r>
      <w:proofErr w:type="gramEnd"/>
      <w:r w:rsidRPr="00CA7CE3">
        <w:t>аноборудование</w:t>
      </w:r>
      <w:proofErr w:type="spellEnd"/>
      <w:r w:rsidRPr="00CA7CE3">
        <w:t xml:space="preserve">, фетровые изделия, ткани, новогодние украшения и игрушки. Основными направлениями развития сельского хозяйства являются </w:t>
      </w:r>
      <w:proofErr w:type="spellStart"/>
      <w:proofErr w:type="gramStart"/>
      <w:r w:rsidRPr="00CA7CE3">
        <w:t>мясо-молочное</w:t>
      </w:r>
      <w:proofErr w:type="spellEnd"/>
      <w:proofErr w:type="gramEnd"/>
      <w:r w:rsidRPr="00CA7CE3">
        <w:t xml:space="preserve"> животноводство, птицеводство</w:t>
      </w:r>
      <w:r w:rsidR="00CE3AE9">
        <w:t>, разведение рыбы, полеводство.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>В прошлом на территории парка велись промышленная добыча торфа, лесозаготовки, осушительно-мелиоратив</w:t>
      </w:r>
      <w:r w:rsidR="00CE3AE9">
        <w:t xml:space="preserve">ные </w:t>
      </w:r>
      <w:proofErr w:type="spellStart"/>
      <w:r w:rsidR="00CE3AE9">
        <w:t>работы</w:t>
      </w:r>
      <w:proofErr w:type="gramStart"/>
      <w:r w:rsidR="00CE3AE9">
        <w:t>.</w:t>
      </w:r>
      <w:r w:rsidRPr="00CA7CE3">
        <w:t>С</w:t>
      </w:r>
      <w:proofErr w:type="spellEnd"/>
      <w:proofErr w:type="gramEnd"/>
      <w:r w:rsidRPr="00CA7CE3">
        <w:t xml:space="preserve"> учетом современного состояния экосистем и характера хозяйственной освоенности территории разработано функциональное зонирование национального парка.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 xml:space="preserve">В парке преобладает </w:t>
      </w:r>
      <w:proofErr w:type="spellStart"/>
      <w:r w:rsidRPr="00CA7CE3">
        <w:t>мелкохолмистый</w:t>
      </w:r>
      <w:proofErr w:type="spellEnd"/>
      <w:r w:rsidRPr="00CA7CE3">
        <w:t xml:space="preserve"> равнинный рельеф местности с</w:t>
      </w:r>
      <w:r w:rsidRPr="00542E6E">
        <w:t xml:space="preserve"> отдельными грядово-холмистыми возвышениями до 140— 160 м над </w:t>
      </w:r>
      <w:r w:rsidRPr="00542E6E">
        <w:lastRenderedPageBreak/>
        <w:t>уровнем моря (</w:t>
      </w:r>
      <w:proofErr w:type="spellStart"/>
      <w:r w:rsidRPr="00542E6E">
        <w:t>Токсинские</w:t>
      </w:r>
      <w:proofErr w:type="spellEnd"/>
      <w:r w:rsidRPr="00542E6E">
        <w:t xml:space="preserve"> холмы, Боярова Гора и др.). Вдоль левого берега реки </w:t>
      </w:r>
      <w:proofErr w:type="spellStart"/>
      <w:r w:rsidRPr="00542E6E">
        <w:t>Инюхи</w:t>
      </w:r>
      <w:proofErr w:type="spellEnd"/>
      <w:r w:rsidRPr="00542E6E">
        <w:t xml:space="preserve"> протянулась гряда из нескольких холмов с довольно крутыми склонами в сторону русла. Еще более выраженный рельеф имеет правобережье реки Ламы ниже места впадения в нее реки Яузы. Две крупные реки </w:t>
      </w:r>
      <w:proofErr w:type="spellStart"/>
      <w:r w:rsidRPr="00542E6E">
        <w:t>Шоша</w:t>
      </w:r>
      <w:proofErr w:type="spellEnd"/>
      <w:r w:rsidRPr="00542E6E">
        <w:t xml:space="preserve"> и Лама обладают широкими поймами, в меньшей степени поймы развиты на более мелких реках и лесных ручьях. Междуречья имеют сравнительно однообразный, выровненный характер, нарушаемый лишь изолированными понижениями, занятыми торфяными болотами. В связи с этим в парке трудно найти возвышенность, с которой можно было бы осмотреть окружающую местность. Для этой цели лучше всего проехать </w:t>
      </w:r>
      <w:r w:rsidRPr="00CA7CE3">
        <w:t xml:space="preserve">к южным границам парка на отроги </w:t>
      </w:r>
      <w:proofErr w:type="spellStart"/>
      <w:r w:rsidRPr="00CA7CE3">
        <w:t>Клинско-Дмитровской</w:t>
      </w:r>
      <w:proofErr w:type="spellEnd"/>
      <w:r w:rsidRPr="00CA7CE3">
        <w:t xml:space="preserve"> гряды, где близ деревни Дятлово открывается наилучшая картина </w:t>
      </w:r>
      <w:proofErr w:type="spellStart"/>
      <w:r w:rsidRPr="00CA7CE3">
        <w:t>завидовских</w:t>
      </w:r>
      <w:proofErr w:type="spellEnd"/>
      <w:r w:rsidRPr="00CA7CE3">
        <w:t xml:space="preserve"> лесных просторов.</w:t>
      </w:r>
    </w:p>
    <w:p w:rsidR="00CD2902" w:rsidRPr="00CA7CE3" w:rsidRDefault="00CD2902" w:rsidP="00CE3AE9">
      <w:pPr>
        <w:spacing w:line="360" w:lineRule="auto"/>
        <w:ind w:left="567"/>
        <w:jc w:val="both"/>
      </w:pPr>
      <w:r w:rsidRPr="00CA7CE3">
        <w:t>Климат — умеренно-континентальный, смягчающийся под влиянием преобладающих южных и юго-западных ветров, несущих влажный и</w:t>
      </w:r>
      <w:r w:rsidR="00981D4E">
        <w:t xml:space="preserve"> теплый </w:t>
      </w:r>
      <w:proofErr w:type="spellStart"/>
      <w:r w:rsidR="00981D4E">
        <w:t>воздух</w:t>
      </w:r>
      <w:proofErr w:type="gramStart"/>
      <w:r w:rsidR="00981D4E">
        <w:t>.</w:t>
      </w:r>
      <w:r w:rsidRPr="00CA7CE3">
        <w:t>П</w:t>
      </w:r>
      <w:proofErr w:type="gramEnd"/>
      <w:r w:rsidRPr="00CA7CE3">
        <w:t>оздние</w:t>
      </w:r>
      <w:proofErr w:type="spellEnd"/>
      <w:r w:rsidRPr="00CA7CE3">
        <w:t xml:space="preserve"> весенние заморозки с температурой -6°С наблюдаются до 15—20 мая, а с температурой -4°С — до 1—3 июня. Первые осенние заморозки с температурой -7</w:t>
      </w:r>
      <w:proofErr w:type="gramStart"/>
      <w:r w:rsidRPr="00CA7CE3">
        <w:t>°С</w:t>
      </w:r>
      <w:proofErr w:type="gramEnd"/>
      <w:r w:rsidRPr="00CA7CE3">
        <w:t xml:space="preserve"> наступают в конце сентября, как исключение — в конце августа. Длительность вегетационного периода составляет в среднем 140—150 дней. Среднее количество осадков 577 мм в год. Образование устойчивого снежного покрова приходится на 25—30 ноября. Толщина снега в лесу в среднем около 40 см, в отдельные годы может достигать 100 см.</w:t>
      </w:r>
    </w:p>
    <w:p w:rsidR="00CD2902" w:rsidRPr="00C24B94" w:rsidRDefault="00CD2902" w:rsidP="00CE3AE9">
      <w:pPr>
        <w:spacing w:line="360" w:lineRule="auto"/>
        <w:ind w:left="567"/>
        <w:jc w:val="both"/>
      </w:pPr>
      <w:r w:rsidRPr="00CA7CE3">
        <w:t xml:space="preserve">На территории объектов археологического наследия запрещаются все виды хозяйственной деятельности, связанные с земляными работами, за исключением работ направленных на сохранение объектов археологического наследия. Основными видами работ по сохранению археологического наследия являются спасательные археологические полевые работы (раскопки и разведки). Работы по выявлению и изучению объектов археологического </w:t>
      </w:r>
      <w:r w:rsidRPr="00CA7CE3">
        <w:lastRenderedPageBreak/>
        <w:t>наследия (далее - археологические полевые работы) проводятся на основании выдаваемого сроком не более чем на один год, в порядке, устанавливаемом уполномоченным Правительством Российской Федерации федеральным органом исполнительной власти, разрешения (открытого листа) на право проведения работ определенного вида на объекте археологического наследия.</w:t>
      </w:r>
      <w:r w:rsidR="00162F58">
        <w:t xml:space="preserve"> </w:t>
      </w:r>
      <w:r w:rsidRPr="00542E6E">
        <w:rPr>
          <w:rFonts w:eastAsia="Times New Roman"/>
          <w:color w:val="000000" w:themeColor="text1"/>
          <w:lang w:eastAsia="ru-RU"/>
        </w:rPr>
        <w:t>Любые земляные работы на земельных участках, в пределах которых располагаются объекты археологического наследия (памятники археологии) могут производиться только при наличии в проектной документации раздела по обеспечению сохранности объекта культурного наследия и согласования проектной документации с органом исполнительной власти, уполномоченным в области охраны объектов культурного наследия Тверской области.</w:t>
      </w:r>
    </w:p>
    <w:p w:rsidR="00E37FBF" w:rsidRDefault="00E37FBF" w:rsidP="00CE3AE9">
      <w:pPr>
        <w:spacing w:line="360" w:lineRule="auto"/>
        <w:jc w:val="both"/>
      </w:pPr>
    </w:p>
    <w:p w:rsidR="00E37FBF" w:rsidRDefault="00E37FBF" w:rsidP="00CE3AE9">
      <w:pPr>
        <w:spacing w:line="360" w:lineRule="auto"/>
        <w:jc w:val="both"/>
      </w:pPr>
    </w:p>
    <w:p w:rsidR="00C531DF" w:rsidRDefault="00C531DF" w:rsidP="00CE3AE9">
      <w:pPr>
        <w:spacing w:line="360" w:lineRule="auto"/>
        <w:jc w:val="both"/>
      </w:pPr>
    </w:p>
    <w:p w:rsidR="00C531DF" w:rsidRDefault="00C531DF" w:rsidP="00CE3AE9">
      <w:pPr>
        <w:spacing w:line="360" w:lineRule="auto"/>
        <w:jc w:val="both"/>
      </w:pPr>
    </w:p>
    <w:p w:rsidR="00C531DF" w:rsidRDefault="00C531DF" w:rsidP="00CE3AE9">
      <w:pPr>
        <w:spacing w:line="360" w:lineRule="auto"/>
        <w:jc w:val="both"/>
      </w:pPr>
    </w:p>
    <w:p w:rsidR="00C531DF" w:rsidRDefault="00C531DF" w:rsidP="00CE3AE9">
      <w:pPr>
        <w:spacing w:line="360" w:lineRule="auto"/>
        <w:jc w:val="both"/>
      </w:pPr>
    </w:p>
    <w:p w:rsidR="00C531DF" w:rsidRDefault="00C531DF" w:rsidP="00CE3AE9">
      <w:pPr>
        <w:spacing w:line="360" w:lineRule="auto"/>
        <w:jc w:val="both"/>
      </w:pPr>
    </w:p>
    <w:p w:rsidR="00CE3AE9" w:rsidRDefault="00CE3AE9" w:rsidP="00CE3AE9">
      <w:pPr>
        <w:spacing w:line="360" w:lineRule="auto"/>
        <w:jc w:val="both"/>
      </w:pPr>
    </w:p>
    <w:p w:rsidR="00CE3AE9" w:rsidRDefault="00CE3AE9" w:rsidP="00CE3AE9">
      <w:pPr>
        <w:spacing w:line="360" w:lineRule="auto"/>
        <w:jc w:val="both"/>
      </w:pPr>
    </w:p>
    <w:p w:rsidR="00CE3AE9" w:rsidRDefault="00CE3AE9" w:rsidP="00CE3AE9">
      <w:pPr>
        <w:spacing w:line="360" w:lineRule="auto"/>
        <w:jc w:val="both"/>
      </w:pPr>
    </w:p>
    <w:p w:rsidR="00CE3AE9" w:rsidRDefault="00CE3AE9" w:rsidP="00CE3AE9">
      <w:pPr>
        <w:spacing w:line="360" w:lineRule="auto"/>
        <w:jc w:val="both"/>
      </w:pPr>
    </w:p>
    <w:p w:rsidR="00CE3AE9" w:rsidRDefault="00CE3AE9" w:rsidP="00CE3AE9">
      <w:pPr>
        <w:spacing w:line="360" w:lineRule="auto"/>
        <w:jc w:val="both"/>
      </w:pPr>
    </w:p>
    <w:p w:rsidR="00C531DF" w:rsidRDefault="00C531DF" w:rsidP="00CE3AE9">
      <w:pPr>
        <w:spacing w:line="360" w:lineRule="auto"/>
        <w:jc w:val="center"/>
      </w:pPr>
      <w:r>
        <w:lastRenderedPageBreak/>
        <w:t>Литература:</w:t>
      </w:r>
    </w:p>
    <w:p w:rsidR="00314CF4" w:rsidRPr="00314CF4" w:rsidRDefault="00C47AE3" w:rsidP="00CE3AE9">
      <w:pPr>
        <w:spacing w:line="360" w:lineRule="auto"/>
        <w:ind w:left="567"/>
        <w:jc w:val="both"/>
      </w:pPr>
      <w:r w:rsidRPr="00314CF4">
        <w:t>1.</w:t>
      </w:r>
      <w:r w:rsidR="00314CF4" w:rsidRPr="00314CF4">
        <w:t xml:space="preserve"> Зверев И.Д. Учебные исследования по экологии в школе, М.,1993.</w:t>
      </w:r>
    </w:p>
    <w:p w:rsidR="00314CF4" w:rsidRPr="00314CF4" w:rsidRDefault="00314CF4" w:rsidP="00CE3AE9">
      <w:pPr>
        <w:spacing w:line="360" w:lineRule="auto"/>
        <w:ind w:left="567"/>
        <w:jc w:val="both"/>
      </w:pPr>
      <w:r>
        <w:t>2.</w:t>
      </w:r>
      <w:r w:rsidRPr="00314CF4">
        <w:t>Киселева Н.Ю. Методические основы изучения экологии региона// Региональные системы экологического образования, М. 1998.</w:t>
      </w:r>
    </w:p>
    <w:p w:rsidR="00314CF4" w:rsidRPr="00314CF4" w:rsidRDefault="00314CF4" w:rsidP="00CE3AE9">
      <w:pPr>
        <w:spacing w:line="360" w:lineRule="auto"/>
        <w:ind w:left="567"/>
        <w:jc w:val="both"/>
      </w:pPr>
      <w:r>
        <w:t>3.</w:t>
      </w:r>
      <w:r w:rsidRPr="00314CF4">
        <w:t>Комиссаров Б.Д Методологические проблемы школьного биологического образования. М., Просвещение,1991.</w:t>
      </w:r>
    </w:p>
    <w:p w:rsidR="00314CF4" w:rsidRPr="00314CF4" w:rsidRDefault="00314CF4" w:rsidP="00CE3AE9">
      <w:pPr>
        <w:spacing w:line="360" w:lineRule="auto"/>
        <w:ind w:left="567"/>
        <w:jc w:val="both"/>
      </w:pPr>
      <w:r>
        <w:t>4.</w:t>
      </w:r>
      <w:r w:rsidRPr="00314CF4">
        <w:t>Осмоловская Л.И., Суворова Г.М. Экология. Учебно-методическое пособие. Ярославль,2000.</w:t>
      </w:r>
    </w:p>
    <w:p w:rsidR="00314CF4" w:rsidRPr="00314CF4" w:rsidRDefault="00314CF4" w:rsidP="00CE3AE9">
      <w:pPr>
        <w:spacing w:line="360" w:lineRule="auto"/>
        <w:ind w:left="567"/>
        <w:jc w:val="both"/>
      </w:pPr>
      <w:r>
        <w:t>5.</w:t>
      </w:r>
      <w:r w:rsidRPr="00314CF4">
        <w:t>Суравегина И.Т.,</w:t>
      </w:r>
      <w:r w:rsidR="009950DD">
        <w:t xml:space="preserve"> </w:t>
      </w:r>
      <w:r w:rsidRPr="00314CF4">
        <w:t>Сенкевич В.М. Экология и мир.</w:t>
      </w:r>
      <w:r w:rsidR="009950DD">
        <w:t xml:space="preserve"> </w:t>
      </w:r>
      <w:r w:rsidRPr="00314CF4">
        <w:t>Методическое пособие для учителя,</w:t>
      </w:r>
      <w:r w:rsidR="009950DD">
        <w:t xml:space="preserve"> </w:t>
      </w:r>
      <w:r w:rsidRPr="00314CF4">
        <w:t>М.,</w:t>
      </w:r>
      <w:r w:rsidR="009950DD">
        <w:t xml:space="preserve"> </w:t>
      </w:r>
      <w:r w:rsidRPr="00314CF4">
        <w:t>Новая школа,1994.</w:t>
      </w:r>
    </w:p>
    <w:p w:rsidR="00314CF4" w:rsidRPr="00314CF4" w:rsidRDefault="00314CF4" w:rsidP="00CE3AE9">
      <w:pPr>
        <w:spacing w:line="360" w:lineRule="auto"/>
        <w:ind w:left="567"/>
        <w:jc w:val="both"/>
      </w:pPr>
      <w:r>
        <w:t>6.</w:t>
      </w:r>
      <w:r w:rsidRPr="00314CF4">
        <w:t>Чижова В.П., Добров А.В.,</w:t>
      </w:r>
      <w:r w:rsidR="009950DD">
        <w:t xml:space="preserve"> </w:t>
      </w:r>
      <w:proofErr w:type="spellStart"/>
      <w:r w:rsidRPr="00314CF4">
        <w:t>Захлебный</w:t>
      </w:r>
      <w:proofErr w:type="spellEnd"/>
      <w:r w:rsidRPr="00314CF4">
        <w:t xml:space="preserve"> А.Н. Учебные тропы природы,</w:t>
      </w:r>
      <w:r w:rsidR="009950DD">
        <w:t xml:space="preserve"> </w:t>
      </w:r>
      <w:r w:rsidRPr="00314CF4">
        <w:t>М., Во Агропроииздат,1989.</w:t>
      </w:r>
    </w:p>
    <w:p w:rsidR="00C531DF" w:rsidRDefault="00C531DF" w:rsidP="00CE3AE9">
      <w:pPr>
        <w:spacing w:line="360" w:lineRule="auto"/>
        <w:jc w:val="both"/>
      </w:pPr>
    </w:p>
    <w:p w:rsidR="00C531DF" w:rsidRDefault="00C531DF" w:rsidP="00CE3AE9">
      <w:pPr>
        <w:spacing w:line="360" w:lineRule="auto"/>
        <w:jc w:val="both"/>
      </w:pPr>
    </w:p>
    <w:p w:rsidR="00C531DF" w:rsidRDefault="00C531DF" w:rsidP="00C531DF"/>
    <w:p w:rsidR="00C531DF" w:rsidRDefault="00C531DF" w:rsidP="00C531DF"/>
    <w:p w:rsidR="00C531DF" w:rsidRDefault="00C531DF" w:rsidP="00C531DF"/>
    <w:p w:rsidR="00C531DF" w:rsidRDefault="00C531DF" w:rsidP="00C531DF"/>
    <w:p w:rsidR="00C531DF" w:rsidRDefault="00C531DF" w:rsidP="00C531DF"/>
    <w:p w:rsidR="00C531DF" w:rsidRPr="005A6B96" w:rsidRDefault="00C531DF" w:rsidP="00C531DF"/>
    <w:sectPr w:rsidR="00C531DF" w:rsidRPr="005A6B96" w:rsidSect="00C47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39" w:rsidRDefault="009F1439" w:rsidP="009F1439">
      <w:pPr>
        <w:spacing w:after="0" w:line="240" w:lineRule="auto"/>
      </w:pPr>
      <w:r>
        <w:separator/>
      </w:r>
    </w:p>
  </w:endnote>
  <w:endnote w:type="continuationSeparator" w:id="0">
    <w:p w:rsidR="009F1439" w:rsidRDefault="009F1439" w:rsidP="009F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E9" w:rsidRDefault="00CE3AE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E9" w:rsidRDefault="00CE3AE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E9" w:rsidRDefault="00CE3A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39" w:rsidRDefault="009F1439" w:rsidP="009F1439">
      <w:pPr>
        <w:spacing w:after="0" w:line="240" w:lineRule="auto"/>
      </w:pPr>
      <w:r>
        <w:separator/>
      </w:r>
    </w:p>
  </w:footnote>
  <w:footnote w:type="continuationSeparator" w:id="0">
    <w:p w:rsidR="009F1439" w:rsidRDefault="009F1439" w:rsidP="009F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E9" w:rsidRDefault="00CE3A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06735"/>
    </w:sdtPr>
    <w:sdtContent>
      <w:p w:rsidR="009F1439" w:rsidRDefault="005B11AE">
        <w:pPr>
          <w:pStyle w:val="a4"/>
          <w:jc w:val="center"/>
        </w:pPr>
        <w:fldSimple w:instr=" PAGE   \* MERGEFORMAT ">
          <w:r w:rsidR="00367709">
            <w:rPr>
              <w:noProof/>
            </w:rPr>
            <w:t>1</w:t>
          </w:r>
        </w:fldSimple>
      </w:p>
    </w:sdtContent>
  </w:sdt>
  <w:p w:rsidR="009F1439" w:rsidRDefault="009F143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E9" w:rsidRDefault="00CE3A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D75E7"/>
    <w:multiLevelType w:val="multilevel"/>
    <w:tmpl w:val="445C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B96"/>
    <w:rsid w:val="000455D0"/>
    <w:rsid w:val="00162F58"/>
    <w:rsid w:val="00166BD7"/>
    <w:rsid w:val="0028061E"/>
    <w:rsid w:val="00314CF4"/>
    <w:rsid w:val="00367709"/>
    <w:rsid w:val="003F0854"/>
    <w:rsid w:val="0056563D"/>
    <w:rsid w:val="005A6B96"/>
    <w:rsid w:val="005B11AE"/>
    <w:rsid w:val="006A68B8"/>
    <w:rsid w:val="006F4028"/>
    <w:rsid w:val="00782D28"/>
    <w:rsid w:val="008A6EBC"/>
    <w:rsid w:val="008C026E"/>
    <w:rsid w:val="008D639A"/>
    <w:rsid w:val="00974A8B"/>
    <w:rsid w:val="00981D4E"/>
    <w:rsid w:val="009950DD"/>
    <w:rsid w:val="009F1439"/>
    <w:rsid w:val="00B052A8"/>
    <w:rsid w:val="00C30E12"/>
    <w:rsid w:val="00C47AE3"/>
    <w:rsid w:val="00C531DF"/>
    <w:rsid w:val="00CB1BAB"/>
    <w:rsid w:val="00CD2902"/>
    <w:rsid w:val="00CE3AE9"/>
    <w:rsid w:val="00E27A3E"/>
    <w:rsid w:val="00E37FBF"/>
    <w:rsid w:val="00E673A9"/>
    <w:rsid w:val="00F8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902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439"/>
  </w:style>
  <w:style w:type="paragraph" w:styleId="a6">
    <w:name w:val="footer"/>
    <w:basedOn w:val="a"/>
    <w:link w:val="a7"/>
    <w:uiPriority w:val="99"/>
    <w:semiHidden/>
    <w:unhideWhenUsed/>
    <w:rsid w:val="009F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1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D7B07-B78C-4323-946C-DBA7C4F0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Педагог-организатор</cp:lastModifiedBy>
  <cp:revision>20</cp:revision>
  <dcterms:created xsi:type="dcterms:W3CDTF">2019-04-24T12:47:00Z</dcterms:created>
  <dcterms:modified xsi:type="dcterms:W3CDTF">2025-05-10T08:41:00Z</dcterms:modified>
</cp:coreProperties>
</file>