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EFA" w:rsidRPr="00881EFA" w:rsidRDefault="00881EFA" w:rsidP="00881EFA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881EFA">
        <w:rPr>
          <w:rFonts w:ascii="Times New Roman" w:hAnsi="Times New Roman" w:cs="Times New Roman"/>
          <w:sz w:val="24"/>
          <w:szCs w:val="24"/>
        </w:rPr>
        <w:t>УДК 159.9.07</w:t>
      </w:r>
    </w:p>
    <w:p w:rsidR="00881EFA" w:rsidRDefault="00881EFA" w:rsidP="00881EFA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881EFA">
        <w:rPr>
          <w:rFonts w:ascii="Times New Roman" w:hAnsi="Times New Roman" w:cs="Times New Roman"/>
          <w:sz w:val="24"/>
          <w:szCs w:val="24"/>
        </w:rPr>
        <w:t>ББК 55.5</w:t>
      </w:r>
    </w:p>
    <w:p w:rsidR="006B2A10" w:rsidRDefault="006B771B" w:rsidP="006B771B">
      <w:pPr>
        <w:jc w:val="center"/>
        <w:rPr>
          <w:rFonts w:ascii="Times New Roman" w:hAnsi="Times New Roman" w:cs="Times New Roman"/>
          <w:sz w:val="24"/>
          <w:szCs w:val="24"/>
        </w:rPr>
      </w:pPr>
      <w:r w:rsidRPr="006B771B">
        <w:rPr>
          <w:rFonts w:ascii="Times New Roman" w:hAnsi="Times New Roman" w:cs="Times New Roman"/>
          <w:sz w:val="24"/>
          <w:szCs w:val="24"/>
        </w:rPr>
        <w:t>Эффективные подходы к сопровождению процесса профессионального самоопределения студентов в СПО</w:t>
      </w:r>
    </w:p>
    <w:p w:rsidR="00881EFA" w:rsidRDefault="00881EFA" w:rsidP="006B771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81EFA">
        <w:rPr>
          <w:rFonts w:ascii="Times New Roman" w:hAnsi="Times New Roman" w:cs="Times New Roman"/>
          <w:i/>
          <w:sz w:val="24"/>
          <w:szCs w:val="24"/>
        </w:rPr>
        <w:t>Бутюгина</w:t>
      </w:r>
      <w:proofErr w:type="spellEnd"/>
      <w:r w:rsidRPr="00881EFA">
        <w:rPr>
          <w:rFonts w:ascii="Times New Roman" w:hAnsi="Times New Roman" w:cs="Times New Roman"/>
          <w:i/>
          <w:sz w:val="24"/>
          <w:szCs w:val="24"/>
        </w:rPr>
        <w:t xml:space="preserve"> Е.Н.</w:t>
      </w:r>
    </w:p>
    <w:p w:rsidR="00881EFA" w:rsidRDefault="00881EFA" w:rsidP="006B771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ГБПОУ «ЧАТТ», Челябинск, Россия</w:t>
      </w:r>
    </w:p>
    <w:p w:rsidR="00881EFA" w:rsidRPr="00661A3C" w:rsidRDefault="00881EFA" w:rsidP="006B771B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61A3C">
        <w:rPr>
          <w:rFonts w:ascii="Times New Roman" w:hAnsi="Times New Roman" w:cs="Times New Roman"/>
          <w:i/>
          <w:sz w:val="24"/>
          <w:szCs w:val="24"/>
          <w:lang w:val="en-US"/>
        </w:rPr>
        <w:t>e-mail:</w:t>
      </w:r>
      <w:r w:rsidRPr="00661A3C">
        <w:rPr>
          <w:lang w:val="en-US"/>
        </w:rPr>
        <w:t xml:space="preserve"> </w:t>
      </w:r>
      <w:hyperlink r:id="rId4" w:history="1">
        <w:r w:rsidR="00661A3C" w:rsidRPr="00661A3C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V4lkyria@yandex.ru</w:t>
        </w:r>
      </w:hyperlink>
    </w:p>
    <w:p w:rsidR="00E933E2" w:rsidRPr="005A7ECE" w:rsidRDefault="00E933E2" w:rsidP="00661A3C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 w:rsidRPr="005A7EC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661A3C" w:rsidRDefault="00E933E2" w:rsidP="005A7EC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3E2">
        <w:rPr>
          <w:rFonts w:ascii="Times New Roman" w:hAnsi="Times New Roman" w:cs="Times New Roman"/>
          <w:i/>
          <w:sz w:val="24"/>
          <w:szCs w:val="24"/>
        </w:rPr>
        <w:t>В статье рассмотрены проблемы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33E2">
        <w:rPr>
          <w:rFonts w:ascii="Times New Roman" w:hAnsi="Times New Roman" w:cs="Times New Roman"/>
          <w:i/>
          <w:sz w:val="24"/>
          <w:szCs w:val="24"/>
        </w:rPr>
        <w:t>сопровождени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E933E2">
        <w:rPr>
          <w:rFonts w:ascii="Times New Roman" w:hAnsi="Times New Roman" w:cs="Times New Roman"/>
          <w:i/>
          <w:sz w:val="24"/>
          <w:szCs w:val="24"/>
        </w:rPr>
        <w:t xml:space="preserve"> процесса профессионального самоопределения студентов в СПО</w:t>
      </w:r>
      <w:r w:rsidR="005A7ECE">
        <w:rPr>
          <w:rFonts w:ascii="Times New Roman" w:hAnsi="Times New Roman" w:cs="Times New Roman"/>
          <w:i/>
          <w:sz w:val="24"/>
          <w:szCs w:val="24"/>
        </w:rPr>
        <w:t xml:space="preserve">, рассмотрен рад </w:t>
      </w:r>
      <w:r w:rsidR="005A7ECE" w:rsidRPr="005A7ECE">
        <w:rPr>
          <w:rFonts w:ascii="Times New Roman" w:hAnsi="Times New Roman" w:cs="Times New Roman"/>
          <w:i/>
          <w:sz w:val="24"/>
          <w:szCs w:val="24"/>
        </w:rPr>
        <w:t>научных подходов и концепций</w:t>
      </w:r>
      <w:r w:rsidR="005A7EC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A7ECE" w:rsidRPr="005A7ECE">
        <w:rPr>
          <w:rFonts w:ascii="Times New Roman" w:hAnsi="Times New Roman" w:cs="Times New Roman"/>
          <w:i/>
          <w:sz w:val="24"/>
          <w:szCs w:val="24"/>
        </w:rPr>
        <w:t>нужных для успешной самореализации</w:t>
      </w:r>
      <w:r w:rsidR="005A7ECE">
        <w:rPr>
          <w:rFonts w:ascii="Times New Roman" w:hAnsi="Times New Roman" w:cs="Times New Roman"/>
          <w:i/>
          <w:sz w:val="24"/>
          <w:szCs w:val="24"/>
        </w:rPr>
        <w:t xml:space="preserve"> учащихся в современных социально-экономических условиях.</w:t>
      </w:r>
    </w:p>
    <w:p w:rsidR="005A7ECE" w:rsidRDefault="005A7ECE" w:rsidP="005A7EC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1A3C" w:rsidRPr="005A7ECE" w:rsidRDefault="00661A3C" w:rsidP="005A7EC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1A3C">
        <w:rPr>
          <w:rFonts w:ascii="Times New Roman" w:hAnsi="Times New Roman" w:cs="Times New Roman"/>
          <w:b/>
          <w:i/>
          <w:sz w:val="24"/>
          <w:szCs w:val="24"/>
        </w:rPr>
        <w:t>Ключевые слова:</w:t>
      </w:r>
      <w:r w:rsidR="00B307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307B1" w:rsidRPr="00B307B1">
        <w:rPr>
          <w:rFonts w:ascii="Times New Roman" w:hAnsi="Times New Roman" w:cs="Times New Roman"/>
          <w:i/>
          <w:sz w:val="24"/>
          <w:szCs w:val="24"/>
        </w:rPr>
        <w:t>профессиональное самоопределение,</w:t>
      </w:r>
      <w:r w:rsidR="00B307B1" w:rsidRPr="00B307B1">
        <w:t xml:space="preserve"> </w:t>
      </w:r>
      <w:r w:rsidR="00B307B1">
        <w:rPr>
          <w:rFonts w:ascii="Times New Roman" w:hAnsi="Times New Roman" w:cs="Times New Roman"/>
          <w:i/>
          <w:sz w:val="24"/>
          <w:szCs w:val="24"/>
        </w:rPr>
        <w:t>п</w:t>
      </w:r>
      <w:r w:rsidR="00B307B1" w:rsidRPr="00B307B1">
        <w:rPr>
          <w:rFonts w:ascii="Times New Roman" w:hAnsi="Times New Roman" w:cs="Times New Roman"/>
          <w:i/>
          <w:sz w:val="24"/>
          <w:szCs w:val="24"/>
        </w:rPr>
        <w:t>едагогическое сопровождение</w:t>
      </w:r>
      <w:r w:rsidR="005A7EC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A7ECE" w:rsidRPr="005A7ECE">
        <w:rPr>
          <w:rFonts w:ascii="Times New Roman" w:hAnsi="Times New Roman" w:cs="Times New Roman"/>
          <w:i/>
          <w:sz w:val="24"/>
          <w:szCs w:val="24"/>
        </w:rPr>
        <w:t>профориентационн</w:t>
      </w:r>
      <w:r w:rsidR="005A7ECE">
        <w:rPr>
          <w:rFonts w:ascii="Times New Roman" w:hAnsi="Times New Roman" w:cs="Times New Roman"/>
          <w:i/>
          <w:sz w:val="24"/>
          <w:szCs w:val="24"/>
        </w:rPr>
        <w:t>ая</w:t>
      </w:r>
      <w:proofErr w:type="spellEnd"/>
      <w:r w:rsidR="005A7ECE" w:rsidRPr="005A7ECE">
        <w:rPr>
          <w:rFonts w:ascii="Times New Roman" w:hAnsi="Times New Roman" w:cs="Times New Roman"/>
          <w:i/>
          <w:sz w:val="24"/>
          <w:szCs w:val="24"/>
        </w:rPr>
        <w:t xml:space="preserve"> деятел</w:t>
      </w:r>
      <w:r w:rsidR="005A7ECE">
        <w:rPr>
          <w:rFonts w:ascii="Times New Roman" w:hAnsi="Times New Roman" w:cs="Times New Roman"/>
          <w:i/>
          <w:sz w:val="24"/>
          <w:szCs w:val="24"/>
        </w:rPr>
        <w:t>ьность.</w:t>
      </w:r>
      <w:bookmarkStart w:id="0" w:name="_GoBack"/>
      <w:bookmarkEnd w:id="0"/>
    </w:p>
    <w:p w:rsidR="00661A3C" w:rsidRDefault="00661A3C" w:rsidP="00661A3C">
      <w:pPr>
        <w:rPr>
          <w:rFonts w:ascii="Times New Roman" w:hAnsi="Times New Roman" w:cs="Times New Roman"/>
          <w:i/>
          <w:sz w:val="24"/>
          <w:szCs w:val="24"/>
        </w:rPr>
      </w:pPr>
    </w:p>
    <w:p w:rsidR="00D5447C" w:rsidRPr="00D5447C" w:rsidRDefault="00B307B1" w:rsidP="00B30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Актуальность. </w:t>
      </w:r>
      <w:r w:rsidR="00420D15" w:rsidRPr="00420D15">
        <w:rPr>
          <w:rFonts w:ascii="Times New Roman" w:hAnsi="Times New Roman" w:cs="Times New Roman"/>
          <w:sz w:val="24"/>
          <w:szCs w:val="24"/>
        </w:rPr>
        <w:t xml:space="preserve">Работа педагогов и руководства любого учреждения </w:t>
      </w:r>
      <w:r w:rsidR="00420D15">
        <w:rPr>
          <w:rFonts w:ascii="Times New Roman" w:hAnsi="Times New Roman" w:cs="Times New Roman"/>
          <w:sz w:val="24"/>
          <w:szCs w:val="24"/>
        </w:rPr>
        <w:t xml:space="preserve">среднего специального образования </w:t>
      </w:r>
      <w:r w:rsidR="00420D15" w:rsidRPr="00420D15">
        <w:rPr>
          <w:rFonts w:ascii="Times New Roman" w:hAnsi="Times New Roman" w:cs="Times New Roman"/>
          <w:sz w:val="24"/>
          <w:szCs w:val="24"/>
        </w:rPr>
        <w:t>можно считать успешной, когда их совместные усилия приводят к выпус</w:t>
      </w:r>
      <w:r w:rsidR="00420D15">
        <w:rPr>
          <w:rFonts w:ascii="Times New Roman" w:hAnsi="Times New Roman" w:cs="Times New Roman"/>
          <w:sz w:val="24"/>
          <w:szCs w:val="24"/>
        </w:rPr>
        <w:t xml:space="preserve">ку молодых специалистов, </w:t>
      </w:r>
      <w:r w:rsidR="00420D15" w:rsidRPr="00420D15">
        <w:rPr>
          <w:rFonts w:ascii="Times New Roman" w:hAnsi="Times New Roman" w:cs="Times New Roman"/>
          <w:sz w:val="24"/>
          <w:szCs w:val="24"/>
        </w:rPr>
        <w:t>хорошо подготовлен</w:t>
      </w:r>
      <w:r w:rsidR="00420D15">
        <w:rPr>
          <w:rFonts w:ascii="Times New Roman" w:hAnsi="Times New Roman" w:cs="Times New Roman"/>
          <w:sz w:val="24"/>
          <w:szCs w:val="24"/>
        </w:rPr>
        <w:t>н</w:t>
      </w:r>
      <w:r w:rsidR="00420D15" w:rsidRPr="00420D15">
        <w:rPr>
          <w:rFonts w:ascii="Times New Roman" w:hAnsi="Times New Roman" w:cs="Times New Roman"/>
          <w:sz w:val="24"/>
          <w:szCs w:val="24"/>
        </w:rPr>
        <w:t>ы</w:t>
      </w:r>
      <w:r w:rsidR="00420D15">
        <w:rPr>
          <w:rFonts w:ascii="Times New Roman" w:hAnsi="Times New Roman" w:cs="Times New Roman"/>
          <w:sz w:val="24"/>
          <w:szCs w:val="24"/>
        </w:rPr>
        <w:t>х</w:t>
      </w:r>
      <w:r w:rsidR="00420D15" w:rsidRPr="00420D15">
        <w:rPr>
          <w:rFonts w:ascii="Times New Roman" w:hAnsi="Times New Roman" w:cs="Times New Roman"/>
          <w:sz w:val="24"/>
          <w:szCs w:val="24"/>
        </w:rPr>
        <w:t xml:space="preserve"> к своей будущей профессиональной деятельности. Профессиональная готовность выпускника не сводится только к качеству знаний и навыков; она также включает в себя трудный для измерения, однако крайне важный аспект — профессиональное самоопределение. Это означает осознанную и стабильную позитивную установку на избранную профессию, а также идентификацию себя как представителя данной профессии.</w:t>
      </w:r>
      <w:r w:rsidR="00420D15">
        <w:rPr>
          <w:rFonts w:ascii="Times New Roman" w:hAnsi="Times New Roman" w:cs="Times New Roman"/>
          <w:sz w:val="24"/>
          <w:szCs w:val="24"/>
        </w:rPr>
        <w:t xml:space="preserve"> Известно</w:t>
      </w:r>
      <w:r w:rsidR="00D5447C" w:rsidRPr="00D5447C">
        <w:rPr>
          <w:rFonts w:ascii="Times New Roman" w:hAnsi="Times New Roman" w:cs="Times New Roman"/>
          <w:sz w:val="24"/>
          <w:szCs w:val="24"/>
        </w:rPr>
        <w:t xml:space="preserve">, что значительная часть выпускников профессиональных учебных заведений уходит в другие сферы деятельности, не связанные с полученной профессией, </w:t>
      </w:r>
      <w:r w:rsidR="00420D15">
        <w:rPr>
          <w:rFonts w:ascii="Times New Roman" w:hAnsi="Times New Roman" w:cs="Times New Roman"/>
          <w:sz w:val="24"/>
          <w:szCs w:val="24"/>
        </w:rPr>
        <w:t xml:space="preserve">это </w:t>
      </w:r>
      <w:r w:rsidR="00D5447C" w:rsidRPr="00D5447C">
        <w:rPr>
          <w:rFonts w:ascii="Times New Roman" w:hAnsi="Times New Roman" w:cs="Times New Roman"/>
          <w:sz w:val="24"/>
          <w:szCs w:val="24"/>
        </w:rPr>
        <w:t>объясняется не только переменчивой рыночной конъю</w:t>
      </w:r>
      <w:r w:rsidR="00420D15">
        <w:rPr>
          <w:rFonts w:ascii="Times New Roman" w:hAnsi="Times New Roman" w:cs="Times New Roman"/>
          <w:sz w:val="24"/>
          <w:szCs w:val="24"/>
        </w:rPr>
        <w:t>нктурой и разнообразными</w:t>
      </w:r>
      <w:r w:rsidR="00D5447C" w:rsidRPr="00D5447C">
        <w:rPr>
          <w:rFonts w:ascii="Times New Roman" w:hAnsi="Times New Roman" w:cs="Times New Roman"/>
          <w:sz w:val="24"/>
          <w:szCs w:val="24"/>
        </w:rPr>
        <w:t xml:space="preserve"> социально-экономическими обстоятельствами, но также и низким уровнем профессионального самоопределения многих выпускников.</w:t>
      </w:r>
    </w:p>
    <w:p w:rsidR="00D5447C" w:rsidRPr="00D5447C" w:rsidRDefault="00D5447C" w:rsidP="00D5447C">
      <w:pPr>
        <w:jc w:val="both"/>
        <w:rPr>
          <w:rFonts w:ascii="Times New Roman" w:hAnsi="Times New Roman" w:cs="Times New Roman"/>
          <w:sz w:val="24"/>
          <w:szCs w:val="24"/>
        </w:rPr>
      </w:pPr>
      <w:r w:rsidRPr="00D5447C">
        <w:rPr>
          <w:rFonts w:ascii="Times New Roman" w:hAnsi="Times New Roman" w:cs="Times New Roman"/>
          <w:sz w:val="24"/>
          <w:szCs w:val="24"/>
        </w:rPr>
        <w:t xml:space="preserve">В отличие от социально-экономических процессов, воздействие на которые не </w:t>
      </w:r>
      <w:r w:rsidR="009340CF">
        <w:rPr>
          <w:rFonts w:ascii="Times New Roman" w:hAnsi="Times New Roman" w:cs="Times New Roman"/>
          <w:sz w:val="24"/>
          <w:szCs w:val="24"/>
        </w:rPr>
        <w:t>зависит от</w:t>
      </w:r>
      <w:r w:rsidRPr="00D5447C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9340CF">
        <w:rPr>
          <w:rFonts w:ascii="Times New Roman" w:hAnsi="Times New Roman" w:cs="Times New Roman"/>
          <w:sz w:val="24"/>
          <w:szCs w:val="24"/>
        </w:rPr>
        <w:t>и</w:t>
      </w:r>
      <w:r w:rsidRPr="00D5447C">
        <w:rPr>
          <w:rFonts w:ascii="Times New Roman" w:hAnsi="Times New Roman" w:cs="Times New Roman"/>
          <w:sz w:val="24"/>
          <w:szCs w:val="24"/>
        </w:rPr>
        <w:t xml:space="preserve"> педагогических коллективов учебных заведений, формирование профессионального самоопределения в процессе </w:t>
      </w:r>
      <w:r w:rsidR="009340CF">
        <w:rPr>
          <w:rFonts w:ascii="Times New Roman" w:hAnsi="Times New Roman" w:cs="Times New Roman"/>
          <w:sz w:val="24"/>
          <w:szCs w:val="24"/>
        </w:rPr>
        <w:t>обучения</w:t>
      </w:r>
      <w:r w:rsidRPr="00D5447C">
        <w:rPr>
          <w:rFonts w:ascii="Times New Roman" w:hAnsi="Times New Roman" w:cs="Times New Roman"/>
          <w:sz w:val="24"/>
          <w:szCs w:val="24"/>
        </w:rPr>
        <w:t xml:space="preserve"> в решающей степени зависит от действий педагога. </w:t>
      </w:r>
      <w:r w:rsidR="006D7739" w:rsidRPr="006D7739">
        <w:rPr>
          <w:rFonts w:ascii="Times New Roman" w:hAnsi="Times New Roman" w:cs="Times New Roman"/>
          <w:sz w:val="24"/>
          <w:szCs w:val="24"/>
        </w:rPr>
        <w:t>При этом никто из педагогов не несет личной ответственности за формирование этого качества. Профессиональное самоопределение не является прямым следствием преподавания конкретной дисциплины и не возникает у студентов автоматически в процессе освоения профессиональных знаний и навыков. Оно формируется постепенно под воздействием множества факторов, включая те, которые сопровождают учебный процесс.</w:t>
      </w:r>
      <w:r w:rsidR="006D7739">
        <w:rPr>
          <w:rFonts w:ascii="Times New Roman" w:hAnsi="Times New Roman" w:cs="Times New Roman"/>
          <w:sz w:val="24"/>
          <w:szCs w:val="24"/>
        </w:rPr>
        <w:t xml:space="preserve"> </w:t>
      </w:r>
      <w:r w:rsidRPr="00D5447C">
        <w:rPr>
          <w:rFonts w:ascii="Times New Roman" w:hAnsi="Times New Roman" w:cs="Times New Roman"/>
          <w:sz w:val="24"/>
          <w:szCs w:val="24"/>
        </w:rPr>
        <w:t>Для того чтобы становление профессионально</w:t>
      </w:r>
      <w:r w:rsidR="006D7739">
        <w:rPr>
          <w:rFonts w:ascii="Times New Roman" w:hAnsi="Times New Roman" w:cs="Times New Roman"/>
          <w:sz w:val="24"/>
          <w:szCs w:val="24"/>
        </w:rPr>
        <w:t>го</w:t>
      </w:r>
      <w:r w:rsidRPr="00D5447C">
        <w:rPr>
          <w:rFonts w:ascii="Times New Roman" w:hAnsi="Times New Roman" w:cs="Times New Roman"/>
          <w:sz w:val="24"/>
          <w:szCs w:val="24"/>
        </w:rPr>
        <w:t xml:space="preserve"> </w:t>
      </w:r>
      <w:r w:rsidR="006D7739">
        <w:rPr>
          <w:rFonts w:ascii="Times New Roman" w:hAnsi="Times New Roman" w:cs="Times New Roman"/>
          <w:sz w:val="24"/>
          <w:szCs w:val="24"/>
        </w:rPr>
        <w:t>соответствия</w:t>
      </w:r>
      <w:r w:rsidRPr="00D5447C">
        <w:rPr>
          <w:rFonts w:ascii="Times New Roman" w:hAnsi="Times New Roman" w:cs="Times New Roman"/>
          <w:sz w:val="24"/>
          <w:szCs w:val="24"/>
        </w:rPr>
        <w:t xml:space="preserve"> будущих специалистов происходило более успешно, необходимо педагогическое сопровождение этого процесса, т.е. подчинение его сознательному педагогическому контролю и управлению; педагог должен знать, какие именно факторы и в какой степени способствуют профессиональному самоопределению и, соответственн</w:t>
      </w:r>
      <w:r w:rsidR="006D7739">
        <w:rPr>
          <w:rFonts w:ascii="Times New Roman" w:hAnsi="Times New Roman" w:cs="Times New Roman"/>
          <w:sz w:val="24"/>
          <w:szCs w:val="24"/>
        </w:rPr>
        <w:t xml:space="preserve">о, усилить </w:t>
      </w:r>
      <w:r w:rsidRPr="00D5447C">
        <w:rPr>
          <w:rFonts w:ascii="Times New Roman" w:hAnsi="Times New Roman" w:cs="Times New Roman"/>
          <w:sz w:val="24"/>
          <w:szCs w:val="24"/>
        </w:rPr>
        <w:t xml:space="preserve">их. Необходимо также учитывать социокультурные и </w:t>
      </w:r>
      <w:r w:rsidR="006D7739">
        <w:rPr>
          <w:rFonts w:ascii="Times New Roman" w:hAnsi="Times New Roman" w:cs="Times New Roman"/>
          <w:sz w:val="24"/>
          <w:szCs w:val="24"/>
        </w:rPr>
        <w:t xml:space="preserve">психологические </w:t>
      </w:r>
      <w:r w:rsidR="006D7739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</w:t>
      </w:r>
      <w:r w:rsidRPr="00D5447C">
        <w:rPr>
          <w:rFonts w:ascii="Times New Roman" w:hAnsi="Times New Roman" w:cs="Times New Roman"/>
          <w:sz w:val="24"/>
          <w:szCs w:val="24"/>
        </w:rPr>
        <w:t>учащихся, поскольку различия по этим параметрам требуют применения разных педагогических подходов и приемов.</w:t>
      </w:r>
    </w:p>
    <w:p w:rsidR="00D5447C" w:rsidRPr="00D5447C" w:rsidRDefault="006D7739" w:rsidP="00D544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Очевидно</w:t>
      </w:r>
      <w:r w:rsidR="00D5447C" w:rsidRPr="00D5447C">
        <w:rPr>
          <w:rFonts w:ascii="Times New Roman" w:hAnsi="Times New Roman" w:cs="Times New Roman"/>
          <w:sz w:val="24"/>
          <w:szCs w:val="24"/>
        </w:rPr>
        <w:t xml:space="preserve">, что эффективность этой деятельности </w:t>
      </w:r>
      <w:r>
        <w:rPr>
          <w:rFonts w:ascii="Times New Roman" w:hAnsi="Times New Roman" w:cs="Times New Roman"/>
          <w:sz w:val="24"/>
          <w:szCs w:val="24"/>
        </w:rPr>
        <w:t>будет выше, чем эффективнее</w:t>
      </w:r>
      <w:r w:rsidR="00D5447C" w:rsidRPr="00D5447C">
        <w:rPr>
          <w:rFonts w:ascii="Times New Roman" w:hAnsi="Times New Roman" w:cs="Times New Roman"/>
          <w:sz w:val="24"/>
          <w:szCs w:val="24"/>
        </w:rPr>
        <w:t xml:space="preserve"> используется педагогом знание о разнообразных факторах и условиях, влияющих на профессиональное становление будущего специалиста. </w:t>
      </w:r>
    </w:p>
    <w:p w:rsidR="00F5153D" w:rsidRPr="00F5153D" w:rsidRDefault="00F5153D" w:rsidP="00F5153D">
      <w:pPr>
        <w:jc w:val="both"/>
        <w:rPr>
          <w:rFonts w:ascii="Times New Roman" w:hAnsi="Times New Roman" w:cs="Times New Roman"/>
          <w:sz w:val="24"/>
          <w:szCs w:val="24"/>
        </w:rPr>
      </w:pPr>
      <w:r w:rsidRPr="00F5153D">
        <w:rPr>
          <w:rFonts w:ascii="Times New Roman" w:hAnsi="Times New Roman" w:cs="Times New Roman"/>
          <w:sz w:val="24"/>
          <w:szCs w:val="24"/>
        </w:rPr>
        <w:t>Понимание профориентации как социальной системы содействия профессиональному самоопределению сложилось в результате длительного пути развития профессиональной психологии и педагогики.</w:t>
      </w:r>
    </w:p>
    <w:p w:rsidR="00CC743E" w:rsidRDefault="00CC743E" w:rsidP="00F5153D">
      <w:pPr>
        <w:jc w:val="both"/>
        <w:rPr>
          <w:rFonts w:ascii="Times New Roman" w:hAnsi="Times New Roman" w:cs="Times New Roman"/>
          <w:sz w:val="24"/>
          <w:szCs w:val="24"/>
        </w:rPr>
      </w:pPr>
      <w:r w:rsidRPr="00CC743E">
        <w:rPr>
          <w:rFonts w:ascii="Times New Roman" w:hAnsi="Times New Roman" w:cs="Times New Roman"/>
          <w:sz w:val="24"/>
          <w:szCs w:val="24"/>
        </w:rPr>
        <w:t xml:space="preserve">В исследованиях, посвященных педагогическому сопровождению и профессиональному выбору, значительное внимание уделяется модели выбора профессии Дж. </w:t>
      </w:r>
      <w:proofErr w:type="spellStart"/>
      <w:r w:rsidRPr="00CC743E">
        <w:rPr>
          <w:rFonts w:ascii="Times New Roman" w:hAnsi="Times New Roman" w:cs="Times New Roman"/>
          <w:sz w:val="24"/>
          <w:szCs w:val="24"/>
        </w:rPr>
        <w:t>Голланда</w:t>
      </w:r>
      <w:proofErr w:type="spellEnd"/>
      <w:r w:rsidRPr="00CC743E">
        <w:rPr>
          <w:rFonts w:ascii="Times New Roman" w:hAnsi="Times New Roman" w:cs="Times New Roman"/>
          <w:sz w:val="24"/>
          <w:szCs w:val="24"/>
        </w:rPr>
        <w:t>. Эта модель описывает, как представление о себе и своих способностях связано с типом личности и соответствующим профессиональным окружением.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43E">
        <w:rPr>
          <w:rFonts w:ascii="Times New Roman" w:hAnsi="Times New Roman" w:cs="Times New Roman"/>
          <w:sz w:val="24"/>
          <w:szCs w:val="24"/>
        </w:rPr>
        <w:t xml:space="preserve">Дж. </w:t>
      </w:r>
      <w:proofErr w:type="spellStart"/>
      <w:r w:rsidRPr="00CC743E">
        <w:rPr>
          <w:rFonts w:ascii="Times New Roman" w:hAnsi="Times New Roman" w:cs="Times New Roman"/>
          <w:sz w:val="24"/>
          <w:szCs w:val="24"/>
        </w:rPr>
        <w:t>Голланд</w:t>
      </w:r>
      <w:proofErr w:type="spellEnd"/>
      <w:r w:rsidRPr="00CC743E">
        <w:rPr>
          <w:rFonts w:ascii="Times New Roman" w:hAnsi="Times New Roman" w:cs="Times New Roman"/>
          <w:sz w:val="24"/>
          <w:szCs w:val="24"/>
        </w:rPr>
        <w:t xml:space="preserve"> предлагает организовать педагогическое сопровождение, основываясь на типологии личностных характеристик и классификации моделей профессиональных сред.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153D" w:rsidRPr="00F5153D">
        <w:rPr>
          <w:rFonts w:ascii="Times New Roman" w:hAnsi="Times New Roman" w:cs="Times New Roman"/>
          <w:sz w:val="24"/>
          <w:szCs w:val="24"/>
        </w:rPr>
        <w:t xml:space="preserve">Он выделяет шесть типов личности и шесть типов сред (модели окружения). </w:t>
      </w:r>
      <w:r w:rsidRPr="00CC743E">
        <w:rPr>
          <w:rFonts w:ascii="Times New Roman" w:hAnsi="Times New Roman" w:cs="Times New Roman"/>
          <w:sz w:val="24"/>
          <w:szCs w:val="24"/>
        </w:rPr>
        <w:t xml:space="preserve">Основная идея концепции Дж. </w:t>
      </w:r>
      <w:proofErr w:type="spellStart"/>
      <w:r w:rsidRPr="00CC743E">
        <w:rPr>
          <w:rFonts w:ascii="Times New Roman" w:hAnsi="Times New Roman" w:cs="Times New Roman"/>
          <w:sz w:val="24"/>
          <w:szCs w:val="24"/>
        </w:rPr>
        <w:t>Голланда</w:t>
      </w:r>
      <w:proofErr w:type="spellEnd"/>
      <w:r w:rsidRPr="00CC743E">
        <w:rPr>
          <w:rFonts w:ascii="Times New Roman" w:hAnsi="Times New Roman" w:cs="Times New Roman"/>
          <w:sz w:val="24"/>
          <w:szCs w:val="24"/>
        </w:rPr>
        <w:t xml:space="preserve"> заключается в том, что люди стремятся найти такую среду, которая позволяет им реализовать свои навыки, способности, установки и ценности, а также выбирать наиболее подходящие профессиональные задачи и роли.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43E" w:rsidRDefault="00CC743E" w:rsidP="00F5153D">
      <w:pPr>
        <w:jc w:val="both"/>
        <w:rPr>
          <w:rFonts w:ascii="Times New Roman" w:hAnsi="Times New Roman" w:cs="Times New Roman"/>
          <w:sz w:val="24"/>
          <w:szCs w:val="24"/>
        </w:rPr>
      </w:pPr>
      <w:r w:rsidRPr="00CC743E">
        <w:rPr>
          <w:rFonts w:ascii="Times New Roman" w:hAnsi="Times New Roman" w:cs="Times New Roman"/>
          <w:sz w:val="24"/>
          <w:szCs w:val="24"/>
        </w:rPr>
        <w:t xml:space="preserve">Взаимосвязь между системой профессиональной ориентации и процессом профессионального самоопределения раскрыта в концепции Э. </w:t>
      </w:r>
      <w:proofErr w:type="spellStart"/>
      <w:r w:rsidRPr="00CC743E">
        <w:rPr>
          <w:rFonts w:ascii="Times New Roman" w:hAnsi="Times New Roman" w:cs="Times New Roman"/>
          <w:sz w:val="24"/>
          <w:szCs w:val="24"/>
        </w:rPr>
        <w:t>Гинзберга</w:t>
      </w:r>
      <w:proofErr w:type="spellEnd"/>
      <w:r w:rsidRPr="00CC74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153D" w:rsidRPr="00F5153D">
        <w:rPr>
          <w:rFonts w:ascii="Times New Roman" w:hAnsi="Times New Roman" w:cs="Times New Roman"/>
          <w:sz w:val="24"/>
          <w:szCs w:val="24"/>
        </w:rPr>
        <w:t xml:space="preserve">Он обращает внимание на то, что выбор профессии состоит из «промежуточных решений», совокупность которых и приводит к окончательному выбору профессии. </w:t>
      </w:r>
      <w:r w:rsidRPr="00CC743E"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 w:rsidRPr="00CC743E">
        <w:rPr>
          <w:rFonts w:ascii="Times New Roman" w:hAnsi="Times New Roman" w:cs="Times New Roman"/>
          <w:sz w:val="24"/>
          <w:szCs w:val="24"/>
        </w:rPr>
        <w:t>Гинзберг</w:t>
      </w:r>
      <w:proofErr w:type="spellEnd"/>
      <w:r w:rsidRPr="00CC743E">
        <w:rPr>
          <w:rFonts w:ascii="Times New Roman" w:hAnsi="Times New Roman" w:cs="Times New Roman"/>
          <w:sz w:val="24"/>
          <w:szCs w:val="24"/>
        </w:rPr>
        <w:t xml:space="preserve"> подчеркивает, что каждое промежуточное решение имеет значение, поскольку оно в дальнейшем сужает свободу выбора и влияет на возможность достижения новых целей.</w:t>
      </w:r>
    </w:p>
    <w:p w:rsidR="007E39C6" w:rsidRDefault="00F5153D" w:rsidP="00F5153D">
      <w:pPr>
        <w:jc w:val="both"/>
        <w:rPr>
          <w:rFonts w:ascii="Times New Roman" w:hAnsi="Times New Roman" w:cs="Times New Roman"/>
          <w:sz w:val="24"/>
          <w:szCs w:val="24"/>
        </w:rPr>
      </w:pPr>
      <w:r w:rsidRPr="00F5153D">
        <w:rPr>
          <w:rFonts w:ascii="Times New Roman" w:hAnsi="Times New Roman" w:cs="Times New Roman"/>
          <w:sz w:val="24"/>
          <w:szCs w:val="24"/>
        </w:rPr>
        <w:t xml:space="preserve">В системе СПО педагоги имеют дело с молодежью, проходящей стадии профессионального самоопределения, названную Э. </w:t>
      </w:r>
      <w:proofErr w:type="spellStart"/>
      <w:r w:rsidRPr="00F5153D">
        <w:rPr>
          <w:rFonts w:ascii="Times New Roman" w:hAnsi="Times New Roman" w:cs="Times New Roman"/>
          <w:sz w:val="24"/>
          <w:szCs w:val="24"/>
        </w:rPr>
        <w:t>Гинзбергом</w:t>
      </w:r>
      <w:proofErr w:type="spellEnd"/>
      <w:r w:rsidRPr="00F5153D">
        <w:rPr>
          <w:rFonts w:ascii="Times New Roman" w:hAnsi="Times New Roman" w:cs="Times New Roman"/>
          <w:sz w:val="24"/>
          <w:szCs w:val="24"/>
        </w:rPr>
        <w:t xml:space="preserve"> «периодом оценки» (учащиеся после 9 класса), переходный период (после 11 класса), период исследования и кристаллизации (старшие курсы техникумов и колледжей). </w:t>
      </w:r>
      <w:r w:rsidR="007E39C6" w:rsidRPr="007E39C6">
        <w:rPr>
          <w:rFonts w:ascii="Times New Roman" w:hAnsi="Times New Roman" w:cs="Times New Roman"/>
          <w:sz w:val="24"/>
          <w:szCs w:val="24"/>
        </w:rPr>
        <w:t>В связи с этим эффективная система педагогического сопровождения профессионального самоопределения должна быть многоуровневой и не ограничиваться лишь задачами профессиональной ориентации на этапе поступления учащихся в ССУЗ. Педагогическое сопровождение должно представлять собой длительный процесс, который поддерживает профессионально-личностное развитие студента на протяжении всего периода обучения.</w:t>
      </w:r>
    </w:p>
    <w:p w:rsidR="00F5153D" w:rsidRPr="00F5153D" w:rsidRDefault="00F5153D" w:rsidP="00F5153D">
      <w:pPr>
        <w:jc w:val="both"/>
        <w:rPr>
          <w:rFonts w:ascii="Times New Roman" w:hAnsi="Times New Roman" w:cs="Times New Roman"/>
          <w:sz w:val="24"/>
          <w:szCs w:val="24"/>
        </w:rPr>
      </w:pPr>
      <w:r w:rsidRPr="00F5153D">
        <w:rPr>
          <w:rFonts w:ascii="Times New Roman" w:hAnsi="Times New Roman" w:cs="Times New Roman"/>
          <w:sz w:val="24"/>
          <w:szCs w:val="24"/>
        </w:rPr>
        <w:t xml:space="preserve">Для старших курсов </w:t>
      </w:r>
      <w:proofErr w:type="spellStart"/>
      <w:r w:rsidR="00AB5944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F5153D">
        <w:rPr>
          <w:rFonts w:ascii="Times New Roman" w:hAnsi="Times New Roman" w:cs="Times New Roman"/>
          <w:sz w:val="24"/>
          <w:szCs w:val="24"/>
        </w:rPr>
        <w:t xml:space="preserve">, где должны решаться задачи глубокого познания профессии и кристаллизации профессионального выбора (по </w:t>
      </w:r>
      <w:proofErr w:type="spellStart"/>
      <w:r w:rsidRPr="00F5153D">
        <w:rPr>
          <w:rFonts w:ascii="Times New Roman" w:hAnsi="Times New Roman" w:cs="Times New Roman"/>
          <w:sz w:val="24"/>
          <w:szCs w:val="24"/>
        </w:rPr>
        <w:t>Э.Гинзбергу</w:t>
      </w:r>
      <w:proofErr w:type="spellEnd"/>
      <w:r w:rsidRPr="00F5153D">
        <w:rPr>
          <w:rFonts w:ascii="Times New Roman" w:hAnsi="Times New Roman" w:cs="Times New Roman"/>
          <w:sz w:val="24"/>
          <w:szCs w:val="24"/>
        </w:rPr>
        <w:t xml:space="preserve">) может быть продуктивным применение идей германской дуальной системы профессиональной подготовки. Особенностью дуальной системы подготовки специалистов является её близость к практике. «Три-четыре дня молодые люди работают на производстве, один два занимаются в общеобразовательном учреждении. Производственное обучение осуществляется в реальных условиях и на оборудовании, соответствующих высшему уровню техники. Закончив обучение, специалист сразу же может выполнять квалифицированную работу». </w:t>
      </w:r>
      <w:r w:rsidR="00B5748C">
        <w:rPr>
          <w:rFonts w:ascii="Times New Roman" w:hAnsi="Times New Roman" w:cs="Times New Roman"/>
          <w:sz w:val="24"/>
          <w:szCs w:val="24"/>
        </w:rPr>
        <w:t xml:space="preserve">По мнению </w:t>
      </w:r>
      <w:proofErr w:type="spellStart"/>
      <w:r w:rsidR="00B5748C" w:rsidRPr="00B5748C">
        <w:rPr>
          <w:rFonts w:ascii="Times New Roman" w:hAnsi="Times New Roman" w:cs="Times New Roman"/>
          <w:sz w:val="24"/>
          <w:szCs w:val="24"/>
        </w:rPr>
        <w:t>Зав</w:t>
      </w:r>
      <w:r w:rsidR="0036723B">
        <w:rPr>
          <w:rFonts w:ascii="Times New Roman" w:hAnsi="Times New Roman" w:cs="Times New Roman"/>
          <w:sz w:val="24"/>
          <w:szCs w:val="24"/>
        </w:rPr>
        <w:t>едущего</w:t>
      </w:r>
      <w:proofErr w:type="spellEnd"/>
      <w:r w:rsidR="0036723B">
        <w:rPr>
          <w:rFonts w:ascii="Times New Roman" w:hAnsi="Times New Roman" w:cs="Times New Roman"/>
          <w:sz w:val="24"/>
          <w:szCs w:val="24"/>
        </w:rPr>
        <w:t xml:space="preserve"> </w:t>
      </w:r>
      <w:r w:rsidR="00B5748C" w:rsidRPr="00B5748C">
        <w:rPr>
          <w:rFonts w:ascii="Times New Roman" w:hAnsi="Times New Roman" w:cs="Times New Roman"/>
          <w:sz w:val="24"/>
          <w:szCs w:val="24"/>
        </w:rPr>
        <w:t xml:space="preserve">кафедрой реактивных двигателей и энергетических установок КНИТУ-КАИ Алексея Лопатина, в разгар кадрового кризиса дуальное обучение является чуть ли не единственным адекватным и практически апробированным методом ускоренного вывода молодежи на рынок труда. </w:t>
      </w:r>
    </w:p>
    <w:p w:rsidR="00F5153D" w:rsidRPr="00F5153D" w:rsidRDefault="007E39C6" w:rsidP="00F515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Существен</w:t>
      </w:r>
      <w:r w:rsidRPr="007E39C6">
        <w:rPr>
          <w:rFonts w:ascii="Times New Roman" w:hAnsi="Times New Roman" w:cs="Times New Roman"/>
          <w:sz w:val="24"/>
          <w:szCs w:val="24"/>
        </w:rPr>
        <w:t xml:space="preserve">ный вклад в разработку системы профессиональной ориентации в контексте профессионального самоопределения внес японский ученый С. </w:t>
      </w:r>
      <w:proofErr w:type="spellStart"/>
      <w:r w:rsidRPr="007E39C6">
        <w:rPr>
          <w:rFonts w:ascii="Times New Roman" w:hAnsi="Times New Roman" w:cs="Times New Roman"/>
          <w:sz w:val="24"/>
          <w:szCs w:val="24"/>
        </w:rPr>
        <w:t>Фукуяма</w:t>
      </w:r>
      <w:proofErr w:type="spellEnd"/>
      <w:r w:rsidRPr="007E39C6">
        <w:rPr>
          <w:rFonts w:ascii="Times New Roman" w:hAnsi="Times New Roman" w:cs="Times New Roman"/>
          <w:sz w:val="24"/>
          <w:szCs w:val="24"/>
        </w:rPr>
        <w:t>. Он считает, что цель профориентации заключается в том, чтобы помочь молодым людям найти работу, где они смогут полноценно применять свои знания и навыки. Для этого необходимо формировать у учащихся понимание научно-технической революции и осознание влияния высокопроизводительных технологий на социальные и экономические аспекты жизни общества, что позволит молодежи определить свое место в обществе.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153D" w:rsidRPr="00F5153D">
        <w:rPr>
          <w:rFonts w:ascii="Times New Roman" w:hAnsi="Times New Roman" w:cs="Times New Roman"/>
          <w:sz w:val="24"/>
          <w:szCs w:val="24"/>
        </w:rPr>
        <w:t xml:space="preserve">Для этого юношей и девушек необходимо подвести к профессиональному самоопределению через самоанализ, анализ профессий и профессиональных проблем. Структуру педагогического сопровождения профессионального самоопределения он предлагает определять по двум направлениям: формировать способности индивида к профессиональному самоопределению; проводить мониторинг формирования психологических факторов, определяющих профессиональный выбор. Исходя из этой идеи система сопровождения профессионального самоопределения учащихся </w:t>
      </w:r>
      <w:r w:rsidR="009A3C5D">
        <w:rPr>
          <w:rFonts w:ascii="Times New Roman" w:hAnsi="Times New Roman" w:cs="Times New Roman"/>
          <w:sz w:val="24"/>
          <w:szCs w:val="24"/>
        </w:rPr>
        <w:t>СПО</w:t>
      </w:r>
      <w:r w:rsidR="00F5153D" w:rsidRPr="00F5153D">
        <w:rPr>
          <w:rFonts w:ascii="Times New Roman" w:hAnsi="Times New Roman" w:cs="Times New Roman"/>
          <w:sz w:val="24"/>
          <w:szCs w:val="24"/>
        </w:rPr>
        <w:t xml:space="preserve"> должны реализовывать многократную </w:t>
      </w:r>
      <w:proofErr w:type="spellStart"/>
      <w:r w:rsidR="00F5153D" w:rsidRPr="00F5153D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="00F5153D" w:rsidRPr="00F5153D">
        <w:rPr>
          <w:rFonts w:ascii="Times New Roman" w:hAnsi="Times New Roman" w:cs="Times New Roman"/>
          <w:sz w:val="24"/>
          <w:szCs w:val="24"/>
        </w:rPr>
        <w:t xml:space="preserve"> диагностику с целью </w:t>
      </w:r>
      <w:r w:rsidR="00A05309">
        <w:rPr>
          <w:rFonts w:ascii="Times New Roman" w:hAnsi="Times New Roman" w:cs="Times New Roman"/>
          <w:sz w:val="24"/>
          <w:szCs w:val="24"/>
        </w:rPr>
        <w:t>отслеживания</w:t>
      </w:r>
      <w:r w:rsidR="00F5153D" w:rsidRPr="00F5153D">
        <w:rPr>
          <w:rFonts w:ascii="Times New Roman" w:hAnsi="Times New Roman" w:cs="Times New Roman"/>
          <w:sz w:val="24"/>
          <w:szCs w:val="24"/>
        </w:rPr>
        <w:t xml:space="preserve"> развития профессиональных мотивов и профессионально важных личностных качеств и способностей.</w:t>
      </w:r>
    </w:p>
    <w:p w:rsidR="000513EB" w:rsidRPr="00B71DE4" w:rsidRDefault="000513EB" w:rsidP="000513EB">
      <w:pPr>
        <w:jc w:val="both"/>
        <w:rPr>
          <w:rFonts w:ascii="Times New Roman" w:hAnsi="Times New Roman" w:cs="Times New Roman"/>
          <w:sz w:val="24"/>
          <w:szCs w:val="24"/>
        </w:rPr>
      </w:pPr>
      <w:r w:rsidRPr="00B71DE4">
        <w:rPr>
          <w:rFonts w:ascii="Times New Roman" w:hAnsi="Times New Roman" w:cs="Times New Roman"/>
          <w:sz w:val="24"/>
          <w:szCs w:val="24"/>
        </w:rPr>
        <w:t>Профессиональное самоопределение является процессом,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DE4">
        <w:rPr>
          <w:rFonts w:ascii="Times New Roman" w:hAnsi="Times New Roman" w:cs="Times New Roman"/>
          <w:sz w:val="24"/>
          <w:szCs w:val="24"/>
        </w:rPr>
        <w:t>охватывающим весь период становления личности как профессионала: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DE4">
        <w:rPr>
          <w:rFonts w:ascii="Times New Roman" w:hAnsi="Times New Roman" w:cs="Times New Roman"/>
          <w:sz w:val="24"/>
          <w:szCs w:val="24"/>
        </w:rPr>
        <w:t>начала раздумий о профессии до завершения активной трудовой деятельности.</w:t>
      </w:r>
    </w:p>
    <w:p w:rsidR="000513EB" w:rsidRPr="00B71DE4" w:rsidRDefault="00183FC2" w:rsidP="000513EB">
      <w:pPr>
        <w:jc w:val="both"/>
        <w:rPr>
          <w:rFonts w:ascii="Times New Roman" w:hAnsi="Times New Roman" w:cs="Times New Roman"/>
          <w:sz w:val="24"/>
          <w:szCs w:val="24"/>
        </w:rPr>
      </w:pPr>
      <w:r w:rsidRPr="00183FC2">
        <w:rPr>
          <w:rFonts w:ascii="Times New Roman" w:hAnsi="Times New Roman" w:cs="Times New Roman"/>
          <w:sz w:val="24"/>
          <w:szCs w:val="24"/>
        </w:rPr>
        <w:t xml:space="preserve">Студентам </w:t>
      </w:r>
      <w:proofErr w:type="spellStart"/>
      <w:r w:rsidRPr="00183FC2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183FC2">
        <w:rPr>
          <w:rFonts w:ascii="Times New Roman" w:hAnsi="Times New Roman" w:cs="Times New Roman"/>
          <w:sz w:val="24"/>
          <w:szCs w:val="24"/>
        </w:rPr>
        <w:t xml:space="preserve"> необходимо формировать свои взгляды на будущее профессиональной карьеры с учётом 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13EB" w:rsidRPr="00B71DE4">
        <w:rPr>
          <w:rFonts w:ascii="Times New Roman" w:hAnsi="Times New Roman" w:cs="Times New Roman"/>
          <w:sz w:val="24"/>
          <w:szCs w:val="24"/>
        </w:rPr>
        <w:t>развития ключевых</w:t>
      </w:r>
      <w:r w:rsidR="000513EB">
        <w:rPr>
          <w:rFonts w:ascii="Times New Roman" w:hAnsi="Times New Roman" w:cs="Times New Roman"/>
          <w:sz w:val="24"/>
          <w:szCs w:val="24"/>
        </w:rPr>
        <w:t xml:space="preserve"> </w:t>
      </w:r>
      <w:r w:rsidR="000513EB" w:rsidRPr="00B71DE4">
        <w:rPr>
          <w:rFonts w:ascii="Times New Roman" w:hAnsi="Times New Roman" w:cs="Times New Roman"/>
          <w:sz w:val="24"/>
          <w:szCs w:val="24"/>
        </w:rPr>
        <w:t>социа</w:t>
      </w:r>
      <w:r w:rsidR="004026DC">
        <w:rPr>
          <w:rFonts w:ascii="Times New Roman" w:hAnsi="Times New Roman" w:cs="Times New Roman"/>
          <w:sz w:val="24"/>
          <w:szCs w:val="24"/>
        </w:rPr>
        <w:t>льных сфер: экономики,</w:t>
      </w:r>
      <w:r w:rsidR="000513EB" w:rsidRPr="00B71DE4">
        <w:rPr>
          <w:rFonts w:ascii="Times New Roman" w:hAnsi="Times New Roman" w:cs="Times New Roman"/>
          <w:sz w:val="24"/>
          <w:szCs w:val="24"/>
        </w:rPr>
        <w:t xml:space="preserve"> науки и </w:t>
      </w:r>
      <w:r w:rsidRPr="00183FC2">
        <w:rPr>
          <w:rFonts w:ascii="Times New Roman" w:hAnsi="Times New Roman" w:cs="Times New Roman"/>
          <w:sz w:val="24"/>
          <w:szCs w:val="24"/>
        </w:rPr>
        <w:t>фундаментальных принципов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13EB" w:rsidRPr="00B71DE4"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. Мы опираемся на понимание эт</w:t>
      </w:r>
      <w:r w:rsidR="000513EB" w:rsidRPr="00B71DE4">
        <w:rPr>
          <w:rFonts w:ascii="Times New Roman" w:hAnsi="Times New Roman" w:cs="Times New Roman"/>
          <w:sz w:val="24"/>
          <w:szCs w:val="24"/>
        </w:rPr>
        <w:t>ого</w:t>
      </w:r>
      <w:r w:rsidR="000513EB">
        <w:rPr>
          <w:rFonts w:ascii="Times New Roman" w:hAnsi="Times New Roman" w:cs="Times New Roman"/>
          <w:sz w:val="24"/>
          <w:szCs w:val="24"/>
        </w:rPr>
        <w:t xml:space="preserve"> </w:t>
      </w:r>
      <w:r w:rsidR="000513EB" w:rsidRPr="00B71DE4">
        <w:rPr>
          <w:rFonts w:ascii="Times New Roman" w:hAnsi="Times New Roman" w:cs="Times New Roman"/>
          <w:sz w:val="24"/>
          <w:szCs w:val="24"/>
        </w:rPr>
        <w:t>требования с позиции доктора педагогических наук С.Н. Чистяковой, о том,</w:t>
      </w:r>
      <w:r w:rsidR="000513EB">
        <w:rPr>
          <w:rFonts w:ascii="Times New Roman" w:hAnsi="Times New Roman" w:cs="Times New Roman"/>
          <w:sz w:val="24"/>
          <w:szCs w:val="24"/>
        </w:rPr>
        <w:t xml:space="preserve"> </w:t>
      </w:r>
      <w:r w:rsidR="000513EB" w:rsidRPr="00B71DE4">
        <w:rPr>
          <w:rFonts w:ascii="Times New Roman" w:hAnsi="Times New Roman" w:cs="Times New Roman"/>
          <w:sz w:val="24"/>
          <w:szCs w:val="24"/>
        </w:rPr>
        <w:t>что сущность профессионального самоопределения выступает целостной</w:t>
      </w:r>
      <w:r w:rsidR="000513EB">
        <w:rPr>
          <w:rFonts w:ascii="Times New Roman" w:hAnsi="Times New Roman" w:cs="Times New Roman"/>
          <w:sz w:val="24"/>
          <w:szCs w:val="24"/>
        </w:rPr>
        <w:t xml:space="preserve"> </w:t>
      </w:r>
      <w:r w:rsidR="000513EB" w:rsidRPr="00B71DE4">
        <w:rPr>
          <w:rFonts w:ascii="Times New Roman" w:hAnsi="Times New Roman" w:cs="Times New Roman"/>
          <w:sz w:val="24"/>
          <w:szCs w:val="24"/>
        </w:rPr>
        <w:t>системой, предполагающей наличие профессионально-важных качеств</w:t>
      </w:r>
      <w:r w:rsidR="000513EB">
        <w:rPr>
          <w:rFonts w:ascii="Times New Roman" w:hAnsi="Times New Roman" w:cs="Times New Roman"/>
          <w:sz w:val="24"/>
          <w:szCs w:val="24"/>
        </w:rPr>
        <w:t xml:space="preserve"> </w:t>
      </w:r>
      <w:r w:rsidR="000513EB" w:rsidRPr="00B71DE4">
        <w:rPr>
          <w:rFonts w:ascii="Times New Roman" w:hAnsi="Times New Roman" w:cs="Times New Roman"/>
          <w:sz w:val="24"/>
          <w:szCs w:val="24"/>
        </w:rPr>
        <w:t>личности, необходимых знаний, положительного отношения к профессии,</w:t>
      </w:r>
      <w:r w:rsidR="000513EB">
        <w:rPr>
          <w:rFonts w:ascii="Times New Roman" w:hAnsi="Times New Roman" w:cs="Times New Roman"/>
          <w:sz w:val="24"/>
          <w:szCs w:val="24"/>
        </w:rPr>
        <w:t xml:space="preserve"> </w:t>
      </w:r>
      <w:r w:rsidR="000513EB" w:rsidRPr="00B71DE4">
        <w:rPr>
          <w:rFonts w:ascii="Times New Roman" w:hAnsi="Times New Roman" w:cs="Times New Roman"/>
          <w:sz w:val="24"/>
          <w:szCs w:val="24"/>
        </w:rPr>
        <w:t>наличия специальных умения и навыков.</w:t>
      </w:r>
    </w:p>
    <w:p w:rsidR="00183FC2" w:rsidRPr="00183FC2" w:rsidRDefault="00183FC2" w:rsidP="00183FC2">
      <w:pPr>
        <w:jc w:val="both"/>
        <w:rPr>
          <w:rFonts w:ascii="Times New Roman" w:hAnsi="Times New Roman" w:cs="Times New Roman"/>
          <w:sz w:val="24"/>
          <w:szCs w:val="24"/>
        </w:rPr>
      </w:pPr>
      <w:r w:rsidRPr="00183FC2">
        <w:rPr>
          <w:rFonts w:ascii="Times New Roman" w:hAnsi="Times New Roman" w:cs="Times New Roman"/>
          <w:sz w:val="24"/>
          <w:szCs w:val="24"/>
        </w:rPr>
        <w:t>Профессиональное самоопределение представляет собой сложный процесс, глубоко связанный с социально-экономическими условиями в обществе, с постоянным взаимодействием с противоречивой и окружающей действительностью, а также заключается в поиске смысла в своей будущей профессии, специализации и в целом в трудовой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13EB" w:rsidRPr="00B71DE4" w:rsidRDefault="000513EB" w:rsidP="000513EB">
      <w:pPr>
        <w:jc w:val="both"/>
        <w:rPr>
          <w:rFonts w:ascii="Times New Roman" w:hAnsi="Times New Roman" w:cs="Times New Roman"/>
          <w:sz w:val="24"/>
          <w:szCs w:val="24"/>
        </w:rPr>
      </w:pPr>
      <w:r w:rsidRPr="00B71DE4">
        <w:rPr>
          <w:rFonts w:ascii="Times New Roman" w:hAnsi="Times New Roman" w:cs="Times New Roman"/>
          <w:sz w:val="24"/>
          <w:szCs w:val="24"/>
        </w:rPr>
        <w:t xml:space="preserve">Учащимся </w:t>
      </w:r>
      <w:r w:rsidR="0036723B">
        <w:rPr>
          <w:rFonts w:ascii="Times New Roman" w:hAnsi="Times New Roman" w:cs="Times New Roman"/>
          <w:sz w:val="24"/>
          <w:szCs w:val="24"/>
        </w:rPr>
        <w:t>СПО</w:t>
      </w:r>
      <w:r w:rsidRPr="00B71DE4">
        <w:rPr>
          <w:rFonts w:ascii="Times New Roman" w:hAnsi="Times New Roman" w:cs="Times New Roman"/>
          <w:sz w:val="24"/>
          <w:szCs w:val="24"/>
        </w:rPr>
        <w:t xml:space="preserve"> предстоит не только отталкиваться от знания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DE4">
        <w:rPr>
          <w:rFonts w:ascii="Times New Roman" w:hAnsi="Times New Roman" w:cs="Times New Roman"/>
          <w:sz w:val="24"/>
          <w:szCs w:val="24"/>
        </w:rPr>
        <w:t>своих возможностей и способностей, но и сопоставлять их с собственными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DE4">
        <w:rPr>
          <w:rFonts w:ascii="Times New Roman" w:hAnsi="Times New Roman" w:cs="Times New Roman"/>
          <w:sz w:val="24"/>
          <w:szCs w:val="24"/>
        </w:rPr>
        <w:t>ценностными установками, с особенностями своего мировоззрения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DE4">
        <w:rPr>
          <w:rFonts w:ascii="Times New Roman" w:hAnsi="Times New Roman" w:cs="Times New Roman"/>
          <w:sz w:val="24"/>
          <w:szCs w:val="24"/>
        </w:rPr>
        <w:t>уметь оценивать свои возможности выполнять различные социальные роли,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DE4">
        <w:rPr>
          <w:rFonts w:ascii="Times New Roman" w:hAnsi="Times New Roman" w:cs="Times New Roman"/>
          <w:sz w:val="24"/>
          <w:szCs w:val="24"/>
        </w:rPr>
        <w:t>возможно в будущем быть готовым к смене траектории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DE4">
        <w:rPr>
          <w:rFonts w:ascii="Times New Roman" w:hAnsi="Times New Roman" w:cs="Times New Roman"/>
          <w:sz w:val="24"/>
          <w:szCs w:val="24"/>
        </w:rPr>
        <w:t>выбора и процесса освоения профессии.</w:t>
      </w:r>
    </w:p>
    <w:p w:rsidR="00183FC2" w:rsidRPr="00183FC2" w:rsidRDefault="00183FC2" w:rsidP="00183FC2">
      <w:pPr>
        <w:jc w:val="both"/>
        <w:rPr>
          <w:rFonts w:ascii="Times New Roman" w:hAnsi="Times New Roman" w:cs="Times New Roman"/>
          <w:sz w:val="24"/>
          <w:szCs w:val="24"/>
        </w:rPr>
      </w:pPr>
      <w:r w:rsidRPr="00183FC2">
        <w:rPr>
          <w:rFonts w:ascii="Times New Roman" w:hAnsi="Times New Roman" w:cs="Times New Roman"/>
          <w:sz w:val="24"/>
          <w:szCs w:val="24"/>
        </w:rPr>
        <w:t xml:space="preserve">Суть </w:t>
      </w:r>
      <w:proofErr w:type="spellStart"/>
      <w:r w:rsidRPr="00183FC2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183FC2">
        <w:rPr>
          <w:rFonts w:ascii="Times New Roman" w:hAnsi="Times New Roman" w:cs="Times New Roman"/>
          <w:sz w:val="24"/>
          <w:szCs w:val="24"/>
        </w:rPr>
        <w:t xml:space="preserve"> деятельности педагогов и психологов с современными учащимися </w:t>
      </w:r>
      <w:proofErr w:type="spellStart"/>
      <w:r w:rsidRPr="00183FC2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183FC2">
        <w:rPr>
          <w:rFonts w:ascii="Times New Roman" w:hAnsi="Times New Roman" w:cs="Times New Roman"/>
          <w:sz w:val="24"/>
          <w:szCs w:val="24"/>
        </w:rPr>
        <w:t xml:space="preserve"> состоит в предоставлении эффективной поддержки в поиске и обнаружении личного смысла в выбранной, а затем осваиваемой области профессиональной деятельности и в конкретной профессии.</w:t>
      </w:r>
    </w:p>
    <w:p w:rsidR="00A81003" w:rsidRPr="00A81003" w:rsidRDefault="00A81003" w:rsidP="00A81003">
      <w:pPr>
        <w:jc w:val="both"/>
        <w:rPr>
          <w:rFonts w:ascii="Times New Roman" w:hAnsi="Times New Roman" w:cs="Times New Roman"/>
          <w:sz w:val="24"/>
          <w:szCs w:val="24"/>
        </w:rPr>
      </w:pPr>
      <w:r w:rsidRPr="00A81003">
        <w:rPr>
          <w:rFonts w:ascii="Times New Roman" w:hAnsi="Times New Roman" w:cs="Times New Roman"/>
          <w:sz w:val="24"/>
          <w:szCs w:val="24"/>
        </w:rPr>
        <w:t xml:space="preserve">Педагогические принципы профориентации профессионального самоопределения студентов </w:t>
      </w:r>
      <w:proofErr w:type="spellStart"/>
      <w:r w:rsidRPr="00A81003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A81003">
        <w:rPr>
          <w:rFonts w:ascii="Times New Roman" w:hAnsi="Times New Roman" w:cs="Times New Roman"/>
          <w:sz w:val="24"/>
          <w:szCs w:val="24"/>
        </w:rPr>
        <w:t xml:space="preserve"> заключаются в формировании профессиональных интересов, развитии их личностных качеств, а также в укреплении навыков, нужных для успешной самореализации, основанной на комплексном ряде научных подходов и </w:t>
      </w:r>
      <w:r>
        <w:rPr>
          <w:rFonts w:ascii="Times New Roman" w:hAnsi="Times New Roman" w:cs="Times New Roman"/>
          <w:sz w:val="24"/>
          <w:szCs w:val="24"/>
        </w:rPr>
        <w:t>концепций:</w:t>
      </w:r>
    </w:p>
    <w:p w:rsidR="000513EB" w:rsidRPr="00B71DE4" w:rsidRDefault="000513EB" w:rsidP="000513EB">
      <w:pPr>
        <w:jc w:val="both"/>
        <w:rPr>
          <w:rFonts w:ascii="Times New Roman" w:hAnsi="Times New Roman" w:cs="Times New Roman"/>
          <w:sz w:val="24"/>
          <w:szCs w:val="24"/>
        </w:rPr>
      </w:pPr>
      <w:r w:rsidRPr="00B71DE4">
        <w:rPr>
          <w:rFonts w:ascii="Times New Roman" w:hAnsi="Times New Roman" w:cs="Times New Roman"/>
          <w:sz w:val="24"/>
          <w:szCs w:val="24"/>
        </w:rPr>
        <w:lastRenderedPageBreak/>
        <w:t>1.Философско-педагогические концепции: прагматизма, экзистенциализма,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DE4">
        <w:rPr>
          <w:rFonts w:ascii="Times New Roman" w:hAnsi="Times New Roman" w:cs="Times New Roman"/>
          <w:sz w:val="24"/>
          <w:szCs w:val="24"/>
        </w:rPr>
        <w:t>гуманистической педагогики и психологии.</w:t>
      </w:r>
    </w:p>
    <w:p w:rsidR="000513EB" w:rsidRDefault="000513EB" w:rsidP="000513EB">
      <w:pPr>
        <w:jc w:val="both"/>
        <w:rPr>
          <w:rFonts w:ascii="Times New Roman" w:hAnsi="Times New Roman" w:cs="Times New Roman"/>
          <w:sz w:val="24"/>
          <w:szCs w:val="24"/>
        </w:rPr>
      </w:pPr>
      <w:r w:rsidRPr="00B71DE4">
        <w:rPr>
          <w:rFonts w:ascii="Times New Roman" w:hAnsi="Times New Roman" w:cs="Times New Roman"/>
          <w:sz w:val="24"/>
          <w:szCs w:val="24"/>
        </w:rPr>
        <w:t>2. Психолого-педагогические технологии: средовой подход;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DE4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B71DE4">
        <w:rPr>
          <w:rFonts w:ascii="Times New Roman" w:hAnsi="Times New Roman" w:cs="Times New Roman"/>
          <w:sz w:val="24"/>
          <w:szCs w:val="24"/>
        </w:rPr>
        <w:t xml:space="preserve"> подход; </w:t>
      </w:r>
      <w:r>
        <w:rPr>
          <w:rFonts w:ascii="Times New Roman" w:hAnsi="Times New Roman" w:cs="Times New Roman"/>
          <w:sz w:val="24"/>
          <w:szCs w:val="24"/>
        </w:rPr>
        <w:t>системный подход</w:t>
      </w:r>
      <w:r w:rsidRPr="00B71DE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DE4">
        <w:rPr>
          <w:rFonts w:ascii="Times New Roman" w:hAnsi="Times New Roman" w:cs="Times New Roman"/>
          <w:sz w:val="24"/>
          <w:szCs w:val="24"/>
        </w:rPr>
        <w:t>подход.</w:t>
      </w:r>
    </w:p>
    <w:p w:rsidR="00F5153D" w:rsidRPr="00F5153D" w:rsidRDefault="00F5153D" w:rsidP="00F5153D">
      <w:pPr>
        <w:jc w:val="both"/>
        <w:rPr>
          <w:rFonts w:ascii="Times New Roman" w:hAnsi="Times New Roman" w:cs="Times New Roman"/>
          <w:sz w:val="24"/>
          <w:szCs w:val="24"/>
        </w:rPr>
      </w:pPr>
      <w:r w:rsidRPr="00F5153D">
        <w:rPr>
          <w:rFonts w:ascii="Times New Roman" w:hAnsi="Times New Roman" w:cs="Times New Roman"/>
          <w:sz w:val="24"/>
          <w:szCs w:val="24"/>
        </w:rPr>
        <w:t xml:space="preserve">Анализируя литературные источники, </w:t>
      </w:r>
      <w:r w:rsidR="001E6DB4">
        <w:rPr>
          <w:rFonts w:ascii="Times New Roman" w:hAnsi="Times New Roman" w:cs="Times New Roman"/>
          <w:sz w:val="24"/>
          <w:szCs w:val="24"/>
        </w:rPr>
        <w:t>можно сделать</w:t>
      </w:r>
      <w:r w:rsidRPr="00F5153D">
        <w:rPr>
          <w:rFonts w:ascii="Times New Roman" w:hAnsi="Times New Roman" w:cs="Times New Roman"/>
          <w:sz w:val="24"/>
          <w:szCs w:val="24"/>
        </w:rPr>
        <w:t xml:space="preserve"> вывод</w:t>
      </w:r>
      <w:r w:rsidR="001E6DB4">
        <w:rPr>
          <w:rFonts w:ascii="Times New Roman" w:hAnsi="Times New Roman" w:cs="Times New Roman"/>
          <w:sz w:val="24"/>
          <w:szCs w:val="24"/>
        </w:rPr>
        <w:t>ы</w:t>
      </w:r>
      <w:r w:rsidRPr="00F5153D">
        <w:rPr>
          <w:rFonts w:ascii="Times New Roman" w:hAnsi="Times New Roman" w:cs="Times New Roman"/>
          <w:sz w:val="24"/>
          <w:szCs w:val="24"/>
        </w:rPr>
        <w:t xml:space="preserve">, что в процессе профессионального самоопределения </w:t>
      </w:r>
      <w:r w:rsidR="00186F26">
        <w:rPr>
          <w:rFonts w:ascii="Times New Roman" w:hAnsi="Times New Roman" w:cs="Times New Roman"/>
          <w:sz w:val="24"/>
          <w:szCs w:val="24"/>
        </w:rPr>
        <w:t>учащихся</w:t>
      </w:r>
      <w:r w:rsidRPr="00F5153D">
        <w:rPr>
          <w:rFonts w:ascii="Times New Roman" w:hAnsi="Times New Roman" w:cs="Times New Roman"/>
          <w:sz w:val="24"/>
          <w:szCs w:val="24"/>
        </w:rPr>
        <w:t xml:space="preserve"> </w:t>
      </w:r>
      <w:r w:rsidR="00186F26">
        <w:rPr>
          <w:rFonts w:ascii="Times New Roman" w:hAnsi="Times New Roman" w:cs="Times New Roman"/>
          <w:sz w:val="24"/>
          <w:szCs w:val="24"/>
        </w:rPr>
        <w:t>необходимо</w:t>
      </w:r>
      <w:r w:rsidRPr="00F5153D">
        <w:rPr>
          <w:rFonts w:ascii="Times New Roman" w:hAnsi="Times New Roman" w:cs="Times New Roman"/>
          <w:sz w:val="24"/>
          <w:szCs w:val="24"/>
        </w:rPr>
        <w:t xml:space="preserve"> использовать </w:t>
      </w:r>
      <w:r w:rsidR="001E6DB4">
        <w:rPr>
          <w:rFonts w:ascii="Times New Roman" w:hAnsi="Times New Roman" w:cs="Times New Roman"/>
          <w:sz w:val="24"/>
          <w:szCs w:val="24"/>
        </w:rPr>
        <w:t>методы</w:t>
      </w:r>
      <w:r w:rsidRPr="00F5153D">
        <w:rPr>
          <w:rFonts w:ascii="Times New Roman" w:hAnsi="Times New Roman" w:cs="Times New Roman"/>
          <w:sz w:val="24"/>
          <w:szCs w:val="24"/>
        </w:rPr>
        <w:t xml:space="preserve">, изложенные в работах Е.А. Климова, О.Г. </w:t>
      </w:r>
      <w:proofErr w:type="spellStart"/>
      <w:r w:rsidRPr="00F5153D">
        <w:rPr>
          <w:rFonts w:ascii="Times New Roman" w:hAnsi="Times New Roman" w:cs="Times New Roman"/>
          <w:sz w:val="24"/>
          <w:szCs w:val="24"/>
        </w:rPr>
        <w:t>Носковой</w:t>
      </w:r>
      <w:proofErr w:type="spellEnd"/>
      <w:r w:rsidRPr="00F5153D">
        <w:rPr>
          <w:rFonts w:ascii="Times New Roman" w:hAnsi="Times New Roman" w:cs="Times New Roman"/>
          <w:sz w:val="24"/>
          <w:szCs w:val="24"/>
        </w:rPr>
        <w:t xml:space="preserve">, Н.С. </w:t>
      </w:r>
      <w:proofErr w:type="spellStart"/>
      <w:r w:rsidRPr="00F5153D">
        <w:rPr>
          <w:rFonts w:ascii="Times New Roman" w:hAnsi="Times New Roman" w:cs="Times New Roman"/>
          <w:sz w:val="24"/>
          <w:szCs w:val="24"/>
        </w:rPr>
        <w:t>Пряжникова</w:t>
      </w:r>
      <w:proofErr w:type="spellEnd"/>
      <w:r w:rsidRPr="00F515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153D">
        <w:rPr>
          <w:rFonts w:ascii="Times New Roman" w:hAnsi="Times New Roman" w:cs="Times New Roman"/>
          <w:sz w:val="24"/>
          <w:szCs w:val="24"/>
        </w:rPr>
        <w:t>Э.Ф.Зеера</w:t>
      </w:r>
      <w:proofErr w:type="spellEnd"/>
      <w:r w:rsidRPr="00F515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153D">
        <w:rPr>
          <w:rFonts w:ascii="Times New Roman" w:hAnsi="Times New Roman" w:cs="Times New Roman"/>
          <w:sz w:val="24"/>
          <w:szCs w:val="24"/>
        </w:rPr>
        <w:t>В.А.Сластенина</w:t>
      </w:r>
      <w:proofErr w:type="spellEnd"/>
      <w:r w:rsidRPr="00F5153D">
        <w:rPr>
          <w:rFonts w:ascii="Times New Roman" w:hAnsi="Times New Roman" w:cs="Times New Roman"/>
          <w:sz w:val="24"/>
          <w:szCs w:val="24"/>
        </w:rPr>
        <w:t>, В.П. Каширина и других ученых. Представим их характерные особенности.</w:t>
      </w:r>
    </w:p>
    <w:p w:rsidR="00F5153D" w:rsidRPr="00F5153D" w:rsidRDefault="00F5153D" w:rsidP="00F5153D">
      <w:pPr>
        <w:jc w:val="both"/>
        <w:rPr>
          <w:rFonts w:ascii="Times New Roman" w:hAnsi="Times New Roman" w:cs="Times New Roman"/>
          <w:sz w:val="24"/>
          <w:szCs w:val="24"/>
        </w:rPr>
      </w:pPr>
      <w:r w:rsidRPr="00F5153D">
        <w:rPr>
          <w:rFonts w:ascii="Times New Roman" w:hAnsi="Times New Roman" w:cs="Times New Roman"/>
          <w:sz w:val="24"/>
          <w:szCs w:val="24"/>
        </w:rPr>
        <w:t xml:space="preserve">Просветительский </w:t>
      </w:r>
      <w:r w:rsidR="001E6DB4">
        <w:rPr>
          <w:rFonts w:ascii="Times New Roman" w:hAnsi="Times New Roman" w:cs="Times New Roman"/>
          <w:sz w:val="24"/>
          <w:szCs w:val="24"/>
        </w:rPr>
        <w:t>метод</w:t>
      </w:r>
      <w:r w:rsidRPr="00F5153D">
        <w:rPr>
          <w:rFonts w:ascii="Times New Roman" w:hAnsi="Times New Roman" w:cs="Times New Roman"/>
          <w:sz w:val="24"/>
          <w:szCs w:val="24"/>
        </w:rPr>
        <w:t xml:space="preserve">. Основной задачей просветительского </w:t>
      </w:r>
      <w:r w:rsidR="001E6DB4">
        <w:rPr>
          <w:rFonts w:ascii="Times New Roman" w:hAnsi="Times New Roman" w:cs="Times New Roman"/>
          <w:sz w:val="24"/>
          <w:szCs w:val="24"/>
        </w:rPr>
        <w:t>метода</w:t>
      </w:r>
      <w:r w:rsidRPr="00F5153D">
        <w:rPr>
          <w:rFonts w:ascii="Times New Roman" w:hAnsi="Times New Roman" w:cs="Times New Roman"/>
          <w:sz w:val="24"/>
          <w:szCs w:val="24"/>
        </w:rPr>
        <w:t xml:space="preserve"> является сообщение знаний о профессиях, на основе которых формируются положительное отношение к трудовой деятельности и устойчивые профессиональные интересы. В профессиональном просвещении можно выделить следующие составные части:</w:t>
      </w:r>
    </w:p>
    <w:p w:rsidR="00F5153D" w:rsidRPr="00F5153D" w:rsidRDefault="00F5153D" w:rsidP="00F5153D">
      <w:pPr>
        <w:jc w:val="both"/>
        <w:rPr>
          <w:rFonts w:ascii="Times New Roman" w:hAnsi="Times New Roman" w:cs="Times New Roman"/>
          <w:sz w:val="24"/>
          <w:szCs w:val="24"/>
        </w:rPr>
      </w:pPr>
      <w:r w:rsidRPr="00F5153D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5153D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Pr="00F5153D">
        <w:rPr>
          <w:rFonts w:ascii="Times New Roman" w:hAnsi="Times New Roman" w:cs="Times New Roman"/>
          <w:sz w:val="24"/>
          <w:szCs w:val="24"/>
        </w:rPr>
        <w:t xml:space="preserve"> - «краткое описание условий труда, прав и обязанностей работника, необходимых знаний, умений и навыков, профессионально важных качеств, а также противопоказаний по состоянию здоровья» [</w:t>
      </w:r>
      <w:proofErr w:type="spellStart"/>
      <w:r w:rsidRPr="00F5153D">
        <w:rPr>
          <w:rFonts w:ascii="Times New Roman" w:hAnsi="Times New Roman" w:cs="Times New Roman"/>
          <w:sz w:val="24"/>
          <w:szCs w:val="24"/>
        </w:rPr>
        <w:t>Зеер</w:t>
      </w:r>
      <w:proofErr w:type="spellEnd"/>
      <w:r w:rsidRPr="00F5153D">
        <w:rPr>
          <w:rFonts w:ascii="Times New Roman" w:hAnsi="Times New Roman" w:cs="Times New Roman"/>
          <w:sz w:val="24"/>
          <w:szCs w:val="24"/>
        </w:rPr>
        <w:t xml:space="preserve"> Э.Ф.];</w:t>
      </w:r>
    </w:p>
    <w:p w:rsidR="00F5153D" w:rsidRPr="00F5153D" w:rsidRDefault="00F5153D" w:rsidP="00F5153D">
      <w:pPr>
        <w:jc w:val="both"/>
        <w:rPr>
          <w:rFonts w:ascii="Times New Roman" w:hAnsi="Times New Roman" w:cs="Times New Roman"/>
          <w:sz w:val="24"/>
          <w:szCs w:val="24"/>
        </w:rPr>
      </w:pPr>
      <w:r w:rsidRPr="00F5153D">
        <w:rPr>
          <w:rFonts w:ascii="Times New Roman" w:hAnsi="Times New Roman" w:cs="Times New Roman"/>
          <w:sz w:val="24"/>
          <w:szCs w:val="24"/>
        </w:rPr>
        <w:t>• справочна</w:t>
      </w:r>
      <w:r w:rsidR="00E76D0D">
        <w:rPr>
          <w:rFonts w:ascii="Times New Roman" w:hAnsi="Times New Roman" w:cs="Times New Roman"/>
          <w:sz w:val="24"/>
          <w:szCs w:val="24"/>
        </w:rPr>
        <w:t>я литература</w:t>
      </w:r>
      <w:r w:rsidRPr="00F5153D">
        <w:rPr>
          <w:rFonts w:ascii="Times New Roman" w:hAnsi="Times New Roman" w:cs="Times New Roman"/>
          <w:sz w:val="24"/>
          <w:szCs w:val="24"/>
        </w:rPr>
        <w:t>;</w:t>
      </w:r>
    </w:p>
    <w:p w:rsidR="00F5153D" w:rsidRPr="00F5153D" w:rsidRDefault="00F5153D" w:rsidP="00F5153D">
      <w:pPr>
        <w:jc w:val="both"/>
        <w:rPr>
          <w:rFonts w:ascii="Times New Roman" w:hAnsi="Times New Roman" w:cs="Times New Roman"/>
          <w:sz w:val="24"/>
          <w:szCs w:val="24"/>
        </w:rPr>
      </w:pPr>
      <w:r w:rsidRPr="00F5153D">
        <w:rPr>
          <w:rFonts w:ascii="Times New Roman" w:hAnsi="Times New Roman" w:cs="Times New Roman"/>
          <w:sz w:val="24"/>
          <w:szCs w:val="24"/>
        </w:rPr>
        <w:t>• информационно-поисковые системы</w:t>
      </w:r>
      <w:r w:rsidR="001E6DB4">
        <w:rPr>
          <w:rFonts w:ascii="Times New Roman" w:hAnsi="Times New Roman" w:cs="Times New Roman"/>
          <w:sz w:val="24"/>
          <w:szCs w:val="24"/>
        </w:rPr>
        <w:t>;</w:t>
      </w:r>
    </w:p>
    <w:p w:rsidR="00F5153D" w:rsidRPr="00F5153D" w:rsidRDefault="00CA6BBE" w:rsidP="00F515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профессиональная </w:t>
      </w:r>
      <w:r w:rsidR="00F5153D" w:rsidRPr="00F5153D">
        <w:rPr>
          <w:rFonts w:ascii="Times New Roman" w:hAnsi="Times New Roman" w:cs="Times New Roman"/>
          <w:sz w:val="24"/>
          <w:szCs w:val="24"/>
        </w:rPr>
        <w:t>агитация</w:t>
      </w:r>
      <w:r>
        <w:rPr>
          <w:rFonts w:ascii="Times New Roman" w:hAnsi="Times New Roman" w:cs="Times New Roman"/>
          <w:sz w:val="24"/>
          <w:szCs w:val="24"/>
        </w:rPr>
        <w:t xml:space="preserve"> и реклама</w:t>
      </w:r>
      <w:r w:rsidR="00F5153D" w:rsidRPr="00F5153D">
        <w:rPr>
          <w:rFonts w:ascii="Times New Roman" w:hAnsi="Times New Roman" w:cs="Times New Roman"/>
          <w:sz w:val="24"/>
          <w:szCs w:val="24"/>
        </w:rPr>
        <w:t>;</w:t>
      </w:r>
    </w:p>
    <w:p w:rsidR="00F5153D" w:rsidRPr="00F5153D" w:rsidRDefault="00F5153D" w:rsidP="00F5153D">
      <w:pPr>
        <w:jc w:val="both"/>
        <w:rPr>
          <w:rFonts w:ascii="Times New Roman" w:hAnsi="Times New Roman" w:cs="Times New Roman"/>
          <w:sz w:val="24"/>
          <w:szCs w:val="24"/>
        </w:rPr>
      </w:pPr>
      <w:r w:rsidRPr="00F5153D">
        <w:rPr>
          <w:rFonts w:ascii="Times New Roman" w:hAnsi="Times New Roman" w:cs="Times New Roman"/>
          <w:sz w:val="24"/>
          <w:szCs w:val="24"/>
        </w:rPr>
        <w:t>• познавательные и просветительские лекции о путях решения проблемы содействия профессионального самоопределения учащейся молодежи;</w:t>
      </w:r>
    </w:p>
    <w:p w:rsidR="00F5153D" w:rsidRPr="00F5153D" w:rsidRDefault="00F5153D" w:rsidP="00F5153D">
      <w:pPr>
        <w:jc w:val="both"/>
        <w:rPr>
          <w:rFonts w:ascii="Times New Roman" w:hAnsi="Times New Roman" w:cs="Times New Roman"/>
          <w:sz w:val="24"/>
          <w:szCs w:val="24"/>
        </w:rPr>
      </w:pPr>
      <w:r w:rsidRPr="00F5153D">
        <w:rPr>
          <w:rFonts w:ascii="Times New Roman" w:hAnsi="Times New Roman" w:cs="Times New Roman"/>
          <w:sz w:val="24"/>
          <w:szCs w:val="24"/>
        </w:rPr>
        <w:t>• учебные фильмы и видеофильмы;</w:t>
      </w:r>
    </w:p>
    <w:p w:rsidR="00F5153D" w:rsidRPr="00F5153D" w:rsidRDefault="00F5153D" w:rsidP="00F5153D">
      <w:pPr>
        <w:jc w:val="both"/>
        <w:rPr>
          <w:rFonts w:ascii="Times New Roman" w:hAnsi="Times New Roman" w:cs="Times New Roman"/>
          <w:sz w:val="24"/>
          <w:szCs w:val="24"/>
        </w:rPr>
      </w:pPr>
      <w:r w:rsidRPr="00F5153D">
        <w:rPr>
          <w:rFonts w:ascii="Times New Roman" w:hAnsi="Times New Roman" w:cs="Times New Roman"/>
          <w:sz w:val="24"/>
          <w:szCs w:val="24"/>
        </w:rPr>
        <w:t>• ярмарки профессий.</w:t>
      </w:r>
    </w:p>
    <w:p w:rsidR="00F5153D" w:rsidRPr="00F5153D" w:rsidRDefault="00F5153D" w:rsidP="00F5153D">
      <w:pPr>
        <w:jc w:val="both"/>
        <w:rPr>
          <w:rFonts w:ascii="Times New Roman" w:hAnsi="Times New Roman" w:cs="Times New Roman"/>
          <w:sz w:val="24"/>
          <w:szCs w:val="24"/>
        </w:rPr>
      </w:pPr>
      <w:r w:rsidRPr="00F5153D">
        <w:rPr>
          <w:rFonts w:ascii="Times New Roman" w:hAnsi="Times New Roman" w:cs="Times New Roman"/>
          <w:sz w:val="24"/>
          <w:szCs w:val="24"/>
        </w:rPr>
        <w:t xml:space="preserve">Диагностический </w:t>
      </w:r>
      <w:r w:rsidR="001E6DB4">
        <w:rPr>
          <w:rFonts w:ascii="Times New Roman" w:hAnsi="Times New Roman" w:cs="Times New Roman"/>
          <w:sz w:val="24"/>
          <w:szCs w:val="24"/>
        </w:rPr>
        <w:t>метод</w:t>
      </w:r>
      <w:r w:rsidRPr="00F5153D">
        <w:rPr>
          <w:rFonts w:ascii="Times New Roman" w:hAnsi="Times New Roman" w:cs="Times New Roman"/>
          <w:sz w:val="24"/>
          <w:szCs w:val="24"/>
        </w:rPr>
        <w:t xml:space="preserve">. Специалисты, используя различные методики, в ходе профессиональной диагностики изучают </w:t>
      </w:r>
      <w:r w:rsidR="0036723B" w:rsidRPr="00F5153D">
        <w:rPr>
          <w:rFonts w:ascii="Times New Roman" w:hAnsi="Times New Roman" w:cs="Times New Roman"/>
          <w:sz w:val="24"/>
          <w:szCs w:val="24"/>
        </w:rPr>
        <w:t>«. особенности</w:t>
      </w:r>
      <w:r w:rsidRPr="00F5153D">
        <w:rPr>
          <w:rFonts w:ascii="Times New Roman" w:hAnsi="Times New Roman" w:cs="Times New Roman"/>
          <w:sz w:val="24"/>
          <w:szCs w:val="24"/>
        </w:rPr>
        <w:t xml:space="preserve"> высшей нервной деятельности человека, состояние его здоровья, интересы и мотивы, ценностные ориентации, установки в выборе профессии».</w:t>
      </w:r>
    </w:p>
    <w:p w:rsidR="00F30850" w:rsidRDefault="00F5153D" w:rsidP="00F5153D">
      <w:pPr>
        <w:jc w:val="both"/>
        <w:rPr>
          <w:rFonts w:ascii="Times New Roman" w:hAnsi="Times New Roman" w:cs="Times New Roman"/>
          <w:sz w:val="24"/>
          <w:szCs w:val="24"/>
        </w:rPr>
      </w:pPr>
      <w:r w:rsidRPr="00F5153D">
        <w:rPr>
          <w:rFonts w:ascii="Times New Roman" w:hAnsi="Times New Roman" w:cs="Times New Roman"/>
          <w:sz w:val="24"/>
          <w:szCs w:val="24"/>
        </w:rPr>
        <w:t xml:space="preserve">Г.В. </w:t>
      </w:r>
      <w:proofErr w:type="spellStart"/>
      <w:r w:rsidRPr="00F5153D">
        <w:rPr>
          <w:rFonts w:ascii="Times New Roman" w:hAnsi="Times New Roman" w:cs="Times New Roman"/>
          <w:sz w:val="24"/>
          <w:szCs w:val="24"/>
        </w:rPr>
        <w:t>Резапкина</w:t>
      </w:r>
      <w:proofErr w:type="spellEnd"/>
      <w:r w:rsidRPr="00F5153D">
        <w:rPr>
          <w:rFonts w:ascii="Times New Roman" w:hAnsi="Times New Roman" w:cs="Times New Roman"/>
          <w:sz w:val="24"/>
          <w:szCs w:val="24"/>
        </w:rPr>
        <w:t xml:space="preserve"> указывает, что «есть два способа выбирать профессию. Один -метод «проб и ошибок», когда ищешь вслепую, пробуя себя в различных сферах деятельности, пока не найдешь ту единственную профессию, которая будет приносить тебе не только средства к достойному существованию, но и радость от самого процесса работы. Возможен другой путь: изучить прежде всего самого себя - свои интересы и склонности, особенности мышления, памяти, внимания, свойства нервной системы - словом, все то, что делает каждого человека единственным и неповторимым.» </w:t>
      </w:r>
      <w:r w:rsidR="00F30850" w:rsidRPr="00F30850">
        <w:rPr>
          <w:rFonts w:ascii="Times New Roman" w:hAnsi="Times New Roman" w:cs="Times New Roman"/>
          <w:sz w:val="24"/>
          <w:szCs w:val="24"/>
        </w:rPr>
        <w:t xml:space="preserve">Это можно осуществить с помощью различных опросников, которые отражают склонности и интересы в выборе профессии, способности и профессиональную пригодность, а также знания о профессиях. Опросники могут учитывать личный профессиональный план, свойства нервной системы и темперамент, особенности мышления, памяти и внимания, а также личностные характеристики и навыки </w:t>
      </w:r>
      <w:proofErr w:type="spellStart"/>
      <w:r w:rsidR="00F30850" w:rsidRPr="00F30850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="00F30850" w:rsidRPr="00F30850">
        <w:rPr>
          <w:rFonts w:ascii="Times New Roman" w:hAnsi="Times New Roman" w:cs="Times New Roman"/>
          <w:sz w:val="24"/>
          <w:szCs w:val="24"/>
        </w:rPr>
        <w:t>.</w:t>
      </w:r>
    </w:p>
    <w:p w:rsidR="00F2576B" w:rsidRDefault="00F2576B" w:rsidP="00F5153D">
      <w:pPr>
        <w:jc w:val="both"/>
        <w:rPr>
          <w:rFonts w:ascii="Times New Roman" w:hAnsi="Times New Roman" w:cs="Times New Roman"/>
          <w:sz w:val="24"/>
          <w:szCs w:val="24"/>
        </w:rPr>
      </w:pPr>
      <w:r w:rsidRPr="00F2576B">
        <w:rPr>
          <w:rFonts w:ascii="Times New Roman" w:hAnsi="Times New Roman" w:cs="Times New Roman"/>
          <w:sz w:val="24"/>
          <w:szCs w:val="24"/>
        </w:rPr>
        <w:t xml:space="preserve">Дифференцированный метод предполагает предварительную классификацию учащихся на группы в зависимости от их жизненных интересов и профессиональных планов, а также проведение соответствующей воспитательной работы в </w:t>
      </w:r>
      <w:r w:rsidR="00F30850">
        <w:rPr>
          <w:rFonts w:ascii="Times New Roman" w:hAnsi="Times New Roman" w:cs="Times New Roman"/>
          <w:sz w:val="24"/>
          <w:szCs w:val="24"/>
        </w:rPr>
        <w:t>подобных</w:t>
      </w:r>
      <w:r w:rsidRPr="00F2576B">
        <w:rPr>
          <w:rFonts w:ascii="Times New Roman" w:hAnsi="Times New Roman" w:cs="Times New Roman"/>
          <w:sz w:val="24"/>
          <w:szCs w:val="24"/>
        </w:rPr>
        <w:t xml:space="preserve"> группах. </w:t>
      </w:r>
      <w:r w:rsidR="00F30850">
        <w:rPr>
          <w:rFonts w:ascii="Times New Roman" w:hAnsi="Times New Roman" w:cs="Times New Roman"/>
          <w:sz w:val="24"/>
          <w:szCs w:val="24"/>
        </w:rPr>
        <w:t xml:space="preserve">Этот метод дает </w:t>
      </w:r>
      <w:r w:rsidR="00F30850">
        <w:rPr>
          <w:rFonts w:ascii="Times New Roman" w:hAnsi="Times New Roman" w:cs="Times New Roman"/>
          <w:sz w:val="24"/>
          <w:szCs w:val="24"/>
        </w:rPr>
        <w:lastRenderedPageBreak/>
        <w:t>возможность</w:t>
      </w:r>
      <w:r w:rsidRPr="00F2576B">
        <w:rPr>
          <w:rFonts w:ascii="Times New Roman" w:hAnsi="Times New Roman" w:cs="Times New Roman"/>
          <w:sz w:val="24"/>
          <w:szCs w:val="24"/>
        </w:rPr>
        <w:t xml:space="preserve"> осуществ</w:t>
      </w:r>
      <w:r w:rsidR="00F30850">
        <w:rPr>
          <w:rFonts w:ascii="Times New Roman" w:hAnsi="Times New Roman" w:cs="Times New Roman"/>
          <w:sz w:val="24"/>
          <w:szCs w:val="24"/>
        </w:rPr>
        <w:t>и</w:t>
      </w:r>
      <w:r w:rsidRPr="00F2576B">
        <w:rPr>
          <w:rFonts w:ascii="Times New Roman" w:hAnsi="Times New Roman" w:cs="Times New Roman"/>
          <w:sz w:val="24"/>
          <w:szCs w:val="24"/>
        </w:rPr>
        <w:t>ть целенаправленную работу, что делает процесс более эффективным.</w:t>
      </w:r>
    </w:p>
    <w:p w:rsidR="00F5153D" w:rsidRPr="00F5153D" w:rsidRDefault="00F5153D" w:rsidP="00F5153D">
      <w:pPr>
        <w:jc w:val="both"/>
        <w:rPr>
          <w:rFonts w:ascii="Times New Roman" w:hAnsi="Times New Roman" w:cs="Times New Roman"/>
          <w:sz w:val="24"/>
          <w:szCs w:val="24"/>
        </w:rPr>
      </w:pPr>
      <w:r w:rsidRPr="00F5153D">
        <w:rPr>
          <w:rFonts w:ascii="Times New Roman" w:hAnsi="Times New Roman" w:cs="Times New Roman"/>
          <w:sz w:val="24"/>
          <w:szCs w:val="24"/>
        </w:rPr>
        <w:t xml:space="preserve">Морально-эмоциональный </w:t>
      </w:r>
      <w:r w:rsidR="009D08B2">
        <w:rPr>
          <w:rFonts w:ascii="Times New Roman" w:hAnsi="Times New Roman" w:cs="Times New Roman"/>
          <w:sz w:val="24"/>
          <w:szCs w:val="24"/>
        </w:rPr>
        <w:t>метод п</w:t>
      </w:r>
      <w:r w:rsidRPr="00F5153D">
        <w:rPr>
          <w:rFonts w:ascii="Times New Roman" w:hAnsi="Times New Roman" w:cs="Times New Roman"/>
          <w:sz w:val="24"/>
          <w:szCs w:val="24"/>
        </w:rPr>
        <w:t>рименяется для поддержки молодежи.</w:t>
      </w:r>
    </w:p>
    <w:p w:rsidR="00F5153D" w:rsidRPr="00B71DE4" w:rsidRDefault="00F5153D" w:rsidP="000513EB">
      <w:pPr>
        <w:jc w:val="both"/>
        <w:rPr>
          <w:rFonts w:ascii="Times New Roman" w:hAnsi="Times New Roman" w:cs="Times New Roman"/>
          <w:sz w:val="24"/>
          <w:szCs w:val="24"/>
        </w:rPr>
      </w:pPr>
      <w:r w:rsidRPr="00F5153D">
        <w:rPr>
          <w:rFonts w:ascii="Times New Roman" w:hAnsi="Times New Roman" w:cs="Times New Roman"/>
          <w:sz w:val="24"/>
          <w:szCs w:val="24"/>
        </w:rPr>
        <w:t>Имитационно-игровой подход</w:t>
      </w:r>
      <w:r w:rsidR="009D08B2">
        <w:rPr>
          <w:rFonts w:ascii="Times New Roman" w:hAnsi="Times New Roman" w:cs="Times New Roman"/>
          <w:sz w:val="24"/>
          <w:szCs w:val="24"/>
        </w:rPr>
        <w:t xml:space="preserve"> п</w:t>
      </w:r>
      <w:r w:rsidRPr="00F5153D">
        <w:rPr>
          <w:rFonts w:ascii="Times New Roman" w:hAnsi="Times New Roman" w:cs="Times New Roman"/>
          <w:sz w:val="24"/>
          <w:szCs w:val="24"/>
        </w:rPr>
        <w:t xml:space="preserve">редполагает работу педагога с учащимися в форме специальных «деловых» (имитационных) игр., Н.С. </w:t>
      </w:r>
      <w:proofErr w:type="spellStart"/>
      <w:r w:rsidRPr="00F5153D">
        <w:rPr>
          <w:rFonts w:ascii="Times New Roman" w:hAnsi="Times New Roman" w:cs="Times New Roman"/>
          <w:sz w:val="24"/>
          <w:szCs w:val="24"/>
        </w:rPr>
        <w:t>Пряжников</w:t>
      </w:r>
      <w:proofErr w:type="spellEnd"/>
      <w:r w:rsidRPr="00F5153D">
        <w:rPr>
          <w:rFonts w:ascii="Times New Roman" w:hAnsi="Times New Roman" w:cs="Times New Roman"/>
          <w:sz w:val="24"/>
          <w:szCs w:val="24"/>
        </w:rPr>
        <w:t xml:space="preserve"> утверждает, что «специфика использования игрового метода предъявляет особые требования к её динамике, что существенно отличает </w:t>
      </w:r>
      <w:proofErr w:type="spellStart"/>
      <w:r w:rsidRPr="00F5153D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F5153D">
        <w:rPr>
          <w:rFonts w:ascii="Times New Roman" w:hAnsi="Times New Roman" w:cs="Times New Roman"/>
          <w:sz w:val="24"/>
          <w:szCs w:val="24"/>
        </w:rPr>
        <w:t xml:space="preserve"> игру от психотерапевтических групп и </w:t>
      </w:r>
      <w:proofErr w:type="spellStart"/>
      <w:r w:rsidRPr="00F5153D">
        <w:rPr>
          <w:rFonts w:ascii="Times New Roman" w:hAnsi="Times New Roman" w:cs="Times New Roman"/>
          <w:sz w:val="24"/>
          <w:szCs w:val="24"/>
        </w:rPr>
        <w:t>оргдеятельностных</w:t>
      </w:r>
      <w:proofErr w:type="spellEnd"/>
      <w:r w:rsidRPr="00F5153D">
        <w:rPr>
          <w:rFonts w:ascii="Times New Roman" w:hAnsi="Times New Roman" w:cs="Times New Roman"/>
          <w:sz w:val="24"/>
          <w:szCs w:val="24"/>
        </w:rPr>
        <w:t xml:space="preserve"> групп, игра должна быть проведена как бы «на одном дыхании», когда дети просто не успеют отвлечься и, тем более, соскучиться». </w:t>
      </w:r>
      <w:proofErr w:type="spellStart"/>
      <w:r w:rsidR="0088072F" w:rsidRPr="0088072F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="0088072F" w:rsidRPr="0088072F">
        <w:rPr>
          <w:rFonts w:ascii="Times New Roman" w:hAnsi="Times New Roman" w:cs="Times New Roman"/>
          <w:sz w:val="24"/>
          <w:szCs w:val="24"/>
        </w:rPr>
        <w:t xml:space="preserve"> игра должна охватывать как можно больше учащихся и исключать любое принуждение. Успех такой игры зависит от профессионального такта ведущего, его способности управлять процессом и корректировать действия участников, а также от умения использовать невербальные средства общения. Профессиональная игра должна моделировать весь процесс профессионального и жизненного самоопределения.</w:t>
      </w:r>
    </w:p>
    <w:p w:rsidR="000513EB" w:rsidRDefault="00B4383C" w:rsidP="000513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Сущность успеш</w:t>
      </w:r>
      <w:r w:rsidR="000513EB" w:rsidRPr="00B71DE4">
        <w:rPr>
          <w:rFonts w:ascii="Times New Roman" w:hAnsi="Times New Roman" w:cs="Times New Roman"/>
          <w:sz w:val="24"/>
          <w:szCs w:val="24"/>
        </w:rPr>
        <w:t>ного выбора профессии состоит в адекватности,</w:t>
      </w:r>
      <w:r w:rsidR="000513EB">
        <w:rPr>
          <w:rFonts w:ascii="Times New Roman" w:hAnsi="Times New Roman" w:cs="Times New Roman"/>
          <w:sz w:val="24"/>
          <w:szCs w:val="24"/>
        </w:rPr>
        <w:t xml:space="preserve"> </w:t>
      </w:r>
      <w:r w:rsidR="000513EB" w:rsidRPr="00B71DE4">
        <w:rPr>
          <w:rFonts w:ascii="Times New Roman" w:hAnsi="Times New Roman" w:cs="Times New Roman"/>
          <w:sz w:val="24"/>
          <w:szCs w:val="24"/>
        </w:rPr>
        <w:t>осознанности и самостоятельности принятия решения о выборе</w:t>
      </w:r>
      <w:r w:rsidR="000513EB">
        <w:rPr>
          <w:rFonts w:ascii="Times New Roman" w:hAnsi="Times New Roman" w:cs="Times New Roman"/>
          <w:sz w:val="24"/>
          <w:szCs w:val="24"/>
        </w:rPr>
        <w:t xml:space="preserve"> </w:t>
      </w:r>
      <w:r w:rsidR="000513EB" w:rsidRPr="00B71DE4">
        <w:rPr>
          <w:rFonts w:ascii="Times New Roman" w:hAnsi="Times New Roman" w:cs="Times New Roman"/>
          <w:sz w:val="24"/>
          <w:szCs w:val="24"/>
        </w:rPr>
        <w:t>проф</w:t>
      </w:r>
      <w:r w:rsidR="000513EB">
        <w:rPr>
          <w:rFonts w:ascii="Times New Roman" w:hAnsi="Times New Roman" w:cs="Times New Roman"/>
          <w:sz w:val="24"/>
          <w:szCs w:val="24"/>
        </w:rPr>
        <w:t>ессионального вида деятельности.</w:t>
      </w:r>
      <w:r w:rsidR="000513EB" w:rsidRPr="00B71D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3EB" w:rsidRPr="00B71DE4" w:rsidRDefault="00B4383C" w:rsidP="000513EB">
      <w:pPr>
        <w:jc w:val="both"/>
        <w:rPr>
          <w:rFonts w:ascii="Times New Roman" w:hAnsi="Times New Roman" w:cs="Times New Roman"/>
          <w:sz w:val="24"/>
          <w:szCs w:val="24"/>
        </w:rPr>
      </w:pPr>
      <w:r w:rsidRPr="00B4383C">
        <w:rPr>
          <w:rFonts w:ascii="Times New Roman" w:hAnsi="Times New Roman" w:cs="Times New Roman"/>
          <w:sz w:val="24"/>
          <w:szCs w:val="24"/>
        </w:rPr>
        <w:t>Адекватность выбора будущей профессии заключается в соблюдении баланса между собственными задатками, профессиональными способностями и возможностями эффективно осваивать выбранную профессию. В перспективе это также позволяет успешно реализовать свои профессиональные планы.</w:t>
      </w:r>
    </w:p>
    <w:p w:rsidR="00B9622D" w:rsidRDefault="00B9622D" w:rsidP="000513EB">
      <w:pPr>
        <w:jc w:val="both"/>
        <w:rPr>
          <w:rFonts w:ascii="Times New Roman" w:hAnsi="Times New Roman" w:cs="Times New Roman"/>
          <w:sz w:val="24"/>
          <w:szCs w:val="24"/>
        </w:rPr>
      </w:pPr>
      <w:r w:rsidRPr="00B9622D">
        <w:rPr>
          <w:rFonts w:ascii="Times New Roman" w:hAnsi="Times New Roman" w:cs="Times New Roman"/>
          <w:sz w:val="24"/>
          <w:szCs w:val="24"/>
        </w:rPr>
        <w:t>Чтобы учащийся, находящийся на этапе вхождения в мир профессий, мог сделать адекватный выбор, ему необходима полная информация о содержании и требованиях профессии, медицинских ограничениях, а также о вариантах и формах получения профессиональных знаний.</w:t>
      </w:r>
    </w:p>
    <w:p w:rsidR="00CA6BBE" w:rsidRDefault="00CA6BBE" w:rsidP="0071078D">
      <w:pPr>
        <w:jc w:val="both"/>
        <w:rPr>
          <w:rFonts w:ascii="Times New Roman" w:hAnsi="Times New Roman" w:cs="Times New Roman"/>
          <w:sz w:val="24"/>
          <w:szCs w:val="24"/>
        </w:rPr>
      </w:pPr>
      <w:r w:rsidRPr="00CA6BBE">
        <w:rPr>
          <w:rFonts w:ascii="Times New Roman" w:hAnsi="Times New Roman" w:cs="Times New Roman"/>
          <w:sz w:val="24"/>
          <w:szCs w:val="24"/>
        </w:rPr>
        <w:t>Перед специалистами, работающими в области профессиональной ориентации учащихся средних специальных учебных заведений, стоит важная задача — активировать внутренние психологические ресурсы молодежи. В этой связи признание педагогами и психологами значимости профессиональной ориентации с учетом реальных возможностей учащихся и их перспектив саморазвития становится первостепенным в решении вопросов профессионального самоопределения данной возрастной группы.</w:t>
      </w:r>
    </w:p>
    <w:p w:rsidR="00B9622D" w:rsidRDefault="00B9622D" w:rsidP="0071078D">
      <w:pPr>
        <w:jc w:val="both"/>
        <w:rPr>
          <w:rFonts w:ascii="Times New Roman" w:hAnsi="Times New Roman" w:cs="Times New Roman"/>
          <w:sz w:val="24"/>
          <w:szCs w:val="24"/>
        </w:rPr>
      </w:pPr>
      <w:r w:rsidRPr="00B9622D">
        <w:rPr>
          <w:rFonts w:ascii="Times New Roman" w:hAnsi="Times New Roman" w:cs="Times New Roman"/>
          <w:sz w:val="24"/>
          <w:szCs w:val="24"/>
        </w:rPr>
        <w:t xml:space="preserve">Педагоги, психологи и профконсультанты играют ключевую роль в процессе профессионального самоопределения учащихся </w:t>
      </w:r>
      <w:r w:rsidR="00CA6BBE">
        <w:rPr>
          <w:rFonts w:ascii="Times New Roman" w:hAnsi="Times New Roman" w:cs="Times New Roman"/>
          <w:sz w:val="24"/>
          <w:szCs w:val="24"/>
        </w:rPr>
        <w:t>средне-специальных у</w:t>
      </w:r>
      <w:r w:rsidR="006E76BB">
        <w:rPr>
          <w:rFonts w:ascii="Times New Roman" w:hAnsi="Times New Roman" w:cs="Times New Roman"/>
          <w:sz w:val="24"/>
          <w:szCs w:val="24"/>
        </w:rPr>
        <w:t>ч</w:t>
      </w:r>
      <w:r w:rsidR="00CA6BBE">
        <w:rPr>
          <w:rFonts w:ascii="Times New Roman" w:hAnsi="Times New Roman" w:cs="Times New Roman"/>
          <w:sz w:val="24"/>
          <w:szCs w:val="24"/>
        </w:rPr>
        <w:t>ебных за</w:t>
      </w:r>
      <w:r w:rsidRPr="00B9622D">
        <w:rPr>
          <w:rFonts w:ascii="Times New Roman" w:hAnsi="Times New Roman" w:cs="Times New Roman"/>
          <w:sz w:val="24"/>
          <w:szCs w:val="24"/>
        </w:rPr>
        <w:t>в</w:t>
      </w:r>
      <w:r w:rsidR="00CA6BBE">
        <w:rPr>
          <w:rFonts w:ascii="Times New Roman" w:hAnsi="Times New Roman" w:cs="Times New Roman"/>
          <w:sz w:val="24"/>
          <w:szCs w:val="24"/>
        </w:rPr>
        <w:t>едений</w:t>
      </w:r>
      <w:r w:rsidRPr="00B9622D">
        <w:rPr>
          <w:rFonts w:ascii="Times New Roman" w:hAnsi="Times New Roman" w:cs="Times New Roman"/>
          <w:sz w:val="24"/>
          <w:szCs w:val="24"/>
        </w:rPr>
        <w:t>. У них есть уникальная возможность совместно с учащимися исследовать и знакомиться с внутренним содержанием профессии, а также углублять их профессиональные намерения.</w:t>
      </w:r>
    </w:p>
    <w:p w:rsidR="00D5447C" w:rsidRDefault="00B9622D" w:rsidP="00B9622D">
      <w:pPr>
        <w:jc w:val="both"/>
        <w:rPr>
          <w:rFonts w:ascii="Times New Roman" w:hAnsi="Times New Roman" w:cs="Times New Roman"/>
          <w:sz w:val="24"/>
          <w:szCs w:val="24"/>
        </w:rPr>
      </w:pPr>
      <w:r w:rsidRPr="00B9622D">
        <w:rPr>
          <w:rFonts w:ascii="Times New Roman" w:hAnsi="Times New Roman" w:cs="Times New Roman"/>
          <w:sz w:val="24"/>
          <w:szCs w:val="24"/>
        </w:rPr>
        <w:t xml:space="preserve">В процессе </w:t>
      </w:r>
      <w:proofErr w:type="spellStart"/>
      <w:r w:rsidRPr="00B9622D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B9622D">
        <w:rPr>
          <w:rFonts w:ascii="Times New Roman" w:hAnsi="Times New Roman" w:cs="Times New Roman"/>
          <w:sz w:val="24"/>
          <w:szCs w:val="24"/>
        </w:rPr>
        <w:t xml:space="preserve"> занятий специалисты могут обсуждать психологические аспекты мотивации, поиск смысла профессиональной деятельности и сопоставление этого смысла с потребностями и возможностями учащихся. Важно помочь студентам самостоятельно принять решение о выборе профессии. Именно педагог </w:t>
      </w:r>
      <w:proofErr w:type="spellStart"/>
      <w:r w:rsidRPr="00B9622D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B9622D">
        <w:rPr>
          <w:rFonts w:ascii="Times New Roman" w:hAnsi="Times New Roman" w:cs="Times New Roman"/>
          <w:sz w:val="24"/>
          <w:szCs w:val="24"/>
        </w:rPr>
        <w:t xml:space="preserve"> впервые раскрывает учащимся общественный смысл множества профессий, существующих на современном рынке труда, тем самым расширяя их знания о профессиональной структуре региона, страны и мира в целом.</w:t>
      </w:r>
    </w:p>
    <w:sectPr w:rsidR="00D54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59"/>
    <w:rsid w:val="000513EB"/>
    <w:rsid w:val="00183FC2"/>
    <w:rsid w:val="00186F26"/>
    <w:rsid w:val="001E6DB4"/>
    <w:rsid w:val="0036723B"/>
    <w:rsid w:val="004026DC"/>
    <w:rsid w:val="00420D15"/>
    <w:rsid w:val="0043103D"/>
    <w:rsid w:val="005A7ECE"/>
    <w:rsid w:val="00661A3C"/>
    <w:rsid w:val="006B2A10"/>
    <w:rsid w:val="006B771B"/>
    <w:rsid w:val="006D7739"/>
    <w:rsid w:val="006E76BB"/>
    <w:rsid w:val="0071078D"/>
    <w:rsid w:val="007E39C6"/>
    <w:rsid w:val="0088072F"/>
    <w:rsid w:val="00881EFA"/>
    <w:rsid w:val="008868FA"/>
    <w:rsid w:val="008D2A59"/>
    <w:rsid w:val="009340CF"/>
    <w:rsid w:val="009A3C5D"/>
    <w:rsid w:val="009D08B2"/>
    <w:rsid w:val="009E085F"/>
    <w:rsid w:val="00A05309"/>
    <w:rsid w:val="00A81003"/>
    <w:rsid w:val="00AB5944"/>
    <w:rsid w:val="00B307B1"/>
    <w:rsid w:val="00B4383C"/>
    <w:rsid w:val="00B5748C"/>
    <w:rsid w:val="00B71DE4"/>
    <w:rsid w:val="00B9622D"/>
    <w:rsid w:val="00C27BDB"/>
    <w:rsid w:val="00C55BF5"/>
    <w:rsid w:val="00CA6BBE"/>
    <w:rsid w:val="00CC743E"/>
    <w:rsid w:val="00D0114A"/>
    <w:rsid w:val="00D5447C"/>
    <w:rsid w:val="00DF4B8B"/>
    <w:rsid w:val="00E3560D"/>
    <w:rsid w:val="00E76D0D"/>
    <w:rsid w:val="00E933E2"/>
    <w:rsid w:val="00F2576B"/>
    <w:rsid w:val="00F30850"/>
    <w:rsid w:val="00F5153D"/>
    <w:rsid w:val="00F8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1DDF"/>
  <w15:chartTrackingRefBased/>
  <w15:docId w15:val="{C36E73B1-F375-499E-9CDA-65228F63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A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3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4lkyr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</dc:creator>
  <cp:keywords/>
  <dc:description/>
  <cp:lastModifiedBy>Miroslav</cp:lastModifiedBy>
  <cp:revision>16</cp:revision>
  <dcterms:created xsi:type="dcterms:W3CDTF">2025-05-30T14:31:00Z</dcterms:created>
  <dcterms:modified xsi:type="dcterms:W3CDTF">2025-05-31T14:00:00Z</dcterms:modified>
</cp:coreProperties>
</file>