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F1" w:rsidRPr="001159F1" w:rsidRDefault="001159F1" w:rsidP="001159F1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</w:pPr>
      <w:r w:rsidRPr="001159F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Студент ГБПОУ СОЧГК </w:t>
      </w:r>
      <w:proofErr w:type="spellStart"/>
      <w:r w:rsidRPr="001159F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им.О.Колычева</w:t>
      </w:r>
      <w:proofErr w:type="spellEnd"/>
    </w:p>
    <w:p w:rsidR="001159F1" w:rsidRPr="001159F1" w:rsidRDefault="001159F1" w:rsidP="001159F1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</w:pPr>
      <w:proofErr w:type="spellStart"/>
      <w:r w:rsidRPr="001159F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Буклеев</w:t>
      </w:r>
      <w:proofErr w:type="spellEnd"/>
      <w:r w:rsidRPr="001159F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Дмитрий</w:t>
      </w:r>
    </w:p>
    <w:p w:rsidR="001159F1" w:rsidRDefault="001159F1" w:rsidP="001159F1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40"/>
          <w:lang w:eastAsia="ru-RU"/>
        </w:rPr>
      </w:pPr>
    </w:p>
    <w:p w:rsidR="001159F1" w:rsidRPr="001159F1" w:rsidRDefault="001159F1" w:rsidP="001159F1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</w:pPr>
      <w:r w:rsidRPr="001159F1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Формирование профессиональных компетенций на уроках  производственной практики</w:t>
      </w:r>
    </w:p>
    <w:p w:rsidR="001159F1" w:rsidRDefault="001159F1" w:rsidP="0011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</w:t>
      </w:r>
      <w:r w:rsidRPr="00115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Производственная практика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 призвана обеспечить тесную связь между теоретической и практической подготовкой  студентов, дать им первоначальный опыт практической  деятельности, создать условия для формирования профессиональных компетенций.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Производственная практика выполняет в системе среднего профессионального образования несколько ролевых функций:</w:t>
      </w:r>
    </w:p>
    <w:p w:rsidR="001159F1" w:rsidRPr="001159F1" w:rsidRDefault="001159F1" w:rsidP="001159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Способ формирования профессиональной подготовки,</w:t>
      </w:r>
    </w:p>
    <w:p w:rsidR="001159F1" w:rsidRPr="001159F1" w:rsidRDefault="001159F1" w:rsidP="001159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Фактор повышения эффективности освоения студентами образовательных программ профессиональной подготовки, достижение ими оптимального уровня компетентности и конкурентоспособности на рынке труда,</w:t>
      </w:r>
    </w:p>
    <w:p w:rsidR="001159F1" w:rsidRPr="001159F1" w:rsidRDefault="001159F1" w:rsidP="001159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Инструмент управления процессом личностно-профессионального самоопределения, становления и развития студентов,</w:t>
      </w:r>
    </w:p>
    <w:p w:rsidR="001159F1" w:rsidRPr="001159F1" w:rsidRDefault="001159F1" w:rsidP="001159F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Средство социально-профессиональной адаптации будущих специалистов.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Одной их форм организации </w:t>
      </w:r>
      <w:proofErr w:type="spellStart"/>
      <w:r w:rsidRPr="001159F1">
        <w:rPr>
          <w:rFonts w:ascii="Times New Roman" w:eastAsia="Times New Roman" w:hAnsi="Times New Roman" w:cs="Times New Roman"/>
          <w:sz w:val="28"/>
          <w:lang w:eastAsia="ru-RU"/>
        </w:rPr>
        <w:t>компетентностного</w:t>
      </w:r>
      <w:proofErr w:type="spellEnd"/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 подхода в условиях СПО является производственная практика.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Целью производственной практики является приобретение, углубление первоначального практического опыта, проверку его готовности к самостоятельной трудовой деятельности. 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Практическое обучение студентов нашего колледжа по новому Федеральному государственному стандарту состоит из учебной и производственной практик.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Первоначальным звеном в непрерывной системе практической подготовки студентов колледжа является </w:t>
      </w:r>
      <w:r w:rsidRPr="00115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учебная практика, 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которая</w:t>
      </w:r>
      <w:r w:rsidRPr="00115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 направлена </w:t>
      </w:r>
      <w:proofErr w:type="gramStart"/>
      <w:r w:rsidRPr="001159F1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1159F1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159F1" w:rsidRPr="001159F1" w:rsidRDefault="001159F1" w:rsidP="001159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Приобретение первоначального практического опыта,</w:t>
      </w:r>
    </w:p>
    <w:p w:rsidR="001159F1" w:rsidRPr="001159F1" w:rsidRDefault="001159F1" w:rsidP="001159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Формирование у студентов практических профессиональных умений,</w:t>
      </w:r>
    </w:p>
    <w:p w:rsidR="001159F1" w:rsidRPr="001159F1" w:rsidRDefault="001159F1" w:rsidP="001159F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Освоение общих и профессиональных компетенций по специальности.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</w:t>
      </w:r>
      <w:r w:rsidRPr="00115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Производственная практика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 направлена </w:t>
      </w:r>
      <w:proofErr w:type="gramStart"/>
      <w:r w:rsidRPr="001159F1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1159F1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 Углубление студентом первоначального профессионального опыта,</w:t>
      </w:r>
    </w:p>
    <w:p w:rsidR="001159F1" w:rsidRPr="001159F1" w:rsidRDefault="001159F1" w:rsidP="001159F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Дальнейшее формирование  общих и профессиональных компетенций и реализуется в рамках профессиональных   модулей по каждому из видов профессиональной деятельности по профессии.</w:t>
      </w:r>
    </w:p>
    <w:p w:rsidR="001159F1" w:rsidRPr="001159F1" w:rsidRDefault="001159F1" w:rsidP="001159F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Проверку его готовности к самостоятельной трудовой деятельности,</w:t>
      </w:r>
    </w:p>
    <w:p w:rsidR="001159F1" w:rsidRPr="001159F1" w:rsidRDefault="001159F1" w:rsidP="001159F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Подготовку к выполнению выпускной квалификационной работе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    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В колледже уделяется большое внимание организации и проведению занятий производственной практики. В колледже разработано «Положение о производственной практике студентов», разработаны  рабочие программы производственных практик по профессии  « Машинист крана металлургического производства» Все программы согласованы с работодателями, которые привлекаются к разработке учебно-программной документации. Работодатели принимают участие в аттестации практической подготовки после прохождения студентами всех видов производственных практик, являются членами государственной аттестационной комиссии на выпуске.</w:t>
      </w:r>
    </w:p>
    <w:p w:rsidR="001159F1" w:rsidRPr="001159F1" w:rsidRDefault="001159F1" w:rsidP="00115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1159F1">
        <w:rPr>
          <w:rFonts w:ascii="Times New Roman" w:eastAsia="Times New Roman" w:hAnsi="Times New Roman" w:cs="Times New Roman"/>
          <w:sz w:val="28"/>
          <w:lang w:eastAsia="ru-RU"/>
        </w:rPr>
        <w:t>Студенты  проходят практику по направлению колледжа на основе договоров с организациями. Издается приказ о выходе на практику, проходится медкомиссия, прослушивается инструктаж по охране труда  и распределяются студенты на рабочие места с закреплением наставников. В процессе прохождения производственной практики студенты находятся на рабочих местах в качестве стажера, тем самым закрепляя те или иные профессиональные компетенции на предприятиях.</w:t>
      </w:r>
    </w:p>
    <w:p w:rsidR="001159F1" w:rsidRPr="001159F1" w:rsidRDefault="001159F1" w:rsidP="001159F1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z w:val="28"/>
          <w:szCs w:val="28"/>
        </w:rPr>
        <w:t xml:space="preserve">           </w:t>
      </w:r>
      <w:r w:rsidRPr="001159F1">
        <w:rPr>
          <w:rStyle w:val="c3"/>
          <w:sz w:val="28"/>
          <w:szCs w:val="28"/>
        </w:rPr>
        <w:t>Практическое обучение и, в частности, производственная практика служит одним из основных средств формирования профессиональных компетенций у студентов СПО. Без неё невозможно знакомство с реальным производством, закрепление теоретических знаний, приобретение навыков рабочей профессии.</w:t>
      </w:r>
    </w:p>
    <w:p w:rsidR="001159F1" w:rsidRPr="001159F1" w:rsidRDefault="001159F1" w:rsidP="001159F1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z w:val="28"/>
          <w:szCs w:val="28"/>
        </w:rPr>
        <w:t xml:space="preserve">             </w:t>
      </w:r>
      <w:r w:rsidRPr="001159F1">
        <w:rPr>
          <w:rStyle w:val="c3"/>
          <w:sz w:val="28"/>
          <w:szCs w:val="28"/>
        </w:rPr>
        <w:t>Расширение роли производственной практики как этапа индивидуальной целевой подготовки студента СПО в интересах реального производства можно рассматривать как источник профессиональных компетенций и, одновременно, как стимул для их формирования.</w:t>
      </w:r>
    </w:p>
    <w:p w:rsidR="001159F1" w:rsidRPr="001159F1" w:rsidRDefault="001159F1"/>
    <w:p w:rsidR="001159F1" w:rsidRPr="001159F1" w:rsidRDefault="001159F1" w:rsidP="0011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Список использованной литературы</w:t>
      </w:r>
    </w:p>
    <w:p w:rsidR="001159F1" w:rsidRPr="001159F1" w:rsidRDefault="001159F1" w:rsidP="001159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59F1">
        <w:rPr>
          <w:rFonts w:ascii="Times New Roman" w:eastAsia="Times New Roman" w:hAnsi="Times New Roman" w:cs="Times New Roman"/>
          <w:sz w:val="28"/>
          <w:lang w:eastAsia="ru-RU"/>
        </w:rPr>
        <w:t>Селевко</w:t>
      </w:r>
      <w:proofErr w:type="spellEnd"/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 Г.К. Современные образовательные технологии. – М., 1998.</w:t>
      </w:r>
    </w:p>
    <w:p w:rsidR="001159F1" w:rsidRPr="001159F1" w:rsidRDefault="001159F1" w:rsidP="00115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2. Скакун В.А. Организация и методика профессионального обучения. Учебное пособие. М.: ИНФРА-М, 2007.</w:t>
      </w:r>
    </w:p>
    <w:p w:rsidR="001159F1" w:rsidRPr="001159F1" w:rsidRDefault="001159F1" w:rsidP="00115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59F1">
        <w:rPr>
          <w:rFonts w:ascii="Times New Roman" w:eastAsia="Times New Roman" w:hAnsi="Times New Roman" w:cs="Times New Roman"/>
          <w:sz w:val="28"/>
          <w:lang w:eastAsia="ru-RU"/>
        </w:rPr>
        <w:t>Сластенин</w:t>
      </w:r>
      <w:proofErr w:type="spellEnd"/>
      <w:r w:rsidRPr="001159F1">
        <w:rPr>
          <w:rFonts w:ascii="Times New Roman" w:eastAsia="Times New Roman" w:hAnsi="Times New Roman" w:cs="Times New Roman"/>
          <w:sz w:val="28"/>
          <w:lang w:eastAsia="ru-RU"/>
        </w:rPr>
        <w:t xml:space="preserve"> В.А., Исаев И.Ф. Педагогика. М.: АКАДЕМА, 2003.</w:t>
      </w:r>
    </w:p>
    <w:p w:rsidR="001159F1" w:rsidRPr="001159F1" w:rsidRDefault="001159F1" w:rsidP="00115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Харламов И.Ф. Педагогика. – М., 2004.</w:t>
      </w:r>
    </w:p>
    <w:p w:rsidR="001159F1" w:rsidRPr="001159F1" w:rsidRDefault="001159F1" w:rsidP="00115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59F1">
        <w:rPr>
          <w:rFonts w:ascii="Times New Roman" w:eastAsia="Times New Roman" w:hAnsi="Times New Roman" w:cs="Times New Roman"/>
          <w:sz w:val="28"/>
          <w:lang w:eastAsia="ru-RU"/>
        </w:rPr>
        <w:t>Организация и методика производственного </w:t>
      </w:r>
      <w:hyperlink r:id="rId5" w:history="1">
        <w:r w:rsidRPr="001159F1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обучения</w:t>
        </w:r>
      </w:hyperlink>
      <w:r w:rsidRPr="001159F1">
        <w:rPr>
          <w:rFonts w:ascii="Times New Roman" w:eastAsia="Times New Roman" w:hAnsi="Times New Roman" w:cs="Times New Roman"/>
          <w:sz w:val="28"/>
          <w:lang w:eastAsia="ru-RU"/>
        </w:rPr>
        <w:t> 2004г.</w:t>
      </w:r>
    </w:p>
    <w:p w:rsidR="00531CAA" w:rsidRPr="001159F1" w:rsidRDefault="00531CAA" w:rsidP="001159F1"/>
    <w:sectPr w:rsidR="00531CAA" w:rsidRPr="001159F1" w:rsidSect="0053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C10"/>
    <w:multiLevelType w:val="multilevel"/>
    <w:tmpl w:val="8EB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43E3F"/>
    <w:multiLevelType w:val="multilevel"/>
    <w:tmpl w:val="597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26932"/>
    <w:multiLevelType w:val="multilevel"/>
    <w:tmpl w:val="DFF6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85E66"/>
    <w:multiLevelType w:val="multilevel"/>
    <w:tmpl w:val="68947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411BF"/>
    <w:multiLevelType w:val="multilevel"/>
    <w:tmpl w:val="F5C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852B9"/>
    <w:multiLevelType w:val="multilevel"/>
    <w:tmpl w:val="4D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9F1"/>
    <w:rsid w:val="001159F1"/>
    <w:rsid w:val="0053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A"/>
  </w:style>
  <w:style w:type="paragraph" w:styleId="2">
    <w:name w:val="heading 2"/>
    <w:basedOn w:val="a"/>
    <w:link w:val="20"/>
    <w:uiPriority w:val="9"/>
    <w:qFormat/>
    <w:rsid w:val="0011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1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59F1"/>
  </w:style>
  <w:style w:type="paragraph" w:customStyle="1" w:styleId="c11">
    <w:name w:val="c11"/>
    <w:basedOn w:val="a"/>
    <w:rsid w:val="001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59F1"/>
  </w:style>
  <w:style w:type="paragraph" w:customStyle="1" w:styleId="c43">
    <w:name w:val="c43"/>
    <w:basedOn w:val="a"/>
    <w:rsid w:val="001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1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159F1"/>
  </w:style>
  <w:style w:type="character" w:styleId="a3">
    <w:name w:val="Hyperlink"/>
    <w:basedOn w:val="a0"/>
    <w:uiPriority w:val="99"/>
    <w:semiHidden/>
    <w:unhideWhenUsed/>
    <w:rsid w:val="001159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1">
    <w:name w:val="c41"/>
    <w:basedOn w:val="a0"/>
    <w:rsid w:val="001159F1"/>
  </w:style>
  <w:style w:type="character" w:customStyle="1" w:styleId="c16">
    <w:name w:val="c16"/>
    <w:basedOn w:val="a0"/>
    <w:rsid w:val="0011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baza-referat.ru/%25D0%259E%25D0%25B1%25D1%2583%25D1%2587%25D0%25B5%25D0%25BD%25D0%25B8%25D0%25B5&amp;sa=D&amp;ust=1458490620130000&amp;usg=AFQjCNEJf6le8qNdYGDoml6PsASu5vaF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2025-05-18T18:43:00Z</dcterms:created>
  <dcterms:modified xsi:type="dcterms:W3CDTF">2025-05-18T18:46:00Z</dcterms:modified>
</cp:coreProperties>
</file>